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1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40CE0" w14:textId="77777777" w:rsidR="007E222A" w:rsidRDefault="00C71598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  <w:bookmarkStart w:id="0" w:name="_Hlk8731720"/>
      <w:bookmarkEnd w:id="0"/>
      <w:r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  <w:t xml:space="preserve">  </w:t>
      </w:r>
    </w:p>
    <w:p w14:paraId="2CAED168" w14:textId="1B3FEDDC" w:rsidR="007E222A" w:rsidRDefault="00065CC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BFFC236" wp14:editId="7DCA664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825115" cy="1111250"/>
            <wp:effectExtent l="0" t="0" r="0" b="63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HBOR 30 RGB 2.pdf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15" t="31628" r="17138" b="40171"/>
                    <a:stretch/>
                  </pic:blipFill>
                  <pic:spPr bwMode="auto">
                    <a:xfrm>
                      <a:off x="0" y="0"/>
                      <a:ext cx="2825115" cy="1111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A44923" w14:textId="129E88F7" w:rsidR="007E222A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3E96B30F" w14:textId="3813F303" w:rsidR="007E222A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36601D24" w14:textId="03CA968F" w:rsidR="007E222A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204ACDFD" w14:textId="3EC3839D" w:rsidR="007E222A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70CD2991" w14:textId="1A4ADD98" w:rsidR="007E222A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09C08488" w14:textId="0F457C8B" w:rsidR="007E222A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39A91BC4" w14:textId="2B8D0E1E" w:rsidR="007E222A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279AF72F" w14:textId="77777777" w:rsidR="007E222A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7F099CC3" w14:textId="08DF4DAC" w:rsidR="007E222A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2ECFEB1D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797B7E30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11A502A8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0263AD65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44FF9E4F" w14:textId="77777777" w:rsidR="007E222A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1D691365" w14:textId="77777777" w:rsidR="007E222A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6319DA3D" w14:textId="77777777" w:rsidR="007E222A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71D63A1D" w14:textId="77777777" w:rsidR="007E222A" w:rsidRPr="00AE35D1" w:rsidRDefault="00764637" w:rsidP="00290697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eastAsia="Times New Roman" w:cs="Calibri"/>
          <w:b/>
          <w:spacing w:val="-3"/>
          <w:sz w:val="32"/>
          <w:szCs w:val="32"/>
          <w:lang w:eastAsia="hr-HR"/>
        </w:rPr>
      </w:pPr>
      <w:r>
        <w:rPr>
          <w:rFonts w:eastAsia="Times New Roman" w:cs="Calibri"/>
          <w:b/>
          <w:spacing w:val="-3"/>
          <w:sz w:val="32"/>
          <w:szCs w:val="32"/>
          <w:lang w:eastAsia="hr-HR"/>
        </w:rPr>
        <w:t>POLUGODIŠNJE IZVJEŠĆE</w:t>
      </w:r>
    </w:p>
    <w:p w14:paraId="42805037" w14:textId="77777777" w:rsidR="001D478E" w:rsidRPr="00AE35D1" w:rsidRDefault="001D478E" w:rsidP="00AE35D1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spacing w:val="-3"/>
          <w:sz w:val="32"/>
          <w:szCs w:val="32"/>
          <w:lang w:eastAsia="hr-HR"/>
        </w:rPr>
      </w:pPr>
    </w:p>
    <w:p w14:paraId="4F921430" w14:textId="2DDE8C54" w:rsidR="00422588" w:rsidRPr="00AE35D1" w:rsidRDefault="001D478E" w:rsidP="00290697">
      <w:pPr>
        <w:tabs>
          <w:tab w:val="left" w:pos="-720"/>
          <w:tab w:val="left" w:pos="0"/>
        </w:tabs>
        <w:suppressAutoHyphens/>
        <w:spacing w:after="0" w:line="240" w:lineRule="auto"/>
        <w:jc w:val="center"/>
        <w:rPr>
          <w:rFonts w:eastAsia="Times New Roman" w:cs="Calibri"/>
          <w:b/>
          <w:spacing w:val="-3"/>
          <w:sz w:val="32"/>
          <w:szCs w:val="32"/>
          <w:lang w:eastAsia="hr-HR"/>
        </w:rPr>
      </w:pPr>
      <w:r w:rsidRPr="00AE35D1">
        <w:rPr>
          <w:rFonts w:eastAsia="Times New Roman" w:cs="Calibri"/>
          <w:b/>
          <w:spacing w:val="-3"/>
          <w:sz w:val="32"/>
          <w:szCs w:val="32"/>
          <w:lang w:eastAsia="hr-HR"/>
        </w:rPr>
        <w:t xml:space="preserve">ZA RAZDOBLJE 1.1. DO </w:t>
      </w:r>
      <w:r w:rsidR="0081351E" w:rsidRPr="00AE35D1">
        <w:rPr>
          <w:rFonts w:eastAsia="Times New Roman" w:cs="Calibri"/>
          <w:b/>
          <w:spacing w:val="-3"/>
          <w:sz w:val="32"/>
          <w:szCs w:val="32"/>
          <w:lang w:eastAsia="hr-HR"/>
        </w:rPr>
        <w:t>3</w:t>
      </w:r>
      <w:r w:rsidR="0081351E">
        <w:rPr>
          <w:rFonts w:eastAsia="Times New Roman" w:cs="Calibri"/>
          <w:b/>
          <w:spacing w:val="-3"/>
          <w:sz w:val="32"/>
          <w:szCs w:val="32"/>
          <w:lang w:eastAsia="hr-HR"/>
        </w:rPr>
        <w:t>0</w:t>
      </w:r>
      <w:r w:rsidR="00041D20">
        <w:rPr>
          <w:rFonts w:eastAsia="Times New Roman" w:cs="Calibri"/>
          <w:b/>
          <w:spacing w:val="-3"/>
          <w:sz w:val="32"/>
          <w:szCs w:val="32"/>
          <w:lang w:eastAsia="hr-HR"/>
        </w:rPr>
        <w:t>.</w:t>
      </w:r>
      <w:r w:rsidR="0081351E">
        <w:rPr>
          <w:rFonts w:eastAsia="Times New Roman" w:cs="Calibri"/>
          <w:b/>
          <w:spacing w:val="-3"/>
          <w:sz w:val="32"/>
          <w:szCs w:val="32"/>
          <w:lang w:eastAsia="hr-HR"/>
        </w:rPr>
        <w:t>6</w:t>
      </w:r>
      <w:r w:rsidRPr="00AE35D1">
        <w:rPr>
          <w:rFonts w:eastAsia="Times New Roman" w:cs="Calibri"/>
          <w:b/>
          <w:spacing w:val="-3"/>
          <w:sz w:val="32"/>
          <w:szCs w:val="32"/>
          <w:lang w:eastAsia="hr-HR"/>
        </w:rPr>
        <w:t>.20</w:t>
      </w:r>
      <w:r w:rsidR="003C02E7">
        <w:rPr>
          <w:rFonts w:eastAsia="Times New Roman" w:cs="Calibri"/>
          <w:b/>
          <w:spacing w:val="-3"/>
          <w:sz w:val="32"/>
          <w:szCs w:val="32"/>
          <w:lang w:eastAsia="hr-HR"/>
        </w:rPr>
        <w:t>2</w:t>
      </w:r>
      <w:r w:rsidR="00FD51DF">
        <w:rPr>
          <w:rFonts w:eastAsia="Times New Roman" w:cs="Calibri"/>
          <w:b/>
          <w:spacing w:val="-3"/>
          <w:sz w:val="32"/>
          <w:szCs w:val="32"/>
          <w:lang w:eastAsia="hr-HR"/>
        </w:rPr>
        <w:t>2</w:t>
      </w:r>
      <w:r w:rsidRPr="00AE35D1">
        <w:rPr>
          <w:rFonts w:eastAsia="Times New Roman" w:cs="Calibri"/>
          <w:b/>
          <w:spacing w:val="-3"/>
          <w:sz w:val="32"/>
          <w:szCs w:val="32"/>
          <w:lang w:eastAsia="hr-HR"/>
        </w:rPr>
        <w:t>. GODINE</w:t>
      </w:r>
    </w:p>
    <w:p w14:paraId="321D56D8" w14:textId="77777777" w:rsidR="007E222A" w:rsidRPr="00AE35D1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lang w:eastAsia="hr-HR"/>
        </w:rPr>
      </w:pPr>
    </w:p>
    <w:p w14:paraId="2A997B68" w14:textId="77777777" w:rsidR="007E222A" w:rsidRPr="00AE35D1" w:rsidRDefault="007E222A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lang w:eastAsia="hr-HR"/>
        </w:rPr>
      </w:pPr>
    </w:p>
    <w:p w14:paraId="5D1FFD93" w14:textId="77777777" w:rsidR="00BE6420" w:rsidRDefault="00BE6420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2F4FE478" w14:textId="77777777" w:rsidR="002D1C76" w:rsidRDefault="002D1C76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26FC90EF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4250E349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342C45C8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217DD077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72B331A8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5F84DE5C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075351A8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22705288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4A1ADD3C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03A6189F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160B4CBA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4A8B418E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5B5EB116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5ABC844A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0D2BE8EC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689357A2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7795E100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4BE5C691" w14:textId="77777777" w:rsidR="007F4420" w:rsidRDefault="007F4420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48FF9566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1013330A" w14:textId="77777777" w:rsidR="00CC0EE1" w:rsidRDefault="00CC0EE1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4B99B6F6" w14:textId="77777777" w:rsidR="00CC0EE1" w:rsidRDefault="00CC0EE1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630CDB46" w14:textId="77777777" w:rsidR="001D478E" w:rsidRDefault="001D478E" w:rsidP="0042258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7F44F972" w14:textId="4DBA2E88" w:rsidR="007E222A" w:rsidRDefault="001D478E" w:rsidP="004066BD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  <w:r w:rsidRPr="005A1957">
        <w:rPr>
          <w:rFonts w:eastAsia="Times New Roman" w:cs="Calibri"/>
          <w:b/>
          <w:spacing w:val="-3"/>
          <w:sz w:val="24"/>
          <w:szCs w:val="24"/>
          <w:lang w:eastAsia="hr-HR"/>
        </w:rPr>
        <w:t xml:space="preserve">Zagreb, </w:t>
      </w:r>
      <w:r w:rsidR="00023921">
        <w:rPr>
          <w:rFonts w:eastAsia="Times New Roman" w:cs="Calibri"/>
          <w:b/>
          <w:spacing w:val="-3"/>
          <w:sz w:val="24"/>
          <w:szCs w:val="24"/>
          <w:lang w:eastAsia="hr-HR"/>
        </w:rPr>
        <w:t>kolovoz</w:t>
      </w:r>
      <w:r w:rsidR="005A1957" w:rsidRPr="005A1957">
        <w:rPr>
          <w:rFonts w:eastAsia="Times New Roman" w:cs="Calibri"/>
          <w:b/>
          <w:spacing w:val="-3"/>
          <w:sz w:val="24"/>
          <w:szCs w:val="24"/>
          <w:lang w:eastAsia="hr-HR"/>
        </w:rPr>
        <w:t xml:space="preserve"> </w:t>
      </w:r>
      <w:r w:rsidRPr="005A1957">
        <w:rPr>
          <w:rFonts w:eastAsia="Times New Roman" w:cs="Calibri"/>
          <w:b/>
          <w:spacing w:val="-3"/>
          <w:sz w:val="24"/>
          <w:szCs w:val="24"/>
          <w:lang w:eastAsia="hr-HR"/>
        </w:rPr>
        <w:t>20</w:t>
      </w:r>
      <w:r w:rsidR="003C02E7">
        <w:rPr>
          <w:rFonts w:eastAsia="Times New Roman" w:cs="Calibri"/>
          <w:b/>
          <w:spacing w:val="-3"/>
          <w:sz w:val="24"/>
          <w:szCs w:val="24"/>
          <w:lang w:eastAsia="hr-HR"/>
        </w:rPr>
        <w:t>2</w:t>
      </w:r>
      <w:r w:rsidR="00FD51DF">
        <w:rPr>
          <w:rFonts w:eastAsia="Times New Roman" w:cs="Calibri"/>
          <w:b/>
          <w:spacing w:val="-3"/>
          <w:sz w:val="24"/>
          <w:szCs w:val="24"/>
          <w:lang w:eastAsia="hr-HR"/>
        </w:rPr>
        <w:t>2</w:t>
      </w:r>
      <w:r w:rsidRPr="005A1957">
        <w:rPr>
          <w:rFonts w:eastAsia="Times New Roman" w:cs="Calibri"/>
          <w:b/>
          <w:spacing w:val="-3"/>
          <w:sz w:val="24"/>
          <w:szCs w:val="24"/>
          <w:lang w:eastAsia="hr-HR"/>
        </w:rPr>
        <w:t>. godine</w:t>
      </w:r>
    </w:p>
    <w:p w14:paraId="142295A2" w14:textId="77777777" w:rsidR="007E4C31" w:rsidRDefault="007E4C31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  <w:sectPr w:rsidR="007E4C31" w:rsidSect="000241D5">
          <w:footerReference w:type="default" r:id="rId9"/>
          <w:pgSz w:w="11906" w:h="16838" w:code="9"/>
          <w:pgMar w:top="596" w:right="1133" w:bottom="1417" w:left="1417" w:header="709" w:footer="709" w:gutter="0"/>
          <w:cols w:space="708"/>
          <w:titlePg/>
          <w:docGrid w:linePitch="360"/>
        </w:sectPr>
      </w:pPr>
    </w:p>
    <w:p w14:paraId="0DD32E36" w14:textId="77777777" w:rsidR="001D2396" w:rsidRDefault="001D2396">
      <w:pPr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79A09698" w14:textId="77777777" w:rsidR="001D2396" w:rsidRDefault="001D2396" w:rsidP="00290697">
      <w:pPr>
        <w:spacing w:after="0" w:line="240" w:lineRule="auto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20BE4247" w14:textId="38A9895B" w:rsidR="00C21778" w:rsidRDefault="005C0BD4" w:rsidP="00290697">
      <w:pPr>
        <w:spacing w:after="0" w:line="240" w:lineRule="auto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7F365040" wp14:editId="2E13253D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2825115" cy="1111250"/>
            <wp:effectExtent l="0" t="0" r="0" b="635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HBOR 30 RGB 2.pdf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15" t="31628" r="17138" b="40171"/>
                    <a:stretch/>
                  </pic:blipFill>
                  <pic:spPr bwMode="auto">
                    <a:xfrm>
                      <a:off x="0" y="0"/>
                      <a:ext cx="2825115" cy="1111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01576A" w14:textId="2B49510D" w:rsidR="00C21778" w:rsidRDefault="00C21778" w:rsidP="00290697">
      <w:pPr>
        <w:spacing w:after="0" w:line="240" w:lineRule="auto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54834B22" w14:textId="3E871FFD" w:rsidR="001D2396" w:rsidRDefault="001D2396" w:rsidP="00290697">
      <w:pPr>
        <w:spacing w:after="0" w:line="240" w:lineRule="auto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4BE63815" w14:textId="291A3980" w:rsidR="001D2396" w:rsidRDefault="001D2396" w:rsidP="00290697">
      <w:pPr>
        <w:spacing w:after="0" w:line="240" w:lineRule="auto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5A026A93" w14:textId="77777777" w:rsidR="001D2396" w:rsidRDefault="001D2396" w:rsidP="00290697">
      <w:pPr>
        <w:spacing w:after="0" w:line="240" w:lineRule="auto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29BF674A" w14:textId="77777777" w:rsidR="001D2396" w:rsidRDefault="001D2396" w:rsidP="00290697">
      <w:pPr>
        <w:spacing w:after="0" w:line="240" w:lineRule="auto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2EEA4C37" w14:textId="77777777" w:rsidR="00C21778" w:rsidRDefault="00C21778" w:rsidP="00290697">
      <w:pPr>
        <w:spacing w:after="0" w:line="240" w:lineRule="auto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6D7A94A6" w14:textId="77777777" w:rsidR="00C21778" w:rsidRDefault="00C21778" w:rsidP="00290697">
      <w:pPr>
        <w:spacing w:after="0" w:line="240" w:lineRule="auto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12A586C3" w14:textId="77777777" w:rsidR="00C21778" w:rsidRDefault="00C21778" w:rsidP="00290697">
      <w:pPr>
        <w:spacing w:after="0" w:line="240" w:lineRule="auto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732FB463" w14:textId="77777777" w:rsidR="007E4C31" w:rsidRDefault="007E4C31" w:rsidP="00290697">
      <w:pPr>
        <w:spacing w:after="0" w:line="240" w:lineRule="auto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08283A19" w14:textId="77777777" w:rsidR="00C21778" w:rsidRPr="009360BC" w:rsidRDefault="00764637" w:rsidP="00290697">
      <w:pPr>
        <w:spacing w:after="0" w:line="240" w:lineRule="auto"/>
        <w:rPr>
          <w:rFonts w:eastAsia="Times New Roman" w:cs="Calibri"/>
          <w:b/>
          <w:spacing w:val="-3"/>
          <w:sz w:val="24"/>
          <w:szCs w:val="24"/>
          <w:lang w:eastAsia="hr-HR"/>
        </w:rPr>
      </w:pPr>
      <w:r w:rsidRPr="009360BC">
        <w:rPr>
          <w:rFonts w:eastAsia="Times New Roman" w:cs="Calibri"/>
          <w:b/>
          <w:spacing w:val="-3"/>
          <w:sz w:val="24"/>
          <w:szCs w:val="24"/>
          <w:lang w:eastAsia="hr-HR"/>
        </w:rPr>
        <w:t>IZJAVA OSOBA ODGOVORNIH ZA SASTAVLJANJE POLUGODIŠNJIH IZVJEŠĆA</w:t>
      </w:r>
    </w:p>
    <w:p w14:paraId="0A497593" w14:textId="77777777" w:rsidR="00C21778" w:rsidRDefault="00C21778" w:rsidP="00290697">
      <w:pPr>
        <w:spacing w:after="0" w:line="240" w:lineRule="auto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3F304D7D" w14:textId="4C9E0FDA" w:rsidR="00C21778" w:rsidRDefault="00764637" w:rsidP="00764637">
      <w:pPr>
        <w:spacing w:after="0" w:line="240" w:lineRule="auto"/>
        <w:jc w:val="both"/>
        <w:rPr>
          <w:rFonts w:eastAsia="Times New Roman" w:cs="Calibri"/>
          <w:bCs/>
          <w:spacing w:val="-3"/>
          <w:sz w:val="24"/>
          <w:szCs w:val="24"/>
          <w:lang w:eastAsia="hr-HR"/>
        </w:rPr>
      </w:pPr>
      <w:r w:rsidRPr="009360BC">
        <w:rPr>
          <w:rFonts w:eastAsia="Times New Roman" w:cs="Calibri"/>
          <w:bCs/>
          <w:spacing w:val="-3"/>
          <w:sz w:val="24"/>
          <w:szCs w:val="24"/>
          <w:lang w:eastAsia="hr-HR"/>
        </w:rPr>
        <w:t xml:space="preserve">Prema </w:t>
      </w:r>
      <w:r>
        <w:rPr>
          <w:rFonts w:eastAsia="Times New Roman" w:cs="Calibri"/>
          <w:bCs/>
          <w:spacing w:val="-3"/>
          <w:sz w:val="24"/>
          <w:szCs w:val="24"/>
          <w:lang w:eastAsia="hr-HR"/>
        </w:rPr>
        <w:t>našem saznanju Izvještaj poslovodstva za razdoblje od 1.1. do 30.6.202</w:t>
      </w:r>
      <w:r w:rsidR="00FD51DF">
        <w:rPr>
          <w:rFonts w:eastAsia="Times New Roman" w:cs="Calibri"/>
          <w:bCs/>
          <w:spacing w:val="-3"/>
          <w:sz w:val="24"/>
          <w:szCs w:val="24"/>
          <w:lang w:eastAsia="hr-HR"/>
        </w:rPr>
        <w:t>2</w:t>
      </w:r>
      <w:r>
        <w:rPr>
          <w:rFonts w:eastAsia="Times New Roman" w:cs="Calibri"/>
          <w:bCs/>
          <w:spacing w:val="-3"/>
          <w:sz w:val="24"/>
          <w:szCs w:val="24"/>
          <w:lang w:eastAsia="hr-HR"/>
        </w:rPr>
        <w:t>. sadrži istinit prikaz razvoja i rezultata poslovanja i položaja Hrvatske banke za obnovu i razvitak i Grupe, te opis najznačajnijih rizika i neizvjesnosti kojima su Hrvatska banka za obnovu i razvitak i Grupa izloženi.</w:t>
      </w:r>
    </w:p>
    <w:p w14:paraId="3B197A05" w14:textId="77777777" w:rsidR="00764637" w:rsidRDefault="00764637" w:rsidP="00764637">
      <w:pPr>
        <w:spacing w:after="0" w:line="240" w:lineRule="auto"/>
        <w:jc w:val="both"/>
        <w:rPr>
          <w:rFonts w:eastAsia="Times New Roman" w:cs="Calibri"/>
          <w:bCs/>
          <w:spacing w:val="-3"/>
          <w:sz w:val="24"/>
          <w:szCs w:val="24"/>
          <w:lang w:eastAsia="hr-HR"/>
        </w:rPr>
      </w:pPr>
    </w:p>
    <w:p w14:paraId="5B6AE1D7" w14:textId="77777777" w:rsidR="00764637" w:rsidRDefault="00764637" w:rsidP="00764637">
      <w:pPr>
        <w:spacing w:after="0" w:line="240" w:lineRule="auto"/>
        <w:jc w:val="both"/>
        <w:rPr>
          <w:rFonts w:eastAsia="Times New Roman" w:cs="Calibri"/>
          <w:bCs/>
          <w:spacing w:val="-3"/>
          <w:sz w:val="24"/>
          <w:szCs w:val="24"/>
          <w:lang w:eastAsia="hr-HR"/>
        </w:rPr>
      </w:pPr>
    </w:p>
    <w:p w14:paraId="2E66CEA5" w14:textId="77777777" w:rsidR="007E4C31" w:rsidRDefault="007E4C31" w:rsidP="00764637">
      <w:pPr>
        <w:spacing w:after="0" w:line="240" w:lineRule="auto"/>
        <w:jc w:val="both"/>
        <w:rPr>
          <w:rFonts w:eastAsia="Times New Roman" w:cs="Calibri"/>
          <w:bCs/>
          <w:spacing w:val="-3"/>
          <w:sz w:val="24"/>
          <w:szCs w:val="24"/>
          <w:lang w:eastAsia="hr-HR"/>
        </w:rPr>
      </w:pPr>
    </w:p>
    <w:p w14:paraId="39126C1B" w14:textId="77777777" w:rsidR="00764637" w:rsidRDefault="00764637" w:rsidP="00764637">
      <w:pPr>
        <w:spacing w:after="0" w:line="240" w:lineRule="auto"/>
        <w:jc w:val="both"/>
        <w:rPr>
          <w:rFonts w:eastAsia="Times New Roman" w:cs="Calibri"/>
          <w:bCs/>
          <w:spacing w:val="-3"/>
          <w:sz w:val="24"/>
          <w:szCs w:val="24"/>
          <w:lang w:eastAsia="hr-HR"/>
        </w:rPr>
      </w:pPr>
      <w:r>
        <w:rPr>
          <w:rFonts w:eastAsia="Times New Roman" w:cs="Calibri"/>
          <w:bCs/>
          <w:spacing w:val="-3"/>
          <w:sz w:val="24"/>
          <w:szCs w:val="24"/>
          <w:lang w:eastAsia="hr-HR"/>
        </w:rPr>
        <w:t>Član Uprave</w:t>
      </w:r>
      <w:r>
        <w:rPr>
          <w:rFonts w:eastAsia="Times New Roman" w:cs="Calibri"/>
          <w:bCs/>
          <w:spacing w:val="-3"/>
          <w:sz w:val="24"/>
          <w:szCs w:val="24"/>
          <w:lang w:eastAsia="hr-HR"/>
        </w:rPr>
        <w:tab/>
      </w:r>
      <w:r>
        <w:rPr>
          <w:rFonts w:eastAsia="Times New Roman" w:cs="Calibri"/>
          <w:bCs/>
          <w:spacing w:val="-3"/>
          <w:sz w:val="24"/>
          <w:szCs w:val="24"/>
          <w:lang w:eastAsia="hr-HR"/>
        </w:rPr>
        <w:tab/>
      </w:r>
      <w:r>
        <w:rPr>
          <w:rFonts w:eastAsia="Times New Roman" w:cs="Calibri"/>
          <w:bCs/>
          <w:spacing w:val="-3"/>
          <w:sz w:val="24"/>
          <w:szCs w:val="24"/>
          <w:lang w:eastAsia="hr-HR"/>
        </w:rPr>
        <w:tab/>
      </w:r>
      <w:r>
        <w:rPr>
          <w:rFonts w:eastAsia="Times New Roman" w:cs="Calibri"/>
          <w:bCs/>
          <w:spacing w:val="-3"/>
          <w:sz w:val="24"/>
          <w:szCs w:val="24"/>
          <w:lang w:eastAsia="hr-HR"/>
        </w:rPr>
        <w:tab/>
      </w:r>
      <w:r>
        <w:rPr>
          <w:rFonts w:eastAsia="Times New Roman" w:cs="Calibri"/>
          <w:bCs/>
          <w:spacing w:val="-3"/>
          <w:sz w:val="24"/>
          <w:szCs w:val="24"/>
          <w:lang w:eastAsia="hr-HR"/>
        </w:rPr>
        <w:tab/>
      </w:r>
      <w:r>
        <w:rPr>
          <w:rFonts w:eastAsia="Times New Roman" w:cs="Calibri"/>
          <w:bCs/>
          <w:spacing w:val="-3"/>
          <w:sz w:val="24"/>
          <w:szCs w:val="24"/>
          <w:lang w:eastAsia="hr-HR"/>
        </w:rPr>
        <w:tab/>
      </w:r>
      <w:r>
        <w:rPr>
          <w:rFonts w:eastAsia="Times New Roman" w:cs="Calibri"/>
          <w:bCs/>
          <w:spacing w:val="-3"/>
          <w:sz w:val="24"/>
          <w:szCs w:val="24"/>
          <w:lang w:eastAsia="hr-HR"/>
        </w:rPr>
        <w:tab/>
      </w:r>
      <w:r>
        <w:rPr>
          <w:rFonts w:eastAsia="Times New Roman" w:cs="Calibri"/>
          <w:bCs/>
          <w:spacing w:val="-3"/>
          <w:sz w:val="24"/>
          <w:szCs w:val="24"/>
          <w:lang w:eastAsia="hr-HR"/>
        </w:rPr>
        <w:tab/>
        <w:t xml:space="preserve">           Predsjednica Uprave</w:t>
      </w:r>
    </w:p>
    <w:p w14:paraId="12CA0B52" w14:textId="77777777" w:rsidR="00764637" w:rsidRDefault="00764637" w:rsidP="00764637">
      <w:pPr>
        <w:spacing w:after="0" w:line="240" w:lineRule="auto"/>
        <w:jc w:val="both"/>
        <w:rPr>
          <w:rFonts w:eastAsia="Times New Roman" w:cs="Calibri"/>
          <w:bCs/>
          <w:spacing w:val="-3"/>
          <w:sz w:val="24"/>
          <w:szCs w:val="24"/>
          <w:lang w:eastAsia="hr-HR"/>
        </w:rPr>
      </w:pPr>
    </w:p>
    <w:p w14:paraId="6C211583" w14:textId="77777777" w:rsidR="00764637" w:rsidRDefault="00764637" w:rsidP="00764637">
      <w:pPr>
        <w:spacing w:after="0" w:line="240" w:lineRule="auto"/>
        <w:jc w:val="both"/>
        <w:rPr>
          <w:rFonts w:eastAsia="Times New Roman" w:cs="Calibri"/>
          <w:bCs/>
          <w:spacing w:val="-3"/>
          <w:sz w:val="24"/>
          <w:szCs w:val="24"/>
          <w:lang w:eastAsia="hr-HR"/>
        </w:rPr>
      </w:pPr>
    </w:p>
    <w:p w14:paraId="4C4342CB" w14:textId="77777777" w:rsidR="00764637" w:rsidRDefault="00764637" w:rsidP="00764637">
      <w:pPr>
        <w:spacing w:after="0" w:line="240" w:lineRule="auto"/>
        <w:jc w:val="both"/>
        <w:rPr>
          <w:rFonts w:eastAsia="Times New Roman" w:cs="Calibri"/>
          <w:bCs/>
          <w:spacing w:val="-3"/>
          <w:sz w:val="24"/>
          <w:szCs w:val="24"/>
          <w:lang w:eastAsia="hr-HR"/>
        </w:rPr>
      </w:pPr>
    </w:p>
    <w:p w14:paraId="4B66377E" w14:textId="77777777" w:rsidR="00764637" w:rsidRDefault="00764637" w:rsidP="00764637">
      <w:pPr>
        <w:spacing w:after="0" w:line="240" w:lineRule="auto"/>
        <w:jc w:val="both"/>
        <w:rPr>
          <w:rFonts w:eastAsia="Times New Roman" w:cs="Calibri"/>
          <w:bCs/>
          <w:spacing w:val="-3"/>
          <w:sz w:val="24"/>
          <w:szCs w:val="24"/>
          <w:lang w:eastAsia="hr-HR"/>
        </w:rPr>
      </w:pPr>
    </w:p>
    <w:p w14:paraId="2B6BBD22" w14:textId="77777777" w:rsidR="00764637" w:rsidRPr="009360BC" w:rsidRDefault="00A70E3C" w:rsidP="009360BC">
      <w:pPr>
        <w:spacing w:after="0" w:line="240" w:lineRule="auto"/>
        <w:jc w:val="both"/>
        <w:rPr>
          <w:rFonts w:eastAsia="Times New Roman" w:cs="Calibri"/>
          <w:bCs/>
          <w:spacing w:val="-3"/>
          <w:sz w:val="24"/>
          <w:szCs w:val="24"/>
          <w:lang w:eastAsia="hr-HR"/>
        </w:rPr>
      </w:pPr>
      <w:r>
        <w:rPr>
          <w:rFonts w:eastAsia="Times New Roman" w:cs="Calibri"/>
          <w:bCs/>
          <w:spacing w:val="-3"/>
          <w:sz w:val="24"/>
          <w:szCs w:val="24"/>
          <w:lang w:eastAsia="hr-HR"/>
        </w:rPr>
        <w:t>m</w:t>
      </w:r>
      <w:r w:rsidR="00764637">
        <w:rPr>
          <w:rFonts w:eastAsia="Times New Roman" w:cs="Calibri"/>
          <w:bCs/>
          <w:spacing w:val="-3"/>
          <w:sz w:val="24"/>
          <w:szCs w:val="24"/>
          <w:lang w:eastAsia="hr-HR"/>
        </w:rPr>
        <w:t>r. sc. Hrvoje Čuvalo</w:t>
      </w:r>
      <w:r w:rsidR="00764637">
        <w:rPr>
          <w:rFonts w:eastAsia="Times New Roman" w:cs="Calibri"/>
          <w:bCs/>
          <w:spacing w:val="-3"/>
          <w:sz w:val="24"/>
          <w:szCs w:val="24"/>
          <w:lang w:eastAsia="hr-HR"/>
        </w:rPr>
        <w:tab/>
      </w:r>
      <w:r w:rsidR="00764637">
        <w:rPr>
          <w:rFonts w:eastAsia="Times New Roman" w:cs="Calibri"/>
          <w:bCs/>
          <w:spacing w:val="-3"/>
          <w:sz w:val="24"/>
          <w:szCs w:val="24"/>
          <w:lang w:eastAsia="hr-HR"/>
        </w:rPr>
        <w:tab/>
      </w:r>
      <w:r w:rsidR="00764637">
        <w:rPr>
          <w:rFonts w:eastAsia="Times New Roman" w:cs="Calibri"/>
          <w:bCs/>
          <w:spacing w:val="-3"/>
          <w:sz w:val="24"/>
          <w:szCs w:val="24"/>
          <w:lang w:eastAsia="hr-HR"/>
        </w:rPr>
        <w:tab/>
      </w:r>
      <w:r w:rsidR="00764637">
        <w:rPr>
          <w:rFonts w:eastAsia="Times New Roman" w:cs="Calibri"/>
          <w:bCs/>
          <w:spacing w:val="-3"/>
          <w:sz w:val="24"/>
          <w:szCs w:val="24"/>
          <w:lang w:eastAsia="hr-HR"/>
        </w:rPr>
        <w:tab/>
      </w:r>
      <w:r w:rsidR="00764637">
        <w:rPr>
          <w:rFonts w:eastAsia="Times New Roman" w:cs="Calibri"/>
          <w:bCs/>
          <w:spacing w:val="-3"/>
          <w:sz w:val="24"/>
          <w:szCs w:val="24"/>
          <w:lang w:eastAsia="hr-HR"/>
        </w:rPr>
        <w:tab/>
      </w:r>
      <w:r w:rsidR="00764637">
        <w:rPr>
          <w:rFonts w:eastAsia="Times New Roman" w:cs="Calibri"/>
          <w:bCs/>
          <w:spacing w:val="-3"/>
          <w:sz w:val="24"/>
          <w:szCs w:val="24"/>
          <w:lang w:eastAsia="hr-HR"/>
        </w:rPr>
        <w:tab/>
      </w:r>
      <w:r w:rsidR="00764637">
        <w:rPr>
          <w:rFonts w:eastAsia="Times New Roman" w:cs="Calibri"/>
          <w:bCs/>
          <w:spacing w:val="-3"/>
          <w:sz w:val="24"/>
          <w:szCs w:val="24"/>
          <w:lang w:eastAsia="hr-HR"/>
        </w:rPr>
        <w:tab/>
        <w:t xml:space="preserve">           mr. sc. Tamara Perko</w:t>
      </w:r>
    </w:p>
    <w:p w14:paraId="5F438B74" w14:textId="77777777" w:rsidR="00C21778" w:rsidRDefault="00C21778" w:rsidP="00290697">
      <w:pPr>
        <w:spacing w:after="0" w:line="240" w:lineRule="auto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3D49D3A2" w14:textId="77777777" w:rsidR="00764637" w:rsidRDefault="00764637" w:rsidP="00290697">
      <w:pPr>
        <w:spacing w:after="0" w:line="240" w:lineRule="auto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5448B64E" w14:textId="77777777" w:rsidR="00764637" w:rsidRDefault="00764637" w:rsidP="00290697">
      <w:pPr>
        <w:spacing w:after="0" w:line="240" w:lineRule="auto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0486C0FB" w14:textId="77777777" w:rsidR="00764637" w:rsidRDefault="00764637" w:rsidP="00290697">
      <w:pPr>
        <w:spacing w:after="0" w:line="240" w:lineRule="auto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40A60D37" w14:textId="77777777" w:rsidR="00764637" w:rsidRDefault="00764637" w:rsidP="00290697">
      <w:pPr>
        <w:spacing w:after="0" w:line="240" w:lineRule="auto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3D55BB04" w14:textId="77777777" w:rsidR="00A70E3C" w:rsidRDefault="00A70E3C" w:rsidP="00290697">
      <w:pPr>
        <w:spacing w:after="0" w:line="240" w:lineRule="auto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1CF45F99" w14:textId="77777777" w:rsidR="00A70E3C" w:rsidRDefault="00A70E3C" w:rsidP="00290697">
      <w:pPr>
        <w:spacing w:after="0" w:line="240" w:lineRule="auto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66042D92" w14:textId="77777777" w:rsidR="00A70E3C" w:rsidRDefault="00A70E3C" w:rsidP="00290697">
      <w:pPr>
        <w:spacing w:after="0" w:line="240" w:lineRule="auto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495534B2" w14:textId="77777777" w:rsidR="00764637" w:rsidRDefault="00764637" w:rsidP="00290697">
      <w:pPr>
        <w:spacing w:after="0" w:line="240" w:lineRule="auto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64D377C3" w14:textId="46D59F31" w:rsidR="00764637" w:rsidRPr="009360BC" w:rsidRDefault="00764637" w:rsidP="00290697">
      <w:pPr>
        <w:spacing w:after="0" w:line="240" w:lineRule="auto"/>
        <w:rPr>
          <w:rFonts w:eastAsia="Times New Roman" w:cs="Calibri"/>
          <w:bCs/>
          <w:spacing w:val="-3"/>
          <w:sz w:val="24"/>
          <w:szCs w:val="24"/>
          <w:lang w:eastAsia="hr-HR"/>
        </w:rPr>
      </w:pPr>
      <w:r w:rsidRPr="009360BC">
        <w:rPr>
          <w:rFonts w:eastAsia="Times New Roman" w:cs="Calibri"/>
          <w:bCs/>
          <w:spacing w:val="-3"/>
          <w:sz w:val="24"/>
          <w:szCs w:val="24"/>
          <w:lang w:eastAsia="hr-HR"/>
        </w:rPr>
        <w:t xml:space="preserve">U Zagrebu </w:t>
      </w:r>
      <w:r w:rsidR="00F63A97">
        <w:rPr>
          <w:rFonts w:eastAsia="Times New Roman" w:cs="Calibri"/>
          <w:bCs/>
          <w:spacing w:val="-3"/>
          <w:sz w:val="24"/>
          <w:szCs w:val="24"/>
          <w:lang w:eastAsia="hr-HR"/>
        </w:rPr>
        <w:t>26</w:t>
      </w:r>
      <w:r w:rsidR="00561AC5">
        <w:rPr>
          <w:rFonts w:eastAsia="Times New Roman" w:cs="Calibri"/>
          <w:bCs/>
          <w:spacing w:val="-3"/>
          <w:sz w:val="24"/>
          <w:szCs w:val="24"/>
          <w:lang w:eastAsia="hr-HR"/>
        </w:rPr>
        <w:t>.</w:t>
      </w:r>
      <w:r w:rsidR="00023921">
        <w:rPr>
          <w:rFonts w:eastAsia="Times New Roman" w:cs="Calibri"/>
          <w:bCs/>
          <w:spacing w:val="-3"/>
          <w:sz w:val="24"/>
          <w:szCs w:val="24"/>
          <w:lang w:eastAsia="hr-HR"/>
        </w:rPr>
        <w:t xml:space="preserve"> kolovoza</w:t>
      </w:r>
      <w:r w:rsidRPr="009360BC">
        <w:rPr>
          <w:rFonts w:eastAsia="Times New Roman" w:cs="Calibri"/>
          <w:bCs/>
          <w:spacing w:val="-3"/>
          <w:sz w:val="24"/>
          <w:szCs w:val="24"/>
          <w:lang w:eastAsia="hr-HR"/>
        </w:rPr>
        <w:t xml:space="preserve"> 202</w:t>
      </w:r>
      <w:r w:rsidR="00603F7A">
        <w:rPr>
          <w:rFonts w:eastAsia="Times New Roman" w:cs="Calibri"/>
          <w:bCs/>
          <w:spacing w:val="-3"/>
          <w:sz w:val="24"/>
          <w:szCs w:val="24"/>
          <w:lang w:eastAsia="hr-HR"/>
        </w:rPr>
        <w:t>2</w:t>
      </w:r>
      <w:r w:rsidRPr="009360BC">
        <w:rPr>
          <w:rFonts w:eastAsia="Times New Roman" w:cs="Calibri"/>
          <w:bCs/>
          <w:spacing w:val="-3"/>
          <w:sz w:val="24"/>
          <w:szCs w:val="24"/>
          <w:lang w:eastAsia="hr-HR"/>
        </w:rPr>
        <w:t>.</w:t>
      </w:r>
    </w:p>
    <w:p w14:paraId="1FA671A6" w14:textId="77777777" w:rsidR="007E4C31" w:rsidRPr="009360BC" w:rsidRDefault="007E4C31">
      <w:pPr>
        <w:rPr>
          <w:rFonts w:eastAsia="Times New Roman" w:cs="Calibri"/>
          <w:sz w:val="24"/>
          <w:szCs w:val="24"/>
          <w:lang w:eastAsia="hr-HR"/>
        </w:rPr>
      </w:pPr>
    </w:p>
    <w:p w14:paraId="4F629FCE" w14:textId="77777777" w:rsidR="007E4C31" w:rsidRPr="009360BC" w:rsidRDefault="007E4C31">
      <w:pPr>
        <w:rPr>
          <w:rFonts w:eastAsia="Times New Roman" w:cs="Calibri"/>
          <w:sz w:val="24"/>
          <w:szCs w:val="24"/>
          <w:lang w:eastAsia="hr-HR"/>
        </w:rPr>
      </w:pPr>
    </w:p>
    <w:p w14:paraId="15998C03" w14:textId="77777777" w:rsidR="007E4C31" w:rsidRPr="009360BC" w:rsidRDefault="007E4C31">
      <w:pPr>
        <w:rPr>
          <w:rFonts w:eastAsia="Times New Roman" w:cs="Calibri"/>
          <w:sz w:val="24"/>
          <w:szCs w:val="24"/>
          <w:lang w:eastAsia="hr-HR"/>
        </w:rPr>
      </w:pPr>
    </w:p>
    <w:p w14:paraId="3E9D1154" w14:textId="77777777" w:rsidR="007E4C31" w:rsidRDefault="007E4C31" w:rsidP="007E4C31">
      <w:pPr>
        <w:rPr>
          <w:rFonts w:ascii="Calibri" w:eastAsia="Times New Roman" w:hAnsi="Calibri" w:cs="Arial"/>
          <w:b/>
          <w:sz w:val="32"/>
          <w:szCs w:val="32"/>
        </w:rPr>
      </w:pPr>
    </w:p>
    <w:p w14:paraId="2AAE8CDF" w14:textId="77777777" w:rsidR="007E4C31" w:rsidRDefault="007E4C31" w:rsidP="007E4C31">
      <w:pPr>
        <w:rPr>
          <w:rFonts w:ascii="Calibri" w:eastAsia="Times New Roman" w:hAnsi="Calibri" w:cs="Arial"/>
          <w:b/>
          <w:sz w:val="32"/>
          <w:szCs w:val="32"/>
        </w:rPr>
      </w:pPr>
    </w:p>
    <w:p w14:paraId="055F1A30" w14:textId="77777777" w:rsidR="00FD78DD" w:rsidRPr="009360BC" w:rsidRDefault="00FD78DD">
      <w:pPr>
        <w:rPr>
          <w:rFonts w:eastAsia="Times New Roman" w:cs="Calibri"/>
          <w:sz w:val="24"/>
          <w:szCs w:val="24"/>
          <w:lang w:eastAsia="hr-HR"/>
        </w:rPr>
        <w:sectPr w:rsidR="00FD78DD" w:rsidRPr="009360BC" w:rsidSect="00811935">
          <w:footerReference w:type="default" r:id="rId10"/>
          <w:footerReference w:type="first" r:id="rId11"/>
          <w:pgSz w:w="11906" w:h="16838" w:code="9"/>
          <w:pgMar w:top="-383" w:right="1134" w:bottom="567" w:left="1418" w:header="709" w:footer="709" w:gutter="0"/>
          <w:pgNumType w:start="4"/>
          <w:cols w:space="708"/>
          <w:titlePg/>
          <w:docGrid w:linePitch="360"/>
        </w:sectPr>
      </w:pPr>
    </w:p>
    <w:p w14:paraId="2C7C4861" w14:textId="77777777" w:rsidR="001D2396" w:rsidRDefault="001D2396">
      <w:pPr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36F179C5" w14:textId="77777777" w:rsidR="00D06365" w:rsidRDefault="00D06365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68D94DCF" w14:textId="77777777" w:rsidR="00CC0EE1" w:rsidRDefault="00CC0EE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738AF6D5" w14:textId="77777777" w:rsidR="00CC0EE1" w:rsidRDefault="00CC0EE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352C3427" w14:textId="77777777" w:rsidR="00CC0EE1" w:rsidRDefault="00CC0EE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7BD98FDC" w14:textId="77777777" w:rsidR="00CC0EE1" w:rsidRDefault="00CC0EE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6470E700" w14:textId="77777777" w:rsidR="00CC0EE1" w:rsidRDefault="00CC0EE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5A5AE369" w14:textId="77777777" w:rsidR="00CC0EE1" w:rsidRDefault="00CC0EE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6BD30903" w14:textId="77777777" w:rsidR="00CC0EE1" w:rsidRDefault="00CC0EE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1A0D9813" w14:textId="77777777" w:rsidR="00CC0EE1" w:rsidRDefault="00CC0EE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168FDE9B" w14:textId="77777777" w:rsidR="00CC0EE1" w:rsidRDefault="00CC0EE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285BA1A6" w14:textId="77777777" w:rsidR="00CC0EE1" w:rsidRDefault="00CC0EE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5E551FC4" w14:textId="77777777" w:rsidR="00A25EAB" w:rsidRDefault="00A25EAB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02B08078" w14:textId="77777777" w:rsidR="00A25EAB" w:rsidRDefault="00A25EAB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483D1C0A" w14:textId="77777777" w:rsidR="00CC0EE1" w:rsidRDefault="00CC0EE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6B69780F" w14:textId="77777777" w:rsidR="00CC0EE1" w:rsidRDefault="00CC0EE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482FD2C8" w14:textId="77777777" w:rsidR="00CC0EE1" w:rsidRDefault="00CC0EE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</w:p>
    <w:p w14:paraId="6DB61BE5" w14:textId="77777777" w:rsidR="00E03B31" w:rsidRPr="009360BC" w:rsidRDefault="00E03B3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32"/>
          <w:szCs w:val="32"/>
          <w:lang w:eastAsia="hr-HR"/>
        </w:rPr>
      </w:pPr>
      <w:r w:rsidRPr="009360BC">
        <w:rPr>
          <w:rFonts w:eastAsia="Times New Roman" w:cs="Calibri"/>
          <w:b/>
          <w:caps/>
          <w:spacing w:val="-3"/>
          <w:sz w:val="32"/>
          <w:szCs w:val="32"/>
          <w:lang w:eastAsia="hr-HR"/>
        </w:rPr>
        <w:t>IZVJEŠTAJ POSLOVODSTVA</w:t>
      </w:r>
    </w:p>
    <w:p w14:paraId="7E5906D7" w14:textId="77777777" w:rsidR="00E03B31" w:rsidRPr="009360BC" w:rsidRDefault="00E03B3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32"/>
          <w:szCs w:val="32"/>
          <w:lang w:eastAsia="hr-HR"/>
        </w:rPr>
      </w:pPr>
    </w:p>
    <w:p w14:paraId="3868609D" w14:textId="77777777" w:rsidR="00E03B31" w:rsidRPr="009360BC" w:rsidRDefault="00E03B3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32"/>
          <w:szCs w:val="32"/>
          <w:lang w:eastAsia="hr-HR"/>
        </w:rPr>
      </w:pPr>
    </w:p>
    <w:p w14:paraId="174F4047" w14:textId="0C48EFC6" w:rsidR="00E03B31" w:rsidRPr="009360BC" w:rsidRDefault="00E03B3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32"/>
          <w:szCs w:val="32"/>
          <w:lang w:eastAsia="hr-HR"/>
        </w:rPr>
      </w:pPr>
      <w:r w:rsidRPr="009360BC">
        <w:rPr>
          <w:rFonts w:eastAsia="Times New Roman" w:cs="Calibri"/>
          <w:b/>
          <w:caps/>
          <w:spacing w:val="-3"/>
          <w:sz w:val="32"/>
          <w:szCs w:val="32"/>
          <w:lang w:eastAsia="hr-HR"/>
        </w:rPr>
        <w:t>ZA RAZDOBLJE 1.1. DO 30.6.202</w:t>
      </w:r>
      <w:r w:rsidR="00603F7A">
        <w:rPr>
          <w:rFonts w:eastAsia="Times New Roman" w:cs="Calibri"/>
          <w:b/>
          <w:caps/>
          <w:spacing w:val="-3"/>
          <w:sz w:val="32"/>
          <w:szCs w:val="32"/>
          <w:lang w:eastAsia="hr-HR"/>
        </w:rPr>
        <w:t>2</w:t>
      </w:r>
      <w:r w:rsidRPr="009360BC">
        <w:rPr>
          <w:rFonts w:eastAsia="Times New Roman" w:cs="Calibri"/>
          <w:b/>
          <w:caps/>
          <w:spacing w:val="-3"/>
          <w:sz w:val="32"/>
          <w:szCs w:val="32"/>
          <w:lang w:eastAsia="hr-HR"/>
        </w:rPr>
        <w:t>.</w:t>
      </w:r>
    </w:p>
    <w:p w14:paraId="5661A415" w14:textId="77777777" w:rsidR="00E03B31" w:rsidRPr="009360BC" w:rsidRDefault="00E03B3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32"/>
          <w:szCs w:val="32"/>
          <w:lang w:eastAsia="hr-HR"/>
        </w:rPr>
      </w:pPr>
    </w:p>
    <w:p w14:paraId="7AE08D9F" w14:textId="77777777" w:rsidR="00E03B31" w:rsidRPr="009360BC" w:rsidRDefault="00E03B3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32"/>
          <w:szCs w:val="32"/>
          <w:lang w:eastAsia="hr-HR"/>
        </w:rPr>
      </w:pPr>
    </w:p>
    <w:p w14:paraId="13A5FE5B" w14:textId="77777777" w:rsidR="00E03B31" w:rsidRPr="009360BC" w:rsidRDefault="00E03B3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32"/>
          <w:szCs w:val="32"/>
          <w:lang w:eastAsia="hr-HR"/>
        </w:rPr>
      </w:pPr>
    </w:p>
    <w:p w14:paraId="621BAA9E" w14:textId="77777777" w:rsidR="00E03B31" w:rsidRPr="009360BC" w:rsidRDefault="00E03B3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32"/>
          <w:szCs w:val="32"/>
          <w:lang w:eastAsia="hr-HR"/>
        </w:rPr>
      </w:pPr>
      <w:r w:rsidRPr="009360BC">
        <w:rPr>
          <w:rFonts w:eastAsia="Times New Roman" w:cs="Calibri"/>
          <w:b/>
          <w:caps/>
          <w:spacing w:val="-3"/>
          <w:sz w:val="32"/>
          <w:szCs w:val="32"/>
          <w:lang w:eastAsia="hr-HR"/>
        </w:rPr>
        <w:t>REZULTATI GRUPE</w:t>
      </w:r>
    </w:p>
    <w:p w14:paraId="5A6D6D20" w14:textId="77777777" w:rsidR="00E03B31" w:rsidRDefault="00E03B31" w:rsidP="00C23C95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eastAsia="hr-HR"/>
        </w:rPr>
        <w:sectPr w:rsidR="00E03B31" w:rsidSect="00811935">
          <w:footerReference w:type="first" r:id="rId12"/>
          <w:pgSz w:w="11906" w:h="16838" w:code="9"/>
          <w:pgMar w:top="-383" w:right="1134" w:bottom="567" w:left="1418" w:header="709" w:footer="709" w:gutter="0"/>
          <w:pgNumType w:start="4"/>
          <w:cols w:space="708"/>
          <w:titlePg/>
          <w:docGrid w:linePitch="360"/>
        </w:sectPr>
      </w:pPr>
    </w:p>
    <w:p w14:paraId="2FF83866" w14:textId="77777777" w:rsidR="002B3B9C" w:rsidRPr="00041197" w:rsidRDefault="002B3B9C" w:rsidP="002B3B9C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caps/>
          <w:spacing w:val="-3"/>
          <w:sz w:val="26"/>
          <w:szCs w:val="26"/>
          <w:lang w:val="en-GB" w:eastAsia="hr-HR"/>
        </w:rPr>
      </w:pPr>
    </w:p>
    <w:p w14:paraId="699D1401" w14:textId="5A03C779" w:rsidR="00181F1B" w:rsidRPr="00995886" w:rsidRDefault="00922E55" w:rsidP="00181F1B">
      <w:pPr>
        <w:tabs>
          <w:tab w:val="left" w:pos="-720"/>
          <w:tab w:val="left" w:pos="426"/>
        </w:tabs>
        <w:spacing w:before="120" w:after="120"/>
        <w:rPr>
          <w:rFonts w:ascii="Calibri" w:eastAsia="SimSun" w:hAnsi="Calibri" w:cs="Calibri"/>
          <w:b/>
        </w:rPr>
      </w:pPr>
      <w:r>
        <w:rPr>
          <w:rFonts w:ascii="Calibri" w:eastAsia="SimSun" w:hAnsi="Calibri" w:cs="Calibri"/>
          <w:b/>
        </w:rPr>
        <w:t xml:space="preserve">        </w:t>
      </w:r>
      <w:r w:rsidR="00181F1B" w:rsidRPr="00995886">
        <w:rPr>
          <w:rFonts w:ascii="Calibri" w:eastAsia="SimSun" w:hAnsi="Calibri" w:cs="Calibri"/>
          <w:b/>
        </w:rPr>
        <w:t>Pregled najvažnijih financijskih informacija za Grupu HBOR, u milijunima kuna</w:t>
      </w:r>
    </w:p>
    <w:tbl>
      <w:tblPr>
        <w:tblStyle w:val="ListTable33"/>
        <w:tblW w:w="8495" w:type="dxa"/>
        <w:jc w:val="center"/>
        <w:tblLayout w:type="fixed"/>
        <w:tblLook w:val="0420" w:firstRow="1" w:lastRow="0" w:firstColumn="0" w:lastColumn="0" w:noHBand="0" w:noVBand="1"/>
      </w:tblPr>
      <w:tblGrid>
        <w:gridCol w:w="2123"/>
        <w:gridCol w:w="2124"/>
        <w:gridCol w:w="2124"/>
        <w:gridCol w:w="2124"/>
      </w:tblGrid>
      <w:tr w:rsidR="00AA1445" w:rsidRPr="005D553A" w14:paraId="0586A4B3" w14:textId="77777777" w:rsidTr="003F79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437"/>
          <w:jc w:val="center"/>
        </w:trPr>
        <w:tc>
          <w:tcPr>
            <w:tcW w:w="0" w:type="dxa"/>
            <w:shd w:val="clear" w:color="auto" w:fill="808080"/>
            <w:vAlign w:val="center"/>
          </w:tcPr>
          <w:p w14:paraId="7E1FFB79" w14:textId="77777777" w:rsidR="00AA1445" w:rsidRPr="005D553A" w:rsidRDefault="00AA1445" w:rsidP="00CB794A">
            <w:pPr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val="hr-HR" w:eastAsia="hr-HR"/>
              </w:rPr>
            </w:pPr>
            <w:r w:rsidRPr="005D553A">
              <w:rPr>
                <w:rFonts w:asciiTheme="minorHAnsi" w:eastAsia="Times New Roman" w:hAnsiTheme="minorHAnsi" w:cstheme="minorHAnsi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0" w:type="dxa"/>
            <w:shd w:val="clear" w:color="auto" w:fill="808080"/>
            <w:vAlign w:val="center"/>
          </w:tcPr>
          <w:p w14:paraId="2BFF5D73" w14:textId="77777777" w:rsidR="00AA1445" w:rsidRPr="005D553A" w:rsidRDefault="00AA1445" w:rsidP="00CB794A">
            <w:pPr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val="hr-HR" w:eastAsia="hr-HR"/>
              </w:rPr>
            </w:pPr>
            <w:r w:rsidRPr="005D553A">
              <w:rPr>
                <w:rFonts w:asciiTheme="minorHAnsi" w:eastAsia="Times New Roman" w:hAnsiTheme="minorHAnsi" w:cstheme="minorHAnsi"/>
                <w:sz w:val="22"/>
                <w:szCs w:val="22"/>
                <w:lang w:val="hr-HR" w:eastAsia="hr-HR"/>
              </w:rPr>
              <w:t>2020.</w:t>
            </w:r>
          </w:p>
        </w:tc>
        <w:tc>
          <w:tcPr>
            <w:tcW w:w="0" w:type="dxa"/>
            <w:shd w:val="clear" w:color="auto" w:fill="808080"/>
            <w:vAlign w:val="center"/>
          </w:tcPr>
          <w:p w14:paraId="7EB0CE6E" w14:textId="77777777" w:rsidR="00AA1445" w:rsidRPr="005D553A" w:rsidRDefault="00AA1445" w:rsidP="00CB794A">
            <w:pPr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val="hr-HR" w:eastAsia="hr-HR"/>
              </w:rPr>
            </w:pPr>
            <w:r w:rsidRPr="005D553A">
              <w:rPr>
                <w:rFonts w:asciiTheme="minorHAnsi" w:eastAsia="Times New Roman" w:hAnsiTheme="minorHAnsi" w:cstheme="minorHAnsi"/>
                <w:sz w:val="22"/>
                <w:szCs w:val="22"/>
                <w:lang w:val="hr-HR" w:eastAsia="hr-HR"/>
              </w:rPr>
              <w:t>2021.</w:t>
            </w:r>
          </w:p>
        </w:tc>
        <w:tc>
          <w:tcPr>
            <w:tcW w:w="0" w:type="dxa"/>
            <w:shd w:val="clear" w:color="auto" w:fill="808080"/>
            <w:vAlign w:val="center"/>
          </w:tcPr>
          <w:p w14:paraId="5FEC4101" w14:textId="54A0EB72" w:rsidR="00AA1445" w:rsidRPr="005D553A" w:rsidRDefault="00AA1445" w:rsidP="00CB794A">
            <w:pPr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val="hr-HR" w:eastAsia="hr-HR"/>
              </w:rPr>
            </w:pPr>
            <w:r w:rsidRPr="005D553A">
              <w:rPr>
                <w:rFonts w:asciiTheme="minorHAnsi" w:eastAsia="Times New Roman" w:hAnsiTheme="minorHAnsi" w:cstheme="minorHAnsi"/>
                <w:sz w:val="22"/>
                <w:szCs w:val="22"/>
                <w:lang w:val="hr-HR" w:eastAsia="hr-HR"/>
              </w:rPr>
              <w:t>3</w:t>
            </w:r>
            <w:r w:rsidR="00793E5C">
              <w:rPr>
                <w:rFonts w:asciiTheme="minorHAnsi" w:eastAsia="Times New Roman" w:hAnsiTheme="minorHAnsi" w:cstheme="minorHAnsi"/>
                <w:sz w:val="22"/>
                <w:szCs w:val="22"/>
                <w:lang w:val="hr-HR" w:eastAsia="hr-HR"/>
              </w:rPr>
              <w:t>0</w:t>
            </w:r>
            <w:r w:rsidRPr="005D553A">
              <w:rPr>
                <w:rFonts w:asciiTheme="minorHAnsi" w:eastAsia="Times New Roman" w:hAnsiTheme="minorHAnsi" w:cstheme="minorHAnsi"/>
                <w:sz w:val="22"/>
                <w:szCs w:val="22"/>
                <w:lang w:val="hr-HR" w:eastAsia="hr-HR"/>
              </w:rPr>
              <w:t>.</w:t>
            </w:r>
            <w:r w:rsidR="00793E5C">
              <w:rPr>
                <w:rFonts w:asciiTheme="minorHAnsi" w:eastAsia="Times New Roman" w:hAnsiTheme="minorHAnsi" w:cstheme="minorHAnsi"/>
                <w:sz w:val="22"/>
                <w:szCs w:val="22"/>
                <w:lang w:val="hr-HR" w:eastAsia="hr-HR"/>
              </w:rPr>
              <w:t>6</w:t>
            </w:r>
            <w:r w:rsidRPr="005D553A">
              <w:rPr>
                <w:rFonts w:asciiTheme="minorHAnsi" w:eastAsia="Times New Roman" w:hAnsiTheme="minorHAnsi" w:cstheme="minorHAnsi"/>
                <w:sz w:val="22"/>
                <w:szCs w:val="22"/>
                <w:lang w:val="hr-HR" w:eastAsia="hr-HR"/>
              </w:rPr>
              <w:t>.2022.</w:t>
            </w:r>
          </w:p>
        </w:tc>
      </w:tr>
      <w:tr w:rsidR="00AA1445" w:rsidRPr="005D553A" w14:paraId="2BB7D0CA" w14:textId="77777777" w:rsidTr="003F7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7"/>
          <w:jc w:val="center"/>
        </w:trPr>
        <w:tc>
          <w:tcPr>
            <w:tcW w:w="0" w:type="dxa"/>
            <w:vAlign w:val="center"/>
          </w:tcPr>
          <w:p w14:paraId="196918A2" w14:textId="77777777" w:rsidR="00AA1445" w:rsidRPr="005D553A" w:rsidRDefault="00AA1445" w:rsidP="00CB794A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hr-HR" w:eastAsia="hr-HR"/>
              </w:rPr>
            </w:pPr>
            <w:r w:rsidRPr="005D553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hr-HR" w:eastAsia="hr-HR"/>
              </w:rPr>
              <w:t>Ukupna imovina</w:t>
            </w:r>
          </w:p>
        </w:tc>
        <w:tc>
          <w:tcPr>
            <w:tcW w:w="0" w:type="dxa"/>
            <w:vAlign w:val="center"/>
          </w:tcPr>
          <w:p w14:paraId="6FE2BBC4" w14:textId="77777777" w:rsidR="00AA1445" w:rsidRPr="005D553A" w:rsidRDefault="00AA1445" w:rsidP="00CB794A">
            <w:pPr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val="hr-HR" w:eastAsia="hr-HR"/>
              </w:rPr>
            </w:pPr>
            <w:r w:rsidRPr="005D553A">
              <w:rPr>
                <w:rFonts w:asciiTheme="minorHAnsi" w:eastAsia="Times New Roman" w:hAnsiTheme="minorHAnsi" w:cstheme="minorHAnsi"/>
                <w:sz w:val="22"/>
                <w:szCs w:val="22"/>
                <w:lang w:val="hr-HR" w:eastAsia="hr-HR"/>
              </w:rPr>
              <w:t>28.706,5</w:t>
            </w:r>
          </w:p>
        </w:tc>
        <w:tc>
          <w:tcPr>
            <w:tcW w:w="0" w:type="dxa"/>
            <w:vAlign w:val="center"/>
          </w:tcPr>
          <w:p w14:paraId="684A41E4" w14:textId="77777777" w:rsidR="00AA1445" w:rsidRPr="005D553A" w:rsidRDefault="00AA1445" w:rsidP="00CB794A">
            <w:pPr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val="hr-HR" w:eastAsia="hr-HR"/>
              </w:rPr>
            </w:pPr>
            <w:r w:rsidRPr="005D553A">
              <w:rPr>
                <w:rFonts w:asciiTheme="minorHAnsi" w:eastAsia="Times New Roman" w:hAnsiTheme="minorHAnsi" w:cstheme="minorHAnsi"/>
                <w:sz w:val="22"/>
                <w:szCs w:val="22"/>
                <w:lang w:val="hr-HR" w:eastAsia="hr-HR"/>
              </w:rPr>
              <w:t>28.278,4</w:t>
            </w:r>
          </w:p>
        </w:tc>
        <w:tc>
          <w:tcPr>
            <w:tcW w:w="0" w:type="dxa"/>
            <w:vAlign w:val="center"/>
          </w:tcPr>
          <w:p w14:paraId="03CEB30E" w14:textId="5FB910B9" w:rsidR="00AA1445" w:rsidRPr="005D553A" w:rsidRDefault="00363F69" w:rsidP="00CB794A">
            <w:pPr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val="hr-HR" w:eastAsia="hr-HR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hr-HR" w:eastAsia="hr-HR"/>
              </w:rPr>
              <w:t>27</w:t>
            </w:r>
            <w:r w:rsidR="00346317">
              <w:rPr>
                <w:rFonts w:asciiTheme="minorHAnsi" w:eastAsia="Times New Roman" w:hAnsiTheme="minorHAnsi" w:cstheme="minorHAnsi"/>
                <w:sz w:val="22"/>
                <w:szCs w:val="22"/>
                <w:lang w:val="hr-HR" w:eastAsia="hr-HR"/>
              </w:rPr>
              <w:t>.5</w:t>
            </w:r>
            <w:r w:rsidR="007C5605">
              <w:rPr>
                <w:rFonts w:asciiTheme="minorHAnsi" w:eastAsia="Times New Roman" w:hAnsiTheme="minorHAnsi" w:cstheme="minorHAnsi"/>
                <w:sz w:val="22"/>
                <w:szCs w:val="22"/>
                <w:lang w:val="hr-HR" w:eastAsia="hr-HR"/>
              </w:rPr>
              <w:t>54,9</w:t>
            </w:r>
          </w:p>
        </w:tc>
      </w:tr>
      <w:tr w:rsidR="00AA1445" w:rsidRPr="005D553A" w14:paraId="3B00E5EE" w14:textId="77777777" w:rsidTr="003F79AB">
        <w:trPr>
          <w:trHeight w:hRule="exact" w:val="437"/>
          <w:jc w:val="center"/>
        </w:trPr>
        <w:tc>
          <w:tcPr>
            <w:tcW w:w="0" w:type="dxa"/>
            <w:vAlign w:val="center"/>
          </w:tcPr>
          <w:p w14:paraId="45D1B1C5" w14:textId="77777777" w:rsidR="00AA1445" w:rsidRPr="005D553A" w:rsidRDefault="00AA1445" w:rsidP="00CB794A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hr-HR" w:eastAsia="hr-HR"/>
              </w:rPr>
            </w:pPr>
            <w:r w:rsidRPr="005D553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hr-HR" w:eastAsia="hr-HR"/>
              </w:rPr>
              <w:t>Bruto krediti</w:t>
            </w:r>
          </w:p>
        </w:tc>
        <w:tc>
          <w:tcPr>
            <w:tcW w:w="0" w:type="dxa"/>
            <w:vAlign w:val="center"/>
          </w:tcPr>
          <w:p w14:paraId="189DAAFC" w14:textId="77777777" w:rsidR="00AA1445" w:rsidRPr="005D553A" w:rsidRDefault="00AA1445" w:rsidP="00CB794A">
            <w:pPr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val="hr-HR" w:eastAsia="hr-HR"/>
              </w:rPr>
            </w:pPr>
            <w:r w:rsidRPr="005D553A">
              <w:rPr>
                <w:rFonts w:asciiTheme="minorHAnsi" w:eastAsia="Times New Roman" w:hAnsiTheme="minorHAnsi" w:cstheme="minorHAnsi"/>
                <w:sz w:val="22"/>
                <w:szCs w:val="22"/>
                <w:lang w:val="hr-HR" w:eastAsia="hr-HR"/>
              </w:rPr>
              <w:t>27.197,3</w:t>
            </w:r>
          </w:p>
        </w:tc>
        <w:tc>
          <w:tcPr>
            <w:tcW w:w="0" w:type="dxa"/>
            <w:vAlign w:val="center"/>
          </w:tcPr>
          <w:p w14:paraId="73B545E8" w14:textId="77777777" w:rsidR="00AA1445" w:rsidRPr="005D553A" w:rsidRDefault="00AA1445" w:rsidP="00CB794A">
            <w:pPr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val="hr-HR" w:eastAsia="hr-HR"/>
              </w:rPr>
            </w:pPr>
            <w:r w:rsidRPr="005D553A">
              <w:rPr>
                <w:rFonts w:asciiTheme="minorHAnsi" w:eastAsia="Times New Roman" w:hAnsiTheme="minorHAnsi" w:cstheme="minorHAnsi"/>
                <w:sz w:val="22"/>
                <w:szCs w:val="22"/>
                <w:lang w:val="hr-HR" w:eastAsia="hr-HR"/>
              </w:rPr>
              <w:t>26.329,3</w:t>
            </w:r>
          </w:p>
        </w:tc>
        <w:tc>
          <w:tcPr>
            <w:tcW w:w="0" w:type="dxa"/>
            <w:vAlign w:val="center"/>
          </w:tcPr>
          <w:p w14:paraId="0C47D69C" w14:textId="25236E9E" w:rsidR="00AA1445" w:rsidRPr="005D553A" w:rsidRDefault="00346317" w:rsidP="00CB794A">
            <w:pPr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val="hr-HR" w:eastAsia="hr-HR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hr-HR" w:eastAsia="hr-HR"/>
              </w:rPr>
              <w:t>26.18</w:t>
            </w:r>
            <w:r w:rsidR="00D527CA">
              <w:rPr>
                <w:rFonts w:asciiTheme="minorHAnsi" w:eastAsia="Times New Roman" w:hAnsiTheme="minorHAnsi" w:cstheme="minorHAnsi"/>
                <w:sz w:val="22"/>
                <w:szCs w:val="22"/>
                <w:lang w:val="hr-HR" w:eastAsia="hr-HR"/>
              </w:rPr>
              <w:t>4,0</w:t>
            </w:r>
          </w:p>
        </w:tc>
      </w:tr>
      <w:tr w:rsidR="00AA1445" w:rsidRPr="005D553A" w14:paraId="3CBB697C" w14:textId="77777777" w:rsidTr="003F7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31"/>
          <w:jc w:val="center"/>
        </w:trPr>
        <w:tc>
          <w:tcPr>
            <w:tcW w:w="0" w:type="dxa"/>
            <w:tcBorders>
              <w:bottom w:val="single" w:sz="4" w:space="0" w:color="auto"/>
            </w:tcBorders>
            <w:vAlign w:val="center"/>
          </w:tcPr>
          <w:p w14:paraId="2C81AB56" w14:textId="77777777" w:rsidR="00AA1445" w:rsidRPr="005D553A" w:rsidRDefault="00AA1445" w:rsidP="00CB794A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hr-HR" w:eastAsia="hr-HR"/>
              </w:rPr>
            </w:pPr>
            <w:r w:rsidRPr="005D553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hr-HR" w:eastAsia="hr-HR"/>
              </w:rPr>
              <w:t>Ukupni kapital i rezerve</w:t>
            </w:r>
          </w:p>
        </w:tc>
        <w:tc>
          <w:tcPr>
            <w:tcW w:w="0" w:type="dxa"/>
            <w:tcBorders>
              <w:bottom w:val="single" w:sz="4" w:space="0" w:color="auto"/>
            </w:tcBorders>
            <w:vAlign w:val="center"/>
          </w:tcPr>
          <w:p w14:paraId="0596CDD9" w14:textId="77777777" w:rsidR="00AA1445" w:rsidRPr="005D553A" w:rsidRDefault="00AA1445" w:rsidP="00CB794A">
            <w:pPr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val="hr-HR" w:eastAsia="hr-HR"/>
              </w:rPr>
            </w:pPr>
            <w:r w:rsidRPr="005D553A">
              <w:rPr>
                <w:rFonts w:asciiTheme="minorHAnsi" w:eastAsia="Times New Roman" w:hAnsiTheme="minorHAnsi" w:cstheme="minorHAnsi"/>
                <w:sz w:val="22"/>
                <w:szCs w:val="22"/>
                <w:lang w:val="hr-HR" w:eastAsia="hr-HR"/>
              </w:rPr>
              <w:t>10.363,8</w:t>
            </w:r>
          </w:p>
        </w:tc>
        <w:tc>
          <w:tcPr>
            <w:tcW w:w="0" w:type="dxa"/>
            <w:tcBorders>
              <w:bottom w:val="single" w:sz="4" w:space="0" w:color="auto"/>
            </w:tcBorders>
            <w:vAlign w:val="center"/>
          </w:tcPr>
          <w:p w14:paraId="0563BBE0" w14:textId="77777777" w:rsidR="00AA1445" w:rsidRPr="005D553A" w:rsidRDefault="00AA1445" w:rsidP="00CB794A">
            <w:pPr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val="hr-HR" w:eastAsia="hr-HR"/>
              </w:rPr>
            </w:pPr>
            <w:r w:rsidRPr="005D553A">
              <w:rPr>
                <w:rFonts w:asciiTheme="minorHAnsi" w:eastAsia="Times New Roman" w:hAnsiTheme="minorHAnsi" w:cstheme="minorHAnsi"/>
                <w:sz w:val="22"/>
                <w:szCs w:val="22"/>
                <w:lang w:val="hr-HR" w:eastAsia="hr-HR"/>
              </w:rPr>
              <w:t>10.576,8</w:t>
            </w:r>
          </w:p>
        </w:tc>
        <w:tc>
          <w:tcPr>
            <w:tcW w:w="0" w:type="dxa"/>
            <w:tcBorders>
              <w:bottom w:val="single" w:sz="4" w:space="0" w:color="auto"/>
            </w:tcBorders>
            <w:vAlign w:val="center"/>
          </w:tcPr>
          <w:p w14:paraId="5E2B4322" w14:textId="58A2DA0B" w:rsidR="00AA1445" w:rsidRPr="005D553A" w:rsidRDefault="00D527CA" w:rsidP="00CB794A">
            <w:pPr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val="hr-HR" w:eastAsia="hr-HR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hr-HR" w:eastAsia="hr-HR"/>
              </w:rPr>
              <w:t>10.</w:t>
            </w:r>
            <w:r w:rsidR="007C5605">
              <w:rPr>
                <w:rFonts w:asciiTheme="minorHAnsi" w:eastAsia="Times New Roman" w:hAnsiTheme="minorHAnsi" w:cstheme="minorHAnsi"/>
                <w:sz w:val="22"/>
                <w:szCs w:val="22"/>
                <w:lang w:val="hr-HR" w:eastAsia="hr-HR"/>
              </w:rPr>
              <w:t>902,7</w:t>
            </w:r>
          </w:p>
        </w:tc>
      </w:tr>
      <w:tr w:rsidR="00AA1445" w:rsidRPr="005D553A" w14:paraId="34F76F0A" w14:textId="77777777" w:rsidTr="003F79AB">
        <w:trPr>
          <w:trHeight w:hRule="exact" w:val="535"/>
          <w:jc w:val="center"/>
        </w:trPr>
        <w:tc>
          <w:tcPr>
            <w:tcW w:w="0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/>
            <w:vAlign w:val="bottom"/>
          </w:tcPr>
          <w:p w14:paraId="7CCA96BB" w14:textId="77777777" w:rsidR="00AA1445" w:rsidRPr="001661CA" w:rsidRDefault="00AA1445" w:rsidP="00CB794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eastAsia="hr-HR"/>
              </w:rPr>
            </w:pPr>
            <w:r w:rsidRPr="001661CA">
              <w:rPr>
                <w:rFonts w:asciiTheme="minorHAnsi" w:eastAsia="Times New Roman" w:hAnsiTheme="minorHAnsi" w:cstheme="minorHAnsi"/>
                <w:color w:val="FFFFFF" w:themeColor="background1"/>
                <w:sz w:val="22"/>
                <w:szCs w:val="22"/>
                <w:lang w:val="hr-HR" w:eastAsia="hr-HR"/>
              </w:rPr>
              <w:t> </w:t>
            </w:r>
          </w:p>
        </w:tc>
        <w:tc>
          <w:tcPr>
            <w:tcW w:w="0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0305783A" w14:textId="59EDCCCB" w:rsidR="00AA1445" w:rsidRPr="001661CA" w:rsidRDefault="00AA1445" w:rsidP="00CB794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eastAsia="hr-HR"/>
              </w:rPr>
            </w:pPr>
            <w:r w:rsidRPr="001661CA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 w:eastAsia="hr-HR"/>
              </w:rPr>
              <w:t>1.1. – 3</w:t>
            </w:r>
            <w:r w:rsidR="00793E5C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 w:eastAsia="hr-HR"/>
              </w:rPr>
              <w:t>0</w:t>
            </w:r>
            <w:r w:rsidRPr="001661CA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 w:eastAsia="hr-HR"/>
              </w:rPr>
              <w:t>.</w:t>
            </w:r>
            <w:r w:rsidR="00793E5C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 w:eastAsia="hr-HR"/>
              </w:rPr>
              <w:t>6</w:t>
            </w:r>
            <w:r w:rsidRPr="001661CA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 w:eastAsia="hr-HR"/>
              </w:rPr>
              <w:t>.2020.</w:t>
            </w:r>
          </w:p>
        </w:tc>
        <w:tc>
          <w:tcPr>
            <w:tcW w:w="0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03E1F8F4" w14:textId="00BCC3C6" w:rsidR="00AA1445" w:rsidRPr="001661CA" w:rsidRDefault="00AA1445" w:rsidP="00CB794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eastAsia="hr-HR"/>
              </w:rPr>
            </w:pPr>
            <w:r w:rsidRPr="001661CA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 w:eastAsia="hr-HR"/>
              </w:rPr>
              <w:t>1.1. – 3</w:t>
            </w:r>
            <w:r w:rsidR="00793E5C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 w:eastAsia="hr-HR"/>
              </w:rPr>
              <w:t>0</w:t>
            </w:r>
            <w:r w:rsidRPr="001661CA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 w:eastAsia="hr-HR"/>
              </w:rPr>
              <w:t>.</w:t>
            </w:r>
            <w:r w:rsidR="00793E5C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 w:eastAsia="hr-HR"/>
              </w:rPr>
              <w:t>6</w:t>
            </w:r>
            <w:r w:rsidRPr="001661CA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 w:eastAsia="hr-HR"/>
              </w:rPr>
              <w:t>.2021.</w:t>
            </w:r>
          </w:p>
        </w:tc>
        <w:tc>
          <w:tcPr>
            <w:tcW w:w="0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/>
            <w:vAlign w:val="center"/>
          </w:tcPr>
          <w:p w14:paraId="0F185EBF" w14:textId="11E98ADA" w:rsidR="00AA1445" w:rsidRPr="001661CA" w:rsidRDefault="00AA1445" w:rsidP="00CB794A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eastAsia="hr-HR"/>
              </w:rPr>
            </w:pPr>
            <w:r w:rsidRPr="001661CA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 w:eastAsia="hr-HR"/>
              </w:rPr>
              <w:t>1.1. - 3</w:t>
            </w:r>
            <w:r w:rsidR="00793E5C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 w:eastAsia="hr-HR"/>
              </w:rPr>
              <w:t>0</w:t>
            </w:r>
            <w:r w:rsidRPr="001661CA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 w:eastAsia="hr-HR"/>
              </w:rPr>
              <w:t>.</w:t>
            </w:r>
            <w:r w:rsidR="00793E5C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 w:eastAsia="hr-HR"/>
              </w:rPr>
              <w:t>6</w:t>
            </w:r>
            <w:r w:rsidRPr="001661CA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22"/>
                <w:szCs w:val="22"/>
                <w:lang w:val="hr-HR" w:eastAsia="hr-HR"/>
              </w:rPr>
              <w:t>.2022.</w:t>
            </w:r>
          </w:p>
        </w:tc>
      </w:tr>
      <w:tr w:rsidR="00C13D03" w:rsidRPr="005D553A" w14:paraId="11E23B75" w14:textId="77777777" w:rsidTr="003F7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7"/>
          <w:jc w:val="center"/>
        </w:trPr>
        <w:tc>
          <w:tcPr>
            <w:tcW w:w="0" w:type="dxa"/>
            <w:tcBorders>
              <w:top w:val="single" w:sz="4" w:space="0" w:color="auto"/>
              <w:right w:val="nil"/>
            </w:tcBorders>
            <w:vAlign w:val="center"/>
          </w:tcPr>
          <w:p w14:paraId="136B9CED" w14:textId="77777777" w:rsidR="00C13D03" w:rsidRPr="005D553A" w:rsidRDefault="00C13D03" w:rsidP="00C13D03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hr-HR" w:eastAsia="hr-HR"/>
              </w:rPr>
            </w:pPr>
            <w:r w:rsidRPr="005D553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hr-HR" w:eastAsia="hr-HR"/>
              </w:rPr>
              <w:t>Ukupni prihodi</w:t>
            </w:r>
          </w:p>
        </w:tc>
        <w:tc>
          <w:tcPr>
            <w:tcW w:w="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6FFA77" w14:textId="60BBCD1B" w:rsidR="00C13D03" w:rsidRPr="005D553A" w:rsidRDefault="00C13D03" w:rsidP="00C13D03">
            <w:pPr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val="hr-HR" w:eastAsia="hr-HR"/>
              </w:rPr>
            </w:pPr>
            <w:r w:rsidRPr="00EE0896">
              <w:t>331,5</w:t>
            </w:r>
          </w:p>
        </w:tc>
        <w:tc>
          <w:tcPr>
            <w:tcW w:w="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E87891" w14:textId="01A30D83" w:rsidR="00C13D03" w:rsidRPr="005D553A" w:rsidRDefault="00C13D03" w:rsidP="00C13D03">
            <w:pPr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val="hr-HR" w:eastAsia="hr-HR"/>
              </w:rPr>
            </w:pPr>
            <w:r w:rsidRPr="00F3345D">
              <w:t>509,9</w:t>
            </w:r>
          </w:p>
        </w:tc>
        <w:tc>
          <w:tcPr>
            <w:tcW w:w="0" w:type="dxa"/>
            <w:tcBorders>
              <w:top w:val="single" w:sz="4" w:space="0" w:color="auto"/>
              <w:left w:val="nil"/>
            </w:tcBorders>
            <w:vAlign w:val="center"/>
          </w:tcPr>
          <w:p w14:paraId="3D661FE4" w14:textId="6EAE3F1A" w:rsidR="00C13D03" w:rsidRPr="005D553A" w:rsidRDefault="00BA1545" w:rsidP="00C13D03">
            <w:pPr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val="hr-HR" w:eastAsia="hr-HR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hr-HR" w:eastAsia="hr-HR"/>
              </w:rPr>
              <w:t>566,4</w:t>
            </w:r>
          </w:p>
        </w:tc>
      </w:tr>
      <w:tr w:rsidR="003F79AB" w:rsidRPr="005D553A" w14:paraId="20974891" w14:textId="77777777" w:rsidTr="003F79AB">
        <w:trPr>
          <w:trHeight w:hRule="exact" w:val="437"/>
          <w:jc w:val="center"/>
        </w:trPr>
        <w:tc>
          <w:tcPr>
            <w:tcW w:w="0" w:type="dxa"/>
            <w:tcBorders>
              <w:right w:val="nil"/>
            </w:tcBorders>
            <w:vAlign w:val="center"/>
          </w:tcPr>
          <w:p w14:paraId="2F0FB1E0" w14:textId="77777777" w:rsidR="00C13D03" w:rsidRPr="005D553A" w:rsidRDefault="00C13D03" w:rsidP="00C13D03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hr-HR" w:eastAsia="hr-HR"/>
              </w:rPr>
            </w:pPr>
            <w:r w:rsidRPr="005D553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hr-HR" w:eastAsia="hr-HR"/>
              </w:rPr>
              <w:t>Ukupni rashodi</w:t>
            </w:r>
          </w:p>
        </w:tc>
        <w:tc>
          <w:tcPr>
            <w:tcW w:w="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27A4F6" w14:textId="1DE53A50" w:rsidR="00C13D03" w:rsidRPr="005D553A" w:rsidRDefault="008C293B" w:rsidP="00C13D03">
            <w:pPr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val="hr-HR" w:eastAsia="hr-HR"/>
              </w:rPr>
            </w:pPr>
            <w:r>
              <w:t>(</w:t>
            </w:r>
            <w:r w:rsidR="00C13D03" w:rsidRPr="00EE0896">
              <w:t>314,1</w:t>
            </w:r>
            <w:r>
              <w:t>)</w:t>
            </w:r>
          </w:p>
        </w:tc>
        <w:tc>
          <w:tcPr>
            <w:tcW w:w="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3F028E3" w14:textId="6749FC9B" w:rsidR="00C13D03" w:rsidRPr="005D553A" w:rsidRDefault="00C13D03" w:rsidP="00C13D03">
            <w:pPr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val="hr-HR" w:eastAsia="hr-HR"/>
              </w:rPr>
            </w:pPr>
            <w:r w:rsidRPr="00F3345D">
              <w:t>(197,0)</w:t>
            </w:r>
          </w:p>
        </w:tc>
        <w:tc>
          <w:tcPr>
            <w:tcW w:w="0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5F5D7D28" w14:textId="6A41E9AA" w:rsidR="00C13D03" w:rsidRPr="005D553A" w:rsidRDefault="00BA1545" w:rsidP="00C13D03">
            <w:pPr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val="hr-HR" w:eastAsia="hr-HR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hr-HR" w:eastAsia="hr-HR"/>
              </w:rPr>
              <w:t>(194,3)</w:t>
            </w:r>
          </w:p>
        </w:tc>
      </w:tr>
      <w:tr w:rsidR="003F79AB" w:rsidRPr="005D553A" w14:paraId="515054F9" w14:textId="77777777" w:rsidTr="003F7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7"/>
          <w:jc w:val="center"/>
        </w:trPr>
        <w:tc>
          <w:tcPr>
            <w:tcW w:w="0" w:type="dxa"/>
            <w:tcBorders>
              <w:bottom w:val="single" w:sz="4" w:space="0" w:color="auto"/>
              <w:right w:val="nil"/>
            </w:tcBorders>
            <w:vAlign w:val="center"/>
          </w:tcPr>
          <w:p w14:paraId="66C79EC4" w14:textId="77777777" w:rsidR="00C13D03" w:rsidRPr="005D553A" w:rsidRDefault="00C13D03" w:rsidP="00C13D03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hr-HR" w:eastAsia="hr-HR"/>
              </w:rPr>
            </w:pPr>
            <w:r w:rsidRPr="005D553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hr-HR" w:eastAsia="hr-HR"/>
              </w:rPr>
              <w:t>Dobit</w:t>
            </w:r>
          </w:p>
        </w:tc>
        <w:tc>
          <w:tcPr>
            <w:tcW w:w="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22B8F8" w14:textId="4FCCF3EC" w:rsidR="00C13D03" w:rsidRPr="005D553A" w:rsidRDefault="00C13D03" w:rsidP="00C13D03">
            <w:pPr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val="hr-HR" w:eastAsia="hr-HR"/>
              </w:rPr>
            </w:pPr>
            <w:r w:rsidRPr="00EE0896">
              <w:t>17,4</w:t>
            </w:r>
          </w:p>
        </w:tc>
        <w:tc>
          <w:tcPr>
            <w:tcW w:w="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61ECDEC" w14:textId="1C6CB1FC" w:rsidR="00C13D03" w:rsidRPr="005D553A" w:rsidRDefault="00C13D03" w:rsidP="00C13D03">
            <w:pPr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val="hr-HR" w:eastAsia="hr-HR"/>
              </w:rPr>
            </w:pPr>
            <w:r w:rsidRPr="00F3345D">
              <w:t>312,9</w:t>
            </w:r>
          </w:p>
        </w:tc>
        <w:tc>
          <w:tcPr>
            <w:tcW w:w="0" w:type="dxa"/>
            <w:tcBorders>
              <w:left w:val="nil"/>
            </w:tcBorders>
            <w:vAlign w:val="center"/>
          </w:tcPr>
          <w:p w14:paraId="56CEA9AE" w14:textId="246CBFCE" w:rsidR="00C13D03" w:rsidRPr="005D553A" w:rsidRDefault="00BA1545" w:rsidP="00C13D03">
            <w:pPr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val="hr-HR" w:eastAsia="hr-HR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hr-HR" w:eastAsia="hr-HR"/>
              </w:rPr>
              <w:t>372,1</w:t>
            </w:r>
          </w:p>
        </w:tc>
      </w:tr>
      <w:tr w:rsidR="003F79AB" w:rsidRPr="005D553A" w14:paraId="3A63A864" w14:textId="77777777" w:rsidTr="003F79AB">
        <w:trPr>
          <w:trHeight w:hRule="exact" w:val="1228"/>
          <w:jc w:val="center"/>
        </w:trPr>
        <w:tc>
          <w:tcPr>
            <w:tcW w:w="0" w:type="dxa"/>
            <w:tcBorders>
              <w:top w:val="single" w:sz="4" w:space="0" w:color="auto"/>
              <w:right w:val="nil"/>
            </w:tcBorders>
            <w:vAlign w:val="center"/>
          </w:tcPr>
          <w:p w14:paraId="11D8A95B" w14:textId="77777777" w:rsidR="00C13D03" w:rsidRPr="005D553A" w:rsidRDefault="00C13D03" w:rsidP="00C13D03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hr-HR" w:eastAsia="hr-HR"/>
              </w:rPr>
            </w:pPr>
            <w:r w:rsidRPr="005D553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hr-HR" w:eastAsia="hr-HR"/>
              </w:rPr>
              <w:t>Kamatni prihodi izračunati metodom efektivne kamatne stope</w:t>
            </w:r>
          </w:p>
        </w:tc>
        <w:tc>
          <w:tcPr>
            <w:tcW w:w="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E5B3D1" w14:textId="672B6A32" w:rsidR="00C13D03" w:rsidRPr="005D553A" w:rsidRDefault="00C13D03" w:rsidP="00C13D03">
            <w:pPr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val="hr-HR" w:eastAsia="hr-HR"/>
              </w:rPr>
            </w:pPr>
            <w:r w:rsidRPr="00861D94">
              <w:t>312,1</w:t>
            </w:r>
          </w:p>
        </w:tc>
        <w:tc>
          <w:tcPr>
            <w:tcW w:w="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A3035C2" w14:textId="09423605" w:rsidR="00C13D03" w:rsidRPr="005D553A" w:rsidRDefault="00C13D03" w:rsidP="00C13D03">
            <w:pPr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val="hr-HR" w:eastAsia="hr-HR"/>
              </w:rPr>
            </w:pPr>
            <w:r w:rsidRPr="00166A82">
              <w:t>338,0</w:t>
            </w:r>
          </w:p>
        </w:tc>
        <w:tc>
          <w:tcPr>
            <w:tcW w:w="0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568B55B3" w14:textId="090F30A2" w:rsidR="00C13D03" w:rsidRPr="005D553A" w:rsidRDefault="00BA1545" w:rsidP="00C13D03">
            <w:pPr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val="hr-HR" w:eastAsia="hr-HR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hr-HR" w:eastAsia="hr-HR"/>
              </w:rPr>
              <w:t>329,0</w:t>
            </w:r>
          </w:p>
        </w:tc>
      </w:tr>
      <w:tr w:rsidR="00C13D03" w:rsidRPr="005D553A" w14:paraId="7001D868" w14:textId="77777777" w:rsidTr="003F7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7"/>
          <w:jc w:val="center"/>
        </w:trPr>
        <w:tc>
          <w:tcPr>
            <w:tcW w:w="0" w:type="dxa"/>
            <w:tcBorders>
              <w:right w:val="nil"/>
            </w:tcBorders>
            <w:vAlign w:val="center"/>
          </w:tcPr>
          <w:p w14:paraId="1C3FE18B" w14:textId="77777777" w:rsidR="00C13D03" w:rsidRPr="005D553A" w:rsidRDefault="00C13D03" w:rsidP="00C13D03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hr-HR" w:eastAsia="hr-HR"/>
              </w:rPr>
            </w:pPr>
            <w:r w:rsidRPr="005D553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hr-HR" w:eastAsia="hr-HR"/>
              </w:rPr>
              <w:t>Kamatni rashodi</w:t>
            </w:r>
          </w:p>
        </w:tc>
        <w:tc>
          <w:tcPr>
            <w:tcW w:w="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BC4379" w14:textId="19C94581" w:rsidR="00C13D03" w:rsidRPr="005D553A" w:rsidRDefault="008C293B" w:rsidP="00C13D03">
            <w:pPr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val="hr-HR" w:eastAsia="hr-HR"/>
              </w:rPr>
            </w:pPr>
            <w:r>
              <w:t>(</w:t>
            </w:r>
            <w:r w:rsidR="00C13D03" w:rsidRPr="00861D94">
              <w:t>134,4</w:t>
            </w:r>
            <w:r>
              <w:t>)</w:t>
            </w:r>
          </w:p>
        </w:tc>
        <w:tc>
          <w:tcPr>
            <w:tcW w:w="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7558B8" w14:textId="4C1F0D9F" w:rsidR="00C13D03" w:rsidRPr="005D553A" w:rsidRDefault="00C13D03" w:rsidP="00C13D03">
            <w:pPr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val="hr-HR" w:eastAsia="hr-HR"/>
              </w:rPr>
            </w:pPr>
            <w:r w:rsidRPr="00166A82">
              <w:t>(97,2)</w:t>
            </w:r>
          </w:p>
        </w:tc>
        <w:tc>
          <w:tcPr>
            <w:tcW w:w="0" w:type="dxa"/>
            <w:tcBorders>
              <w:left w:val="nil"/>
            </w:tcBorders>
            <w:vAlign w:val="center"/>
          </w:tcPr>
          <w:p w14:paraId="7ED94390" w14:textId="6E6A93B9" w:rsidR="00C13D03" w:rsidRPr="005D553A" w:rsidRDefault="00BA1545" w:rsidP="00C13D03">
            <w:pPr>
              <w:spacing w:after="0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val="hr-HR" w:eastAsia="hr-HR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hr-HR" w:eastAsia="hr-HR"/>
              </w:rPr>
              <w:t>(</w:t>
            </w:r>
            <w:r w:rsidR="00E50E48">
              <w:rPr>
                <w:rFonts w:asciiTheme="minorHAnsi" w:eastAsia="Times New Roman" w:hAnsiTheme="minorHAnsi" w:cstheme="minorHAnsi"/>
                <w:sz w:val="22"/>
                <w:szCs w:val="22"/>
                <w:lang w:val="hr-HR" w:eastAsia="hr-HR"/>
              </w:rPr>
              <w:t>79,4)</w:t>
            </w:r>
          </w:p>
        </w:tc>
      </w:tr>
      <w:tr w:rsidR="003F79AB" w:rsidRPr="005D553A" w14:paraId="753F9944" w14:textId="77777777" w:rsidTr="003F79AB">
        <w:trPr>
          <w:trHeight w:hRule="exact" w:val="437"/>
          <w:jc w:val="center"/>
        </w:trPr>
        <w:tc>
          <w:tcPr>
            <w:tcW w:w="0" w:type="dxa"/>
            <w:tcBorders>
              <w:right w:val="nil"/>
            </w:tcBorders>
            <w:vAlign w:val="center"/>
          </w:tcPr>
          <w:p w14:paraId="11D7F99B" w14:textId="77777777" w:rsidR="00C13D03" w:rsidRPr="005D553A" w:rsidRDefault="00C13D03" w:rsidP="00C13D03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hr-HR" w:eastAsia="hr-HR"/>
              </w:rPr>
            </w:pPr>
            <w:r w:rsidRPr="005D553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hr-HR" w:eastAsia="hr-HR"/>
              </w:rPr>
              <w:t>Neto kamatni prihod</w:t>
            </w:r>
          </w:p>
        </w:tc>
        <w:tc>
          <w:tcPr>
            <w:tcW w:w="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8F7179" w14:textId="47D29D24" w:rsidR="00C13D03" w:rsidRPr="005D553A" w:rsidRDefault="00C13D03" w:rsidP="00C13D0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val="hr-HR" w:eastAsia="hr-HR"/>
              </w:rPr>
            </w:pPr>
            <w:r w:rsidRPr="00861D94">
              <w:t>177,7</w:t>
            </w:r>
          </w:p>
        </w:tc>
        <w:tc>
          <w:tcPr>
            <w:tcW w:w="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B00F159" w14:textId="5E5A6241" w:rsidR="00C13D03" w:rsidRPr="005D553A" w:rsidRDefault="00C13D03" w:rsidP="00C13D0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val="hr-HR" w:eastAsia="hr-HR"/>
              </w:rPr>
            </w:pPr>
            <w:r w:rsidRPr="00166A82">
              <w:t>240,8</w:t>
            </w:r>
          </w:p>
        </w:tc>
        <w:tc>
          <w:tcPr>
            <w:tcW w:w="0" w:type="dxa"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14:paraId="3E379443" w14:textId="57F7E9C2" w:rsidR="00C13D03" w:rsidRPr="005D553A" w:rsidRDefault="00E50E48" w:rsidP="00C13D03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  <w:lang w:val="hr-HR" w:eastAsia="hr-HR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hr-HR" w:eastAsia="hr-HR"/>
              </w:rPr>
              <w:t>249,6</w:t>
            </w:r>
          </w:p>
        </w:tc>
      </w:tr>
    </w:tbl>
    <w:p w14:paraId="32F95512" w14:textId="5E9C847E" w:rsidR="00C7643C" w:rsidRDefault="0030124A" w:rsidP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  <w:r>
        <w:rPr>
          <w:rFonts w:eastAsia="Times New Roman" w:cs="Calibri"/>
          <w:b/>
          <w:caps/>
          <w:spacing w:val="-3"/>
          <w:sz w:val="26"/>
          <w:szCs w:val="26"/>
          <w:lang w:eastAsia="hr-HR"/>
        </w:rPr>
        <w:t xml:space="preserve">   </w:t>
      </w:r>
    </w:p>
    <w:p w14:paraId="3593B277" w14:textId="62645E33" w:rsidR="004E02B5" w:rsidRDefault="004D6D61" w:rsidP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  <w:r>
        <w:rPr>
          <w:rFonts w:eastAsia="Times New Roman" w:cs="Calibri"/>
          <w:b/>
          <w:caps/>
          <w:noProof/>
          <w:spacing w:val="-3"/>
          <w:sz w:val="26"/>
          <w:szCs w:val="26"/>
          <w:lang w:eastAsia="hr-HR"/>
        </w:rPr>
        <w:drawing>
          <wp:inline distT="0" distB="0" distL="0" distR="0" wp14:anchorId="0E108B2A" wp14:editId="2A2A9B8F">
            <wp:extent cx="2841674" cy="1994907"/>
            <wp:effectExtent l="0" t="0" r="0" b="5715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452" cy="20038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11BB1">
        <w:rPr>
          <w:rFonts w:eastAsia="Times New Roman" w:cs="Calibri"/>
          <w:b/>
          <w:caps/>
          <w:spacing w:val="-3"/>
          <w:sz w:val="26"/>
          <w:szCs w:val="26"/>
          <w:lang w:eastAsia="hr-HR"/>
        </w:rPr>
        <w:t xml:space="preserve">     </w:t>
      </w:r>
      <w:r w:rsidR="00911BB1">
        <w:rPr>
          <w:rFonts w:eastAsia="Times New Roman" w:cs="Calibri"/>
          <w:b/>
          <w:caps/>
          <w:noProof/>
          <w:spacing w:val="-3"/>
          <w:sz w:val="26"/>
          <w:szCs w:val="26"/>
          <w:lang w:eastAsia="hr-HR"/>
        </w:rPr>
        <w:drawing>
          <wp:inline distT="0" distB="0" distL="0" distR="0" wp14:anchorId="5E35F6BE" wp14:editId="0E31E3C2">
            <wp:extent cx="2826973" cy="2006747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873" cy="2014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18BEE3" w14:textId="345FDDDC" w:rsidR="004E02B5" w:rsidRPr="003F79AB" w:rsidRDefault="004E02B5" w:rsidP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caps/>
          <w:spacing w:val="-3"/>
          <w:sz w:val="24"/>
          <w:szCs w:val="24"/>
          <w:lang w:eastAsia="hr-HR"/>
        </w:rPr>
      </w:pPr>
    </w:p>
    <w:p w14:paraId="4C118114" w14:textId="465DBDD0" w:rsidR="008121DC" w:rsidRDefault="002E4F80" w:rsidP="00F11426">
      <w:pPr>
        <w:tabs>
          <w:tab w:val="left" w:pos="-720"/>
          <w:tab w:val="left" w:pos="0"/>
          <w:tab w:val="left" w:pos="4820"/>
        </w:tabs>
        <w:suppressAutoHyphens/>
        <w:spacing w:after="0" w:line="240" w:lineRule="auto"/>
        <w:ind w:left="-426" w:right="-425"/>
        <w:jc w:val="both"/>
        <w:rPr>
          <w:rFonts w:eastAsia="Times New Roman" w:cs="Calibri"/>
          <w:b/>
          <w:caps/>
          <w:spacing w:val="-3"/>
          <w:sz w:val="26"/>
          <w:szCs w:val="26"/>
          <w:lang w:eastAsia="hr-HR"/>
        </w:rPr>
      </w:pPr>
      <w:r>
        <w:rPr>
          <w:rFonts w:eastAsia="Times New Roman" w:cs="Calibri"/>
          <w:b/>
          <w:caps/>
          <w:spacing w:val="-3"/>
          <w:sz w:val="26"/>
          <w:szCs w:val="26"/>
          <w:lang w:eastAsia="hr-HR"/>
        </w:rPr>
        <w:t xml:space="preserve"> </w:t>
      </w:r>
      <w:r w:rsidR="00BE005F">
        <w:rPr>
          <w:rFonts w:eastAsia="Times New Roman" w:cs="Calibri"/>
          <w:b/>
          <w:caps/>
          <w:spacing w:val="-3"/>
          <w:sz w:val="26"/>
          <w:szCs w:val="26"/>
          <w:lang w:eastAsia="hr-HR"/>
        </w:rPr>
        <w:t xml:space="preserve"> </w:t>
      </w:r>
      <w:r>
        <w:rPr>
          <w:rFonts w:eastAsia="Times New Roman" w:cs="Calibri"/>
          <w:b/>
          <w:caps/>
          <w:spacing w:val="-3"/>
          <w:sz w:val="26"/>
          <w:szCs w:val="26"/>
          <w:lang w:eastAsia="hr-HR"/>
        </w:rPr>
        <w:t xml:space="preserve">  </w:t>
      </w:r>
      <w:r w:rsidR="00696C5A">
        <w:rPr>
          <w:rFonts w:eastAsia="Times New Roman" w:cs="Calibri"/>
          <w:b/>
          <w:caps/>
          <w:spacing w:val="-3"/>
          <w:sz w:val="26"/>
          <w:szCs w:val="26"/>
          <w:lang w:eastAsia="hr-HR"/>
        </w:rPr>
        <w:t xml:space="preserve">    </w:t>
      </w:r>
      <w:r>
        <w:rPr>
          <w:rFonts w:eastAsia="Times New Roman" w:cs="Calibri"/>
          <w:b/>
          <w:caps/>
          <w:noProof/>
          <w:spacing w:val="-3"/>
          <w:sz w:val="26"/>
          <w:szCs w:val="26"/>
          <w:lang w:eastAsia="hr-HR"/>
        </w:rPr>
        <w:drawing>
          <wp:inline distT="0" distB="0" distL="0" distR="0" wp14:anchorId="3BFE26AA" wp14:editId="1465C79D">
            <wp:extent cx="2825570" cy="2102123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405" cy="2113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D471E">
        <w:rPr>
          <w:rFonts w:eastAsia="Times New Roman" w:cs="Calibri"/>
          <w:b/>
          <w:caps/>
          <w:spacing w:val="-3"/>
          <w:sz w:val="26"/>
          <w:szCs w:val="26"/>
          <w:lang w:eastAsia="hr-HR"/>
        </w:rPr>
        <w:t xml:space="preserve"> </w:t>
      </w:r>
      <w:r w:rsidR="00911BB1">
        <w:rPr>
          <w:rFonts w:eastAsia="Times New Roman" w:cs="Calibri"/>
          <w:b/>
          <w:caps/>
          <w:spacing w:val="-3"/>
          <w:sz w:val="26"/>
          <w:szCs w:val="26"/>
          <w:lang w:eastAsia="hr-HR"/>
        </w:rPr>
        <w:t xml:space="preserve">  </w:t>
      </w:r>
      <w:r w:rsidR="007D471E">
        <w:rPr>
          <w:rFonts w:eastAsia="Times New Roman" w:cs="Calibri"/>
          <w:b/>
          <w:caps/>
          <w:spacing w:val="-3"/>
          <w:sz w:val="26"/>
          <w:szCs w:val="26"/>
          <w:lang w:eastAsia="hr-HR"/>
        </w:rPr>
        <w:t xml:space="preserve">  </w:t>
      </w:r>
      <w:r w:rsidR="007D471E">
        <w:rPr>
          <w:rFonts w:eastAsia="Times New Roman" w:cs="Calibri"/>
          <w:b/>
          <w:caps/>
          <w:noProof/>
          <w:spacing w:val="-3"/>
          <w:sz w:val="26"/>
          <w:szCs w:val="26"/>
          <w:lang w:eastAsia="hr-HR"/>
        </w:rPr>
        <w:drawing>
          <wp:inline distT="0" distB="0" distL="0" distR="0" wp14:anchorId="66486044" wp14:editId="2E2DDDFB">
            <wp:extent cx="2818130" cy="2093217"/>
            <wp:effectExtent l="0" t="0" r="1270" b="254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470" cy="21075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BEB96E" w14:textId="299B4ADE" w:rsidR="008121DC" w:rsidRDefault="00997FAB" w:rsidP="00F11426">
      <w:pPr>
        <w:tabs>
          <w:tab w:val="left" w:pos="-720"/>
          <w:tab w:val="left" w:pos="0"/>
          <w:tab w:val="left" w:pos="4820"/>
        </w:tabs>
        <w:suppressAutoHyphens/>
        <w:spacing w:after="0" w:line="240" w:lineRule="auto"/>
        <w:ind w:left="-426" w:right="-425"/>
        <w:jc w:val="both"/>
        <w:rPr>
          <w:rFonts w:eastAsia="Times New Roman" w:cs="Calibri"/>
          <w:b/>
          <w:caps/>
          <w:spacing w:val="-3"/>
          <w:sz w:val="26"/>
          <w:szCs w:val="26"/>
          <w:lang w:eastAsia="hr-HR"/>
        </w:rPr>
        <w:sectPr w:rsidR="008121DC" w:rsidSect="00811935">
          <w:footerReference w:type="first" r:id="rId17"/>
          <w:pgSz w:w="11906" w:h="16838" w:code="9"/>
          <w:pgMar w:top="-383" w:right="1134" w:bottom="567" w:left="1418" w:header="709" w:footer="709" w:gutter="0"/>
          <w:pgNumType w:start="4"/>
          <w:cols w:space="708"/>
          <w:titlePg/>
          <w:docGrid w:linePitch="360"/>
        </w:sectPr>
      </w:pPr>
      <w:r>
        <w:rPr>
          <w:noProof/>
        </w:rPr>
        <w:t xml:space="preserve"> </w:t>
      </w:r>
      <w:r w:rsidR="00B05578">
        <w:rPr>
          <w:noProof/>
        </w:rPr>
        <w:t xml:space="preserve">      </w:t>
      </w:r>
      <w:r w:rsidR="008121DC">
        <w:rPr>
          <w:rFonts w:eastAsia="Times New Roman" w:cs="Calibri"/>
          <w:b/>
          <w:caps/>
          <w:spacing w:val="-3"/>
          <w:sz w:val="26"/>
          <w:szCs w:val="26"/>
          <w:lang w:eastAsia="hr-HR"/>
        </w:rPr>
        <w:t xml:space="preserve">   </w:t>
      </w:r>
      <w:r w:rsidR="00B05578">
        <w:rPr>
          <w:rFonts w:eastAsia="Times New Roman" w:cs="Calibri"/>
          <w:b/>
          <w:caps/>
          <w:spacing w:val="-3"/>
          <w:sz w:val="26"/>
          <w:szCs w:val="26"/>
          <w:lang w:eastAsia="hr-HR"/>
        </w:rPr>
        <w:t xml:space="preserve">   </w:t>
      </w:r>
      <w:r w:rsidR="008121DC">
        <w:rPr>
          <w:rFonts w:eastAsia="Times New Roman" w:cs="Calibri"/>
          <w:b/>
          <w:caps/>
          <w:spacing w:val="-3"/>
          <w:sz w:val="26"/>
          <w:szCs w:val="26"/>
          <w:lang w:eastAsia="hr-HR"/>
        </w:rPr>
        <w:t xml:space="preserve"> </w:t>
      </w:r>
    </w:p>
    <w:p w14:paraId="44DC7B37" w14:textId="77777777" w:rsidR="007D3E33" w:rsidRDefault="007D3E33" w:rsidP="00794772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lang w:eastAsia="hr-HR"/>
        </w:rPr>
      </w:pPr>
    </w:p>
    <w:p w14:paraId="3033D793" w14:textId="77777777" w:rsidR="007D3E33" w:rsidRDefault="007D3E33" w:rsidP="00794772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lang w:eastAsia="hr-HR"/>
        </w:rPr>
      </w:pPr>
    </w:p>
    <w:p w14:paraId="4FE1EF6E" w14:textId="77777777" w:rsidR="00794772" w:rsidRPr="00C23C95" w:rsidRDefault="00794772" w:rsidP="00794772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lang w:eastAsia="hr-HR"/>
        </w:rPr>
      </w:pPr>
      <w:r w:rsidRPr="00C23C95">
        <w:rPr>
          <w:rFonts w:eastAsia="Times New Roman" w:cs="Calibri"/>
          <w:b/>
          <w:spacing w:val="-3"/>
          <w:sz w:val="24"/>
          <w:szCs w:val="24"/>
          <w:lang w:eastAsia="hr-HR"/>
        </w:rPr>
        <w:t xml:space="preserve">Rezultat Grupe </w:t>
      </w:r>
    </w:p>
    <w:p w14:paraId="29AB1E50" w14:textId="77777777" w:rsidR="003E5F5C" w:rsidRPr="00B305E7" w:rsidRDefault="003E5F5C" w:rsidP="00794772">
      <w:pPr>
        <w:spacing w:after="0" w:line="240" w:lineRule="auto"/>
        <w:rPr>
          <w:rFonts w:eastAsia="Times New Roman" w:cs="Calibri"/>
          <w:b/>
          <w:spacing w:val="-3"/>
          <w:u w:val="single"/>
          <w:lang w:eastAsia="hr-HR"/>
        </w:rPr>
      </w:pPr>
    </w:p>
    <w:p w14:paraId="24B6A441" w14:textId="68938EDC" w:rsidR="00794772" w:rsidRDefault="00794772" w:rsidP="0079477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10A4B">
        <w:rPr>
          <w:rFonts w:cstheme="minorHAnsi"/>
          <w:sz w:val="24"/>
          <w:szCs w:val="24"/>
        </w:rPr>
        <w:t xml:space="preserve">Grupa HBOR je u </w:t>
      </w:r>
      <w:r>
        <w:rPr>
          <w:rFonts w:cstheme="minorHAnsi"/>
          <w:sz w:val="24"/>
          <w:szCs w:val="24"/>
        </w:rPr>
        <w:t xml:space="preserve">razdoblju od 1.1. do </w:t>
      </w:r>
      <w:r w:rsidR="0081351E">
        <w:rPr>
          <w:rFonts w:cstheme="minorHAnsi"/>
          <w:sz w:val="24"/>
          <w:szCs w:val="24"/>
        </w:rPr>
        <w:t>30</w:t>
      </w:r>
      <w:r>
        <w:rPr>
          <w:rFonts w:cstheme="minorHAnsi"/>
          <w:sz w:val="24"/>
          <w:szCs w:val="24"/>
        </w:rPr>
        <w:t>.</w:t>
      </w:r>
      <w:r w:rsidR="0081351E"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>.</w:t>
      </w:r>
      <w:r w:rsidR="001101C0">
        <w:rPr>
          <w:rFonts w:cstheme="minorHAnsi"/>
          <w:sz w:val="24"/>
          <w:szCs w:val="24"/>
        </w:rPr>
        <w:t>20</w:t>
      </w:r>
      <w:r w:rsidR="007D3E33">
        <w:rPr>
          <w:rFonts w:cstheme="minorHAnsi"/>
          <w:sz w:val="24"/>
          <w:szCs w:val="24"/>
        </w:rPr>
        <w:t>2</w:t>
      </w:r>
      <w:r w:rsidR="00B62FD4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 xml:space="preserve">. </w:t>
      </w:r>
      <w:r w:rsidRPr="00810A4B">
        <w:rPr>
          <w:rFonts w:cstheme="minorHAnsi"/>
          <w:sz w:val="24"/>
          <w:szCs w:val="24"/>
        </w:rPr>
        <w:t xml:space="preserve">ostvarila dobit nakon oporezivanja u iznosu od </w:t>
      </w:r>
      <w:r w:rsidR="006F55AF">
        <w:rPr>
          <w:rFonts w:cstheme="minorHAnsi"/>
          <w:sz w:val="24"/>
          <w:szCs w:val="24"/>
        </w:rPr>
        <w:t>3</w:t>
      </w:r>
      <w:r w:rsidR="00A819A5">
        <w:rPr>
          <w:rFonts w:cstheme="minorHAnsi"/>
          <w:sz w:val="24"/>
          <w:szCs w:val="24"/>
        </w:rPr>
        <w:t>72,1</w:t>
      </w:r>
      <w:r w:rsidRPr="00810A4B">
        <w:rPr>
          <w:rFonts w:cstheme="minorHAnsi"/>
          <w:sz w:val="24"/>
          <w:szCs w:val="24"/>
        </w:rPr>
        <w:t xml:space="preserve"> milijuna kuna. </w:t>
      </w:r>
    </w:p>
    <w:p w14:paraId="0DC80624" w14:textId="77777777" w:rsidR="00794772" w:rsidRPr="00B305E7" w:rsidRDefault="00794772" w:rsidP="00794772">
      <w:pPr>
        <w:spacing w:after="0" w:line="240" w:lineRule="auto"/>
        <w:jc w:val="both"/>
        <w:rPr>
          <w:rFonts w:cstheme="minorHAnsi"/>
        </w:rPr>
      </w:pPr>
    </w:p>
    <w:p w14:paraId="4DA05337" w14:textId="77777777" w:rsidR="00794772" w:rsidRPr="00810A4B" w:rsidRDefault="00794772" w:rsidP="0079477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10A4B">
        <w:rPr>
          <w:rFonts w:cstheme="minorHAnsi"/>
          <w:sz w:val="24"/>
          <w:szCs w:val="24"/>
        </w:rPr>
        <w:t>Matično društvo temeljem odredbi Zakona o HBOR-u nije obveznik plaćanja poreza na dobit te porezne obveze na ime poreza na dobit proizlaze isključivo iz aktivnosti ostalih članica Grupe.</w:t>
      </w:r>
    </w:p>
    <w:p w14:paraId="1AA55168" w14:textId="77777777" w:rsidR="00794772" w:rsidRPr="00B305E7" w:rsidRDefault="00794772" w:rsidP="00794772">
      <w:pPr>
        <w:spacing w:after="0" w:line="240" w:lineRule="auto"/>
        <w:jc w:val="both"/>
        <w:rPr>
          <w:rFonts w:cstheme="minorHAnsi"/>
        </w:rPr>
      </w:pPr>
    </w:p>
    <w:p w14:paraId="5330AFE3" w14:textId="13ADDF9C" w:rsidR="00794772" w:rsidRPr="00810A4B" w:rsidRDefault="00794772" w:rsidP="0079477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10A4B">
        <w:rPr>
          <w:rFonts w:cstheme="minorHAnsi"/>
          <w:sz w:val="24"/>
          <w:szCs w:val="24"/>
        </w:rPr>
        <w:t xml:space="preserve">Konsolidirani ukupni prihodi u </w:t>
      </w:r>
      <w:r>
        <w:rPr>
          <w:rFonts w:cstheme="minorHAnsi"/>
          <w:sz w:val="24"/>
          <w:szCs w:val="24"/>
        </w:rPr>
        <w:t xml:space="preserve">razdoblju od 1.1. do </w:t>
      </w:r>
      <w:r w:rsidR="0081351E">
        <w:rPr>
          <w:rFonts w:cstheme="minorHAnsi"/>
          <w:sz w:val="24"/>
          <w:szCs w:val="24"/>
        </w:rPr>
        <w:t>30</w:t>
      </w:r>
      <w:r>
        <w:rPr>
          <w:rFonts w:cstheme="minorHAnsi"/>
          <w:sz w:val="24"/>
          <w:szCs w:val="24"/>
        </w:rPr>
        <w:t>.</w:t>
      </w:r>
      <w:r w:rsidR="0081351E"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>.</w:t>
      </w:r>
      <w:r w:rsidR="001101C0">
        <w:rPr>
          <w:rFonts w:cstheme="minorHAnsi"/>
          <w:sz w:val="24"/>
          <w:szCs w:val="24"/>
        </w:rPr>
        <w:t>20</w:t>
      </w:r>
      <w:r w:rsidR="00D03B0F">
        <w:rPr>
          <w:rFonts w:cstheme="minorHAnsi"/>
          <w:sz w:val="24"/>
          <w:szCs w:val="24"/>
        </w:rPr>
        <w:t>2</w:t>
      </w:r>
      <w:r w:rsidR="00B62FD4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>.</w:t>
      </w:r>
      <w:r w:rsidR="009E78D5">
        <w:rPr>
          <w:rFonts w:cstheme="minorHAnsi"/>
          <w:sz w:val="24"/>
          <w:szCs w:val="24"/>
        </w:rPr>
        <w:t xml:space="preserve"> </w:t>
      </w:r>
      <w:r w:rsidRPr="00810A4B">
        <w:rPr>
          <w:rFonts w:cstheme="minorHAnsi"/>
          <w:sz w:val="24"/>
          <w:szCs w:val="24"/>
        </w:rPr>
        <w:t xml:space="preserve">iznose </w:t>
      </w:r>
      <w:r w:rsidR="006F55AF">
        <w:rPr>
          <w:rFonts w:cstheme="minorHAnsi"/>
          <w:sz w:val="24"/>
          <w:szCs w:val="24"/>
        </w:rPr>
        <w:t>5</w:t>
      </w:r>
      <w:r w:rsidR="00A819A5">
        <w:rPr>
          <w:rFonts w:cstheme="minorHAnsi"/>
          <w:sz w:val="24"/>
          <w:szCs w:val="24"/>
        </w:rPr>
        <w:t>66,4</w:t>
      </w:r>
      <w:r w:rsidR="005F2590">
        <w:rPr>
          <w:rFonts w:cstheme="minorHAnsi"/>
          <w:sz w:val="24"/>
          <w:szCs w:val="24"/>
        </w:rPr>
        <w:t xml:space="preserve"> </w:t>
      </w:r>
      <w:r w:rsidRPr="00810A4B">
        <w:rPr>
          <w:rFonts w:cstheme="minorHAnsi"/>
          <w:sz w:val="24"/>
          <w:szCs w:val="24"/>
        </w:rPr>
        <w:t xml:space="preserve">milijuna kuna, dok ukupni rashodi iznose </w:t>
      </w:r>
      <w:r w:rsidR="006F55AF">
        <w:rPr>
          <w:rFonts w:cstheme="minorHAnsi"/>
          <w:sz w:val="24"/>
          <w:szCs w:val="24"/>
        </w:rPr>
        <w:t>19</w:t>
      </w:r>
      <w:r w:rsidR="00A819A5">
        <w:rPr>
          <w:rFonts w:cstheme="minorHAnsi"/>
          <w:sz w:val="24"/>
          <w:szCs w:val="24"/>
        </w:rPr>
        <w:t>4</w:t>
      </w:r>
      <w:r w:rsidR="006F55AF">
        <w:rPr>
          <w:rFonts w:cstheme="minorHAnsi"/>
          <w:sz w:val="24"/>
          <w:szCs w:val="24"/>
        </w:rPr>
        <w:t>,</w:t>
      </w:r>
      <w:r w:rsidR="00A819A5">
        <w:rPr>
          <w:rFonts w:cstheme="minorHAnsi"/>
          <w:sz w:val="24"/>
          <w:szCs w:val="24"/>
        </w:rPr>
        <w:t>3</w:t>
      </w:r>
      <w:r w:rsidRPr="00810A4B">
        <w:rPr>
          <w:rFonts w:cstheme="minorHAnsi"/>
          <w:sz w:val="24"/>
          <w:szCs w:val="24"/>
        </w:rPr>
        <w:t xml:space="preserve"> milijuna kuna.</w:t>
      </w:r>
    </w:p>
    <w:p w14:paraId="0DD87EA5" w14:textId="77777777" w:rsidR="00794772" w:rsidRPr="00B305E7" w:rsidRDefault="00794772" w:rsidP="00794772">
      <w:pPr>
        <w:spacing w:after="0" w:line="240" w:lineRule="auto"/>
        <w:jc w:val="both"/>
        <w:rPr>
          <w:rFonts w:cstheme="minorHAnsi"/>
        </w:rPr>
      </w:pPr>
    </w:p>
    <w:p w14:paraId="457F37FD" w14:textId="06804522" w:rsidR="00794772" w:rsidRDefault="00794772" w:rsidP="00794772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Konsolidirani ukupni prihodi </w:t>
      </w:r>
      <w:r w:rsidR="006F55AF">
        <w:rPr>
          <w:rFonts w:cstheme="minorHAnsi"/>
          <w:sz w:val="24"/>
          <w:szCs w:val="24"/>
        </w:rPr>
        <w:t>v</w:t>
      </w:r>
      <w:r w:rsidR="006279C2">
        <w:rPr>
          <w:rFonts w:cstheme="minorHAnsi"/>
          <w:sz w:val="24"/>
          <w:szCs w:val="24"/>
        </w:rPr>
        <w:t>iši</w:t>
      </w:r>
      <w:r w:rsidR="001101C0" w:rsidRPr="005F2590">
        <w:rPr>
          <w:rFonts w:cstheme="minorHAnsi"/>
          <w:sz w:val="24"/>
          <w:szCs w:val="24"/>
        </w:rPr>
        <w:t xml:space="preserve"> </w:t>
      </w:r>
      <w:r w:rsidRPr="005F2590">
        <w:rPr>
          <w:rFonts w:cstheme="minorHAnsi"/>
          <w:sz w:val="24"/>
          <w:szCs w:val="24"/>
        </w:rPr>
        <w:t xml:space="preserve">su </w:t>
      </w:r>
      <w:r w:rsidR="00417B56" w:rsidRPr="005F2590">
        <w:rPr>
          <w:rFonts w:cstheme="minorHAnsi"/>
          <w:sz w:val="24"/>
          <w:szCs w:val="24"/>
        </w:rPr>
        <w:t>z</w:t>
      </w:r>
      <w:r w:rsidRPr="005F2590">
        <w:rPr>
          <w:rFonts w:cstheme="minorHAnsi"/>
          <w:sz w:val="24"/>
          <w:szCs w:val="24"/>
        </w:rPr>
        <w:t xml:space="preserve">a </w:t>
      </w:r>
      <w:r w:rsidR="004E5D70">
        <w:rPr>
          <w:rFonts w:cstheme="minorHAnsi"/>
          <w:sz w:val="24"/>
          <w:szCs w:val="24"/>
        </w:rPr>
        <w:t>11,1</w:t>
      </w:r>
      <w:r w:rsidR="00417B56" w:rsidRPr="005F2590">
        <w:rPr>
          <w:rFonts w:cstheme="minorHAnsi"/>
          <w:sz w:val="24"/>
          <w:szCs w:val="24"/>
        </w:rPr>
        <w:t xml:space="preserve"> </w:t>
      </w:r>
      <w:r w:rsidR="00417B56">
        <w:rPr>
          <w:rFonts w:cstheme="minorHAnsi"/>
          <w:sz w:val="24"/>
          <w:szCs w:val="24"/>
        </w:rPr>
        <w:t>posto</w:t>
      </w:r>
      <w:r>
        <w:rPr>
          <w:rFonts w:cstheme="minorHAnsi"/>
          <w:sz w:val="24"/>
          <w:szCs w:val="24"/>
        </w:rPr>
        <w:t xml:space="preserve"> dok su ukupni </w:t>
      </w:r>
      <w:r w:rsidRPr="005320C3">
        <w:rPr>
          <w:rFonts w:cstheme="minorHAnsi"/>
          <w:sz w:val="24"/>
          <w:szCs w:val="24"/>
        </w:rPr>
        <w:t>rashodi</w:t>
      </w:r>
      <w:r w:rsidR="00EB224C">
        <w:rPr>
          <w:rFonts w:cstheme="minorHAnsi"/>
          <w:sz w:val="24"/>
          <w:szCs w:val="24"/>
        </w:rPr>
        <w:t xml:space="preserve"> </w:t>
      </w:r>
      <w:r w:rsidR="006279C2">
        <w:rPr>
          <w:rFonts w:cstheme="minorHAnsi"/>
          <w:sz w:val="24"/>
          <w:szCs w:val="24"/>
        </w:rPr>
        <w:t>niži</w:t>
      </w:r>
      <w:r w:rsidRPr="005F2590">
        <w:rPr>
          <w:rFonts w:cstheme="minorHAnsi"/>
          <w:sz w:val="24"/>
          <w:szCs w:val="24"/>
        </w:rPr>
        <w:t xml:space="preserve"> za </w:t>
      </w:r>
      <w:r w:rsidR="00AE461F">
        <w:rPr>
          <w:rFonts w:cstheme="minorHAnsi"/>
          <w:sz w:val="24"/>
          <w:szCs w:val="24"/>
        </w:rPr>
        <w:t>1,4</w:t>
      </w:r>
      <w:r w:rsidR="006F55AF">
        <w:rPr>
          <w:rFonts w:cstheme="minorHAnsi"/>
          <w:sz w:val="24"/>
          <w:szCs w:val="24"/>
        </w:rPr>
        <w:t xml:space="preserve"> </w:t>
      </w:r>
      <w:r w:rsidR="00417B56">
        <w:rPr>
          <w:rFonts w:cstheme="minorHAnsi"/>
          <w:sz w:val="24"/>
          <w:szCs w:val="24"/>
        </w:rPr>
        <w:t>posto</w:t>
      </w:r>
      <w:r>
        <w:rPr>
          <w:rFonts w:cstheme="minorHAnsi"/>
          <w:sz w:val="24"/>
          <w:szCs w:val="24"/>
        </w:rPr>
        <w:t xml:space="preserve"> u odnosu na isto razdoblje prošle godine uslijed kretanja ukupnih prihoda i rashoda matičnog društva.</w:t>
      </w:r>
    </w:p>
    <w:p w14:paraId="3C93B9A8" w14:textId="77777777" w:rsidR="00794772" w:rsidRPr="00B305E7" w:rsidRDefault="00794772" w:rsidP="00794772">
      <w:pPr>
        <w:spacing w:after="0" w:line="240" w:lineRule="auto"/>
        <w:jc w:val="both"/>
        <w:rPr>
          <w:rFonts w:cstheme="minorHAnsi"/>
        </w:rPr>
      </w:pPr>
    </w:p>
    <w:p w14:paraId="0A462638" w14:textId="01E8DA49" w:rsidR="00794772" w:rsidRPr="00810A4B" w:rsidRDefault="00794772" w:rsidP="0079477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10A4B">
        <w:rPr>
          <w:rFonts w:cstheme="minorHAnsi"/>
          <w:sz w:val="24"/>
          <w:szCs w:val="24"/>
        </w:rPr>
        <w:t xml:space="preserve">U strukturi prihoda Grupe najveći dio, tj. </w:t>
      </w:r>
      <w:r w:rsidR="006F6435">
        <w:rPr>
          <w:rFonts w:cstheme="minorHAnsi"/>
          <w:sz w:val="24"/>
          <w:szCs w:val="24"/>
        </w:rPr>
        <w:t>58,1</w:t>
      </w:r>
      <w:r w:rsidR="00417B56" w:rsidRPr="005F2590">
        <w:rPr>
          <w:rFonts w:cstheme="minorHAnsi"/>
          <w:sz w:val="24"/>
          <w:szCs w:val="24"/>
        </w:rPr>
        <w:t xml:space="preserve"> posto</w:t>
      </w:r>
      <w:r w:rsidR="00417B56">
        <w:rPr>
          <w:rFonts w:cstheme="minorHAnsi"/>
          <w:sz w:val="24"/>
          <w:szCs w:val="24"/>
        </w:rPr>
        <w:t xml:space="preserve"> </w:t>
      </w:r>
      <w:r w:rsidRPr="00810A4B">
        <w:rPr>
          <w:rFonts w:cstheme="minorHAnsi"/>
          <w:sz w:val="24"/>
          <w:szCs w:val="24"/>
        </w:rPr>
        <w:t>odnosi se na prihode od kamata kao rezultat poslovanja matičnog društva.</w:t>
      </w:r>
    </w:p>
    <w:p w14:paraId="4034F10F" w14:textId="77777777" w:rsidR="00794772" w:rsidRPr="00B305E7" w:rsidRDefault="00794772" w:rsidP="00794772">
      <w:pPr>
        <w:spacing w:after="0" w:line="240" w:lineRule="auto"/>
        <w:jc w:val="both"/>
        <w:rPr>
          <w:rFonts w:cstheme="minorHAnsi"/>
        </w:rPr>
      </w:pPr>
    </w:p>
    <w:p w14:paraId="4A10A790" w14:textId="31103A5A" w:rsidR="00794772" w:rsidRPr="00810A4B" w:rsidRDefault="00794772" w:rsidP="0079477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10A4B">
        <w:rPr>
          <w:rFonts w:cstheme="minorHAnsi"/>
          <w:sz w:val="24"/>
          <w:szCs w:val="24"/>
        </w:rPr>
        <w:t xml:space="preserve">U dijelu ukupnih rashoda, najveći dio čine </w:t>
      </w:r>
      <w:r w:rsidR="00463387">
        <w:rPr>
          <w:rFonts w:cstheme="minorHAnsi"/>
          <w:sz w:val="24"/>
          <w:szCs w:val="24"/>
        </w:rPr>
        <w:t>operativni troškovi</w:t>
      </w:r>
      <w:r w:rsidRPr="00810A4B">
        <w:rPr>
          <w:rFonts w:cstheme="minorHAnsi"/>
          <w:sz w:val="24"/>
          <w:szCs w:val="24"/>
        </w:rPr>
        <w:t xml:space="preserve"> i </w:t>
      </w:r>
      <w:r w:rsidRPr="005F2590">
        <w:rPr>
          <w:rFonts w:cstheme="minorHAnsi"/>
          <w:sz w:val="24"/>
          <w:szCs w:val="24"/>
        </w:rPr>
        <w:t xml:space="preserve">to </w:t>
      </w:r>
      <w:r w:rsidR="0053478C">
        <w:rPr>
          <w:rFonts w:cstheme="minorHAnsi"/>
          <w:sz w:val="24"/>
          <w:szCs w:val="24"/>
        </w:rPr>
        <w:t>58,1</w:t>
      </w:r>
      <w:r w:rsidR="005F2590">
        <w:rPr>
          <w:rFonts w:cstheme="minorHAnsi"/>
          <w:sz w:val="24"/>
          <w:szCs w:val="24"/>
        </w:rPr>
        <w:t xml:space="preserve"> </w:t>
      </w:r>
      <w:r w:rsidR="00417B56">
        <w:rPr>
          <w:rFonts w:cstheme="minorHAnsi"/>
          <w:sz w:val="24"/>
          <w:szCs w:val="24"/>
        </w:rPr>
        <w:t xml:space="preserve">posto </w:t>
      </w:r>
      <w:r w:rsidRPr="00810A4B">
        <w:rPr>
          <w:rFonts w:cstheme="minorHAnsi"/>
          <w:sz w:val="24"/>
          <w:szCs w:val="24"/>
        </w:rPr>
        <w:t>koji proizlaze iz poslovanja matičnog društva.</w:t>
      </w:r>
    </w:p>
    <w:p w14:paraId="7BF9145A" w14:textId="77777777" w:rsidR="00794772" w:rsidRPr="00B305E7" w:rsidRDefault="00794772" w:rsidP="00794772">
      <w:pPr>
        <w:spacing w:after="0" w:line="240" w:lineRule="auto"/>
        <w:jc w:val="both"/>
        <w:rPr>
          <w:rFonts w:cstheme="minorHAnsi"/>
        </w:rPr>
      </w:pPr>
    </w:p>
    <w:p w14:paraId="1D8EC71E" w14:textId="1F124EF7" w:rsidR="00794772" w:rsidRPr="00810A4B" w:rsidRDefault="00794772" w:rsidP="0079477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10A4B">
        <w:rPr>
          <w:rFonts w:cstheme="minorHAnsi"/>
          <w:sz w:val="24"/>
          <w:szCs w:val="24"/>
        </w:rPr>
        <w:t xml:space="preserve">Konsolidirani operativni troškovi u </w:t>
      </w:r>
      <w:r>
        <w:rPr>
          <w:rFonts w:cstheme="minorHAnsi"/>
          <w:sz w:val="24"/>
          <w:szCs w:val="24"/>
        </w:rPr>
        <w:t xml:space="preserve">razdoblju od 1.1. do </w:t>
      </w:r>
      <w:r w:rsidR="0081351E">
        <w:rPr>
          <w:rFonts w:cstheme="minorHAnsi"/>
          <w:sz w:val="24"/>
          <w:szCs w:val="24"/>
        </w:rPr>
        <w:t>30</w:t>
      </w:r>
      <w:r>
        <w:rPr>
          <w:rFonts w:cstheme="minorHAnsi"/>
          <w:sz w:val="24"/>
          <w:szCs w:val="24"/>
        </w:rPr>
        <w:t>.</w:t>
      </w:r>
      <w:r w:rsidR="0081351E"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>.</w:t>
      </w:r>
      <w:r w:rsidR="001101C0">
        <w:rPr>
          <w:rFonts w:cstheme="minorHAnsi"/>
          <w:sz w:val="24"/>
          <w:szCs w:val="24"/>
        </w:rPr>
        <w:t>20</w:t>
      </w:r>
      <w:r w:rsidR="00D03B0F">
        <w:rPr>
          <w:rFonts w:cstheme="minorHAnsi"/>
          <w:sz w:val="24"/>
          <w:szCs w:val="24"/>
        </w:rPr>
        <w:t>2</w:t>
      </w:r>
      <w:r w:rsidR="0053478C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 xml:space="preserve">. </w:t>
      </w:r>
      <w:r w:rsidRPr="00810A4B">
        <w:rPr>
          <w:rFonts w:cstheme="minorHAnsi"/>
          <w:sz w:val="24"/>
          <w:szCs w:val="24"/>
        </w:rPr>
        <w:t xml:space="preserve">iznose </w:t>
      </w:r>
      <w:r w:rsidR="0053478C">
        <w:rPr>
          <w:rFonts w:cstheme="minorHAnsi"/>
          <w:sz w:val="24"/>
          <w:szCs w:val="24"/>
        </w:rPr>
        <w:t>113,0</w:t>
      </w:r>
      <w:r w:rsidRPr="00810A4B">
        <w:rPr>
          <w:rFonts w:cstheme="minorHAnsi"/>
          <w:sz w:val="24"/>
          <w:szCs w:val="24"/>
        </w:rPr>
        <w:t xml:space="preserve"> milijuna kuna, a čine ih opći i administrativni troškovi te ostali troškovi poslovanja.</w:t>
      </w:r>
    </w:p>
    <w:p w14:paraId="09799EA5" w14:textId="77777777" w:rsidR="00794772" w:rsidRPr="00B305E7" w:rsidRDefault="00794772" w:rsidP="00794772">
      <w:pPr>
        <w:spacing w:after="0" w:line="240" w:lineRule="auto"/>
        <w:jc w:val="both"/>
        <w:rPr>
          <w:rFonts w:cstheme="minorHAnsi"/>
        </w:rPr>
      </w:pPr>
    </w:p>
    <w:p w14:paraId="19C7E421" w14:textId="24973734" w:rsidR="00BF17D9" w:rsidRPr="000479D6" w:rsidRDefault="00582BB8" w:rsidP="00794772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0479D6">
        <w:rPr>
          <w:sz w:val="24"/>
          <w:szCs w:val="24"/>
        </w:rPr>
        <w:t xml:space="preserve">Na dan </w:t>
      </w:r>
      <w:r w:rsidR="0081351E" w:rsidRPr="000479D6">
        <w:rPr>
          <w:sz w:val="24"/>
          <w:szCs w:val="24"/>
        </w:rPr>
        <w:t>3</w:t>
      </w:r>
      <w:r w:rsidR="0081351E">
        <w:rPr>
          <w:sz w:val="24"/>
          <w:szCs w:val="24"/>
        </w:rPr>
        <w:t>0</w:t>
      </w:r>
      <w:r w:rsidRPr="000479D6">
        <w:rPr>
          <w:sz w:val="24"/>
          <w:szCs w:val="24"/>
        </w:rPr>
        <w:t xml:space="preserve">. </w:t>
      </w:r>
      <w:r w:rsidR="007E1421">
        <w:rPr>
          <w:sz w:val="24"/>
          <w:szCs w:val="24"/>
        </w:rPr>
        <w:t>l</w:t>
      </w:r>
      <w:r w:rsidR="0081351E">
        <w:rPr>
          <w:sz w:val="24"/>
          <w:szCs w:val="24"/>
        </w:rPr>
        <w:t>ipnja</w:t>
      </w:r>
      <w:r w:rsidRPr="000479D6">
        <w:rPr>
          <w:sz w:val="24"/>
          <w:szCs w:val="24"/>
        </w:rPr>
        <w:t xml:space="preserve"> 20</w:t>
      </w:r>
      <w:r w:rsidR="00CC2B38">
        <w:rPr>
          <w:sz w:val="24"/>
          <w:szCs w:val="24"/>
        </w:rPr>
        <w:t>2</w:t>
      </w:r>
      <w:r w:rsidR="00F1621D">
        <w:rPr>
          <w:sz w:val="24"/>
          <w:szCs w:val="24"/>
        </w:rPr>
        <w:t>2</w:t>
      </w:r>
      <w:r w:rsidRPr="000479D6">
        <w:rPr>
          <w:sz w:val="24"/>
          <w:szCs w:val="24"/>
        </w:rPr>
        <w:t xml:space="preserve">. Grupa </w:t>
      </w:r>
      <w:r w:rsidRPr="005A0054">
        <w:rPr>
          <w:sz w:val="24"/>
          <w:szCs w:val="24"/>
        </w:rPr>
        <w:t xml:space="preserve">ima </w:t>
      </w:r>
      <w:r w:rsidR="005F2590" w:rsidRPr="005A0054">
        <w:rPr>
          <w:sz w:val="24"/>
          <w:szCs w:val="24"/>
        </w:rPr>
        <w:t>3</w:t>
      </w:r>
      <w:r w:rsidR="005A0054" w:rsidRPr="003F79AB">
        <w:rPr>
          <w:sz w:val="24"/>
          <w:szCs w:val="24"/>
        </w:rPr>
        <w:t>9</w:t>
      </w:r>
      <w:r w:rsidR="00F876B5" w:rsidRPr="005A0054">
        <w:rPr>
          <w:sz w:val="24"/>
          <w:szCs w:val="24"/>
        </w:rPr>
        <w:t>2</w:t>
      </w:r>
      <w:r w:rsidR="005F2590" w:rsidRPr="005A0054">
        <w:rPr>
          <w:sz w:val="24"/>
          <w:szCs w:val="24"/>
        </w:rPr>
        <w:t xml:space="preserve"> </w:t>
      </w:r>
      <w:r w:rsidRPr="005A0054">
        <w:rPr>
          <w:sz w:val="24"/>
          <w:szCs w:val="24"/>
        </w:rPr>
        <w:t>zaposlenika</w:t>
      </w:r>
      <w:r w:rsidRPr="000479D6">
        <w:rPr>
          <w:sz w:val="24"/>
          <w:szCs w:val="24"/>
        </w:rPr>
        <w:t xml:space="preserve"> (</w:t>
      </w:r>
      <w:r w:rsidR="0081351E" w:rsidRPr="000479D6">
        <w:rPr>
          <w:sz w:val="24"/>
          <w:szCs w:val="24"/>
        </w:rPr>
        <w:t>3</w:t>
      </w:r>
      <w:r w:rsidR="0081351E">
        <w:rPr>
          <w:sz w:val="24"/>
          <w:szCs w:val="24"/>
        </w:rPr>
        <w:t>0</w:t>
      </w:r>
      <w:r w:rsidRPr="000479D6">
        <w:rPr>
          <w:sz w:val="24"/>
          <w:szCs w:val="24"/>
        </w:rPr>
        <w:t xml:space="preserve">. </w:t>
      </w:r>
      <w:r w:rsidR="0081351E">
        <w:rPr>
          <w:sz w:val="24"/>
          <w:szCs w:val="24"/>
        </w:rPr>
        <w:t>lipnj</w:t>
      </w:r>
      <w:r w:rsidRPr="000479D6">
        <w:rPr>
          <w:sz w:val="24"/>
          <w:szCs w:val="24"/>
        </w:rPr>
        <w:t>a 20</w:t>
      </w:r>
      <w:r w:rsidR="00023921">
        <w:rPr>
          <w:sz w:val="24"/>
          <w:szCs w:val="24"/>
        </w:rPr>
        <w:t>2</w:t>
      </w:r>
      <w:r w:rsidR="004C1717">
        <w:rPr>
          <w:sz w:val="24"/>
          <w:szCs w:val="24"/>
        </w:rPr>
        <w:t>1</w:t>
      </w:r>
      <w:r w:rsidRPr="000479D6">
        <w:rPr>
          <w:sz w:val="24"/>
          <w:szCs w:val="24"/>
        </w:rPr>
        <w:t xml:space="preserve">. bilo je </w:t>
      </w:r>
      <w:r w:rsidR="005F2590" w:rsidRPr="005F2590">
        <w:rPr>
          <w:sz w:val="24"/>
          <w:szCs w:val="24"/>
        </w:rPr>
        <w:t>3</w:t>
      </w:r>
      <w:r w:rsidR="00CC2B38">
        <w:rPr>
          <w:sz w:val="24"/>
          <w:szCs w:val="24"/>
        </w:rPr>
        <w:t>8</w:t>
      </w:r>
      <w:r w:rsidR="004C1717">
        <w:rPr>
          <w:sz w:val="24"/>
          <w:szCs w:val="24"/>
        </w:rPr>
        <w:t>2</w:t>
      </w:r>
      <w:r w:rsidR="005F2590" w:rsidRPr="000479D6">
        <w:rPr>
          <w:sz w:val="24"/>
          <w:szCs w:val="24"/>
        </w:rPr>
        <w:t xml:space="preserve"> </w:t>
      </w:r>
      <w:r w:rsidRPr="000479D6">
        <w:rPr>
          <w:sz w:val="24"/>
          <w:szCs w:val="24"/>
        </w:rPr>
        <w:t>zaposlenika</w:t>
      </w:r>
      <w:r w:rsidR="005A1E16">
        <w:rPr>
          <w:sz w:val="24"/>
          <w:szCs w:val="24"/>
        </w:rPr>
        <w:t>)</w:t>
      </w:r>
      <w:r w:rsidRPr="000479D6">
        <w:rPr>
          <w:rFonts w:ascii="Calibri" w:eastAsia="Times New Roman" w:hAnsi="Calibri" w:cs="Times New Roman"/>
          <w:sz w:val="24"/>
          <w:szCs w:val="24"/>
        </w:rPr>
        <w:t>.</w:t>
      </w:r>
      <w:r w:rsidRPr="000479D6" w:rsidDel="009D6D4D">
        <w:rPr>
          <w:rFonts w:ascii="Calibri" w:eastAsia="Times New Roman" w:hAnsi="Calibri" w:cs="Times New Roman"/>
          <w:sz w:val="24"/>
          <w:szCs w:val="24"/>
        </w:rPr>
        <w:t xml:space="preserve"> </w:t>
      </w:r>
    </w:p>
    <w:p w14:paraId="248784B5" w14:textId="77777777" w:rsidR="00582BB8" w:rsidRPr="000479D6" w:rsidRDefault="00582BB8" w:rsidP="00794772">
      <w:pPr>
        <w:spacing w:after="0" w:line="240" w:lineRule="auto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7DFAC880" w14:textId="77777777" w:rsidR="00582BB8" w:rsidRPr="00B305E7" w:rsidRDefault="00582BB8" w:rsidP="00794772">
      <w:pPr>
        <w:spacing w:after="0" w:line="240" w:lineRule="auto"/>
        <w:rPr>
          <w:rFonts w:eastAsia="Times New Roman" w:cs="Calibri"/>
          <w:b/>
          <w:spacing w:val="-3"/>
          <w:u w:val="single"/>
          <w:lang w:eastAsia="hr-HR"/>
        </w:rPr>
      </w:pPr>
    </w:p>
    <w:p w14:paraId="18EAD1E9" w14:textId="77777777" w:rsidR="00BF17D9" w:rsidRDefault="00BF17D9" w:rsidP="00C23C95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C23C95">
        <w:rPr>
          <w:rFonts w:ascii="Calibri" w:hAnsi="Calibri" w:cs="Calibri"/>
          <w:b/>
          <w:sz w:val="24"/>
          <w:szCs w:val="24"/>
        </w:rPr>
        <w:t>Imovina i obveze Grupe</w:t>
      </w:r>
    </w:p>
    <w:p w14:paraId="0383916B" w14:textId="77777777" w:rsidR="003E5F5C" w:rsidRPr="00B305E7" w:rsidRDefault="003E5F5C" w:rsidP="00C23C95">
      <w:pPr>
        <w:spacing w:after="0" w:line="240" w:lineRule="auto"/>
        <w:rPr>
          <w:rFonts w:ascii="Calibri" w:hAnsi="Calibri" w:cs="Calibri"/>
        </w:rPr>
      </w:pPr>
    </w:p>
    <w:p w14:paraId="696E6B11" w14:textId="582D8C8C" w:rsidR="00934BFE" w:rsidRPr="00934BFE" w:rsidRDefault="00934BFE" w:rsidP="00934BF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320C3">
        <w:rPr>
          <w:rFonts w:cstheme="minorHAnsi"/>
          <w:sz w:val="24"/>
          <w:szCs w:val="24"/>
        </w:rPr>
        <w:t xml:space="preserve">Ukupna imovina Grupe na konsolidiranoj osnovi iznosi </w:t>
      </w:r>
      <w:r w:rsidR="00B52178" w:rsidRPr="00B75C2B">
        <w:rPr>
          <w:rFonts w:cstheme="minorHAnsi"/>
          <w:sz w:val="24"/>
          <w:szCs w:val="24"/>
        </w:rPr>
        <w:t>2</w:t>
      </w:r>
      <w:r w:rsidR="009373BC">
        <w:rPr>
          <w:rFonts w:cstheme="minorHAnsi"/>
          <w:sz w:val="24"/>
          <w:szCs w:val="24"/>
        </w:rPr>
        <w:t>7</w:t>
      </w:r>
      <w:r w:rsidR="00B52178" w:rsidRPr="00B75C2B">
        <w:rPr>
          <w:rFonts w:cstheme="minorHAnsi"/>
          <w:sz w:val="24"/>
          <w:szCs w:val="24"/>
        </w:rPr>
        <w:t>.</w:t>
      </w:r>
      <w:r w:rsidR="00A33DA1">
        <w:rPr>
          <w:rFonts w:cstheme="minorHAnsi"/>
          <w:sz w:val="24"/>
          <w:szCs w:val="24"/>
        </w:rPr>
        <w:t>554,9</w:t>
      </w:r>
      <w:r w:rsidR="001C3F5F" w:rsidRPr="00B52178">
        <w:rPr>
          <w:rFonts w:cstheme="minorHAnsi"/>
          <w:sz w:val="24"/>
          <w:szCs w:val="24"/>
        </w:rPr>
        <w:t xml:space="preserve"> </w:t>
      </w:r>
      <w:r w:rsidRPr="005320C3">
        <w:rPr>
          <w:rFonts w:cstheme="minorHAnsi"/>
          <w:sz w:val="24"/>
          <w:szCs w:val="24"/>
        </w:rPr>
        <w:t>milijuna kuna i</w:t>
      </w:r>
      <w:r w:rsidR="001101C0" w:rsidRPr="005320C3">
        <w:rPr>
          <w:rFonts w:cstheme="minorHAnsi"/>
          <w:sz w:val="24"/>
          <w:szCs w:val="24"/>
        </w:rPr>
        <w:t xml:space="preserve"> </w:t>
      </w:r>
      <w:r w:rsidR="00121D3D">
        <w:rPr>
          <w:rFonts w:cstheme="minorHAnsi"/>
          <w:sz w:val="24"/>
          <w:szCs w:val="24"/>
        </w:rPr>
        <w:t>niža</w:t>
      </w:r>
      <w:r w:rsidR="001101C0" w:rsidRPr="00B52178">
        <w:rPr>
          <w:rFonts w:cstheme="minorHAnsi"/>
          <w:sz w:val="24"/>
          <w:szCs w:val="24"/>
        </w:rPr>
        <w:t xml:space="preserve"> </w:t>
      </w:r>
      <w:r w:rsidRPr="00B52178">
        <w:rPr>
          <w:rFonts w:cstheme="minorHAnsi"/>
          <w:sz w:val="24"/>
          <w:szCs w:val="24"/>
        </w:rPr>
        <w:t>je za</w:t>
      </w:r>
      <w:r w:rsidR="00A11B8C">
        <w:rPr>
          <w:rFonts w:cstheme="minorHAnsi"/>
          <w:sz w:val="24"/>
          <w:szCs w:val="24"/>
        </w:rPr>
        <w:t xml:space="preserve"> </w:t>
      </w:r>
      <w:r w:rsidR="00121D3D">
        <w:rPr>
          <w:rFonts w:cstheme="minorHAnsi"/>
          <w:sz w:val="24"/>
          <w:szCs w:val="24"/>
        </w:rPr>
        <w:t>2,6</w:t>
      </w:r>
      <w:r w:rsidR="009E78D5" w:rsidRPr="00B52178">
        <w:rPr>
          <w:rFonts w:cstheme="minorHAnsi"/>
          <w:sz w:val="24"/>
          <w:szCs w:val="24"/>
        </w:rPr>
        <w:t xml:space="preserve"> </w:t>
      </w:r>
      <w:r w:rsidR="00417B56">
        <w:rPr>
          <w:rFonts w:cstheme="minorHAnsi"/>
          <w:sz w:val="24"/>
          <w:szCs w:val="24"/>
        </w:rPr>
        <w:t>posto</w:t>
      </w:r>
      <w:r w:rsidRPr="00934BFE">
        <w:rPr>
          <w:rFonts w:cstheme="minorHAnsi"/>
          <w:sz w:val="24"/>
          <w:szCs w:val="24"/>
        </w:rPr>
        <w:t xml:space="preserve"> u odnosu na početak godine.</w:t>
      </w:r>
      <w:r w:rsidR="007F3D20">
        <w:rPr>
          <w:rFonts w:cstheme="minorHAnsi"/>
          <w:sz w:val="24"/>
          <w:szCs w:val="24"/>
        </w:rPr>
        <w:t xml:space="preserve"> Razlozi ovakvog trenda </w:t>
      </w:r>
      <w:r w:rsidR="005B5C42">
        <w:rPr>
          <w:rFonts w:cstheme="minorHAnsi"/>
          <w:sz w:val="24"/>
          <w:szCs w:val="24"/>
        </w:rPr>
        <w:t>daju</w:t>
      </w:r>
      <w:r w:rsidR="007F3D20">
        <w:rPr>
          <w:rFonts w:cstheme="minorHAnsi"/>
          <w:sz w:val="24"/>
          <w:szCs w:val="24"/>
        </w:rPr>
        <w:t xml:space="preserve"> se u opisu financijskog poslovanja HBOR-a.</w:t>
      </w:r>
    </w:p>
    <w:p w14:paraId="4C0E6A07" w14:textId="77777777" w:rsidR="007162FD" w:rsidRPr="00B305E7" w:rsidRDefault="007162FD" w:rsidP="00934BFE">
      <w:pPr>
        <w:spacing w:after="0" w:line="240" w:lineRule="auto"/>
        <w:jc w:val="both"/>
        <w:rPr>
          <w:rFonts w:cstheme="minorHAnsi"/>
        </w:rPr>
      </w:pPr>
    </w:p>
    <w:p w14:paraId="60067C3D" w14:textId="3D710804" w:rsidR="00934BFE" w:rsidRPr="00934BFE" w:rsidRDefault="00934BFE" w:rsidP="00934BF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934BFE">
        <w:rPr>
          <w:rFonts w:cstheme="minorHAnsi"/>
          <w:sz w:val="24"/>
          <w:szCs w:val="24"/>
        </w:rPr>
        <w:t xml:space="preserve">U strukturi imovine najveće učešće odnosi se na kreditno poslovanje matičnog društva te neto </w:t>
      </w:r>
      <w:r w:rsidRPr="00ED091B">
        <w:rPr>
          <w:rFonts w:cstheme="minorHAnsi"/>
          <w:sz w:val="24"/>
          <w:szCs w:val="24"/>
        </w:rPr>
        <w:t xml:space="preserve">krediti čine </w:t>
      </w:r>
      <w:r w:rsidR="00B52178" w:rsidRPr="00B52178">
        <w:rPr>
          <w:rFonts w:cstheme="minorHAnsi"/>
          <w:sz w:val="24"/>
          <w:szCs w:val="24"/>
        </w:rPr>
        <w:t>8</w:t>
      </w:r>
      <w:r w:rsidR="00F67677">
        <w:rPr>
          <w:rFonts w:cstheme="minorHAnsi"/>
          <w:sz w:val="24"/>
          <w:szCs w:val="24"/>
        </w:rPr>
        <w:t>3</w:t>
      </w:r>
      <w:r w:rsidR="009373BC">
        <w:rPr>
          <w:rFonts w:cstheme="minorHAnsi"/>
          <w:sz w:val="24"/>
          <w:szCs w:val="24"/>
        </w:rPr>
        <w:t>,</w:t>
      </w:r>
      <w:r w:rsidR="00F67677">
        <w:rPr>
          <w:rFonts w:cstheme="minorHAnsi"/>
          <w:sz w:val="24"/>
          <w:szCs w:val="24"/>
        </w:rPr>
        <w:t>6</w:t>
      </w:r>
      <w:r w:rsidR="00B52178" w:rsidRPr="00B52178">
        <w:rPr>
          <w:rFonts w:cstheme="minorHAnsi"/>
          <w:sz w:val="24"/>
          <w:szCs w:val="24"/>
        </w:rPr>
        <w:t xml:space="preserve"> </w:t>
      </w:r>
      <w:r w:rsidR="00D3254D" w:rsidRPr="00B52178">
        <w:rPr>
          <w:rFonts w:cstheme="minorHAnsi"/>
          <w:sz w:val="24"/>
          <w:szCs w:val="24"/>
        </w:rPr>
        <w:t xml:space="preserve">posto </w:t>
      </w:r>
      <w:r w:rsidRPr="00B52178">
        <w:rPr>
          <w:rFonts w:cstheme="minorHAnsi"/>
          <w:sz w:val="24"/>
          <w:szCs w:val="24"/>
        </w:rPr>
        <w:t>uk</w:t>
      </w:r>
      <w:r w:rsidRPr="00ED091B">
        <w:rPr>
          <w:rFonts w:cstheme="minorHAnsi"/>
          <w:sz w:val="24"/>
          <w:szCs w:val="24"/>
        </w:rPr>
        <w:t>upne imovine.</w:t>
      </w:r>
    </w:p>
    <w:p w14:paraId="73D90700" w14:textId="77777777" w:rsidR="00934BFE" w:rsidRPr="00B305E7" w:rsidRDefault="00934BFE" w:rsidP="00934BFE">
      <w:pPr>
        <w:spacing w:after="0" w:line="240" w:lineRule="auto"/>
        <w:jc w:val="both"/>
        <w:rPr>
          <w:rFonts w:cstheme="minorHAnsi"/>
        </w:rPr>
      </w:pPr>
    </w:p>
    <w:p w14:paraId="67EE78D8" w14:textId="319F34C9" w:rsidR="00934BFE" w:rsidRDefault="00934BFE" w:rsidP="001C6D63">
      <w:pPr>
        <w:spacing w:after="0" w:line="240" w:lineRule="auto"/>
        <w:jc w:val="both"/>
        <w:rPr>
          <w:rFonts w:eastAsia="Times New Roman" w:cs="Calibri"/>
          <w:spacing w:val="-3"/>
          <w:sz w:val="24"/>
          <w:szCs w:val="24"/>
          <w:lang w:eastAsia="hr-HR"/>
        </w:rPr>
      </w:pPr>
      <w:r w:rsidRPr="00EF0BE2">
        <w:rPr>
          <w:rFonts w:eastAsia="Times New Roman" w:cs="Calibri"/>
          <w:spacing w:val="-3"/>
          <w:sz w:val="24"/>
          <w:szCs w:val="24"/>
          <w:lang w:eastAsia="hr-HR"/>
        </w:rPr>
        <w:t>Ukupne obveze i</w:t>
      </w:r>
      <w:r w:rsidR="001721EA">
        <w:rPr>
          <w:rFonts w:eastAsia="Times New Roman" w:cs="Calibri"/>
          <w:spacing w:val="-3"/>
          <w:sz w:val="24"/>
          <w:szCs w:val="24"/>
          <w:lang w:eastAsia="hr-HR"/>
        </w:rPr>
        <w:t xml:space="preserve"> kapital i rezerve</w:t>
      </w:r>
      <w:r w:rsidRPr="00EF0BE2">
        <w:rPr>
          <w:rFonts w:eastAsia="Times New Roman" w:cs="Calibri"/>
          <w:spacing w:val="-3"/>
          <w:sz w:val="24"/>
          <w:szCs w:val="24"/>
          <w:lang w:eastAsia="hr-HR"/>
        </w:rPr>
        <w:t xml:space="preserve"> na dan </w:t>
      </w:r>
      <w:r w:rsidR="0081351E" w:rsidRPr="00EF0BE2">
        <w:rPr>
          <w:rFonts w:eastAsia="Times New Roman" w:cs="Calibri"/>
          <w:spacing w:val="-3"/>
          <w:sz w:val="24"/>
          <w:szCs w:val="24"/>
          <w:lang w:eastAsia="hr-HR"/>
        </w:rPr>
        <w:t>3</w:t>
      </w:r>
      <w:r w:rsidR="0081351E">
        <w:rPr>
          <w:rFonts w:eastAsia="Times New Roman" w:cs="Calibri"/>
          <w:spacing w:val="-3"/>
          <w:sz w:val="24"/>
          <w:szCs w:val="24"/>
          <w:lang w:eastAsia="hr-HR"/>
        </w:rPr>
        <w:t>0</w:t>
      </w:r>
      <w:r w:rsidRPr="00EF0BE2">
        <w:rPr>
          <w:rFonts w:eastAsia="Times New Roman" w:cs="Calibri"/>
          <w:spacing w:val="-3"/>
          <w:sz w:val="24"/>
          <w:szCs w:val="24"/>
          <w:lang w:eastAsia="hr-HR"/>
        </w:rPr>
        <w:t>.</w:t>
      </w:r>
      <w:r w:rsidR="0081351E">
        <w:rPr>
          <w:rFonts w:eastAsia="Times New Roman" w:cs="Calibri"/>
          <w:spacing w:val="-3"/>
          <w:sz w:val="24"/>
          <w:szCs w:val="24"/>
          <w:lang w:eastAsia="hr-HR"/>
        </w:rPr>
        <w:t>6</w:t>
      </w:r>
      <w:r w:rsidRPr="00EF0BE2">
        <w:rPr>
          <w:rFonts w:eastAsia="Times New Roman" w:cs="Calibri"/>
          <w:spacing w:val="-3"/>
          <w:sz w:val="24"/>
          <w:szCs w:val="24"/>
          <w:lang w:eastAsia="hr-HR"/>
        </w:rPr>
        <w:t>.</w:t>
      </w:r>
      <w:r w:rsidR="001101C0" w:rsidRPr="00EF0BE2">
        <w:rPr>
          <w:rFonts w:eastAsia="Times New Roman" w:cs="Calibri"/>
          <w:spacing w:val="-3"/>
          <w:sz w:val="24"/>
          <w:szCs w:val="24"/>
          <w:lang w:eastAsia="hr-HR"/>
        </w:rPr>
        <w:t>20</w:t>
      </w:r>
      <w:r w:rsidR="009373BC">
        <w:rPr>
          <w:rFonts w:eastAsia="Times New Roman" w:cs="Calibri"/>
          <w:spacing w:val="-3"/>
          <w:sz w:val="24"/>
          <w:szCs w:val="24"/>
          <w:lang w:eastAsia="hr-HR"/>
        </w:rPr>
        <w:t>2</w:t>
      </w:r>
      <w:r w:rsidR="006F0F10">
        <w:rPr>
          <w:rFonts w:eastAsia="Times New Roman" w:cs="Calibri"/>
          <w:spacing w:val="-3"/>
          <w:sz w:val="24"/>
          <w:szCs w:val="24"/>
          <w:lang w:eastAsia="hr-HR"/>
        </w:rPr>
        <w:t>2</w:t>
      </w:r>
      <w:r w:rsidRPr="00EF0BE2">
        <w:rPr>
          <w:rFonts w:eastAsia="Times New Roman" w:cs="Calibri"/>
          <w:spacing w:val="-3"/>
          <w:sz w:val="24"/>
          <w:szCs w:val="24"/>
          <w:lang w:eastAsia="hr-HR"/>
        </w:rPr>
        <w:t xml:space="preserve">. iznose </w:t>
      </w:r>
      <w:r w:rsidR="00B52178">
        <w:rPr>
          <w:rFonts w:eastAsia="Times New Roman" w:cs="Calibri"/>
          <w:spacing w:val="-3"/>
          <w:sz w:val="24"/>
          <w:szCs w:val="24"/>
          <w:lang w:eastAsia="hr-HR"/>
        </w:rPr>
        <w:t>2</w:t>
      </w:r>
      <w:r w:rsidR="009373BC">
        <w:rPr>
          <w:rFonts w:eastAsia="Times New Roman" w:cs="Calibri"/>
          <w:spacing w:val="-3"/>
          <w:sz w:val="24"/>
          <w:szCs w:val="24"/>
          <w:lang w:eastAsia="hr-HR"/>
        </w:rPr>
        <w:t>7</w:t>
      </w:r>
      <w:r w:rsidR="00B52178">
        <w:rPr>
          <w:rFonts w:eastAsia="Times New Roman" w:cs="Calibri"/>
          <w:spacing w:val="-3"/>
          <w:sz w:val="24"/>
          <w:szCs w:val="24"/>
          <w:lang w:eastAsia="hr-HR"/>
        </w:rPr>
        <w:t>.</w:t>
      </w:r>
      <w:r w:rsidR="00807DAD">
        <w:rPr>
          <w:rFonts w:eastAsia="Times New Roman" w:cs="Calibri"/>
          <w:spacing w:val="-3"/>
          <w:sz w:val="24"/>
          <w:szCs w:val="24"/>
          <w:lang w:eastAsia="hr-HR"/>
        </w:rPr>
        <w:t>554,9</w:t>
      </w:r>
      <w:r w:rsidR="001C3F5F" w:rsidRPr="00EF0BE2">
        <w:rPr>
          <w:rFonts w:eastAsia="Times New Roman" w:cs="Calibri"/>
          <w:spacing w:val="-3"/>
          <w:sz w:val="24"/>
          <w:szCs w:val="24"/>
          <w:lang w:eastAsia="hr-HR"/>
        </w:rPr>
        <w:t xml:space="preserve"> </w:t>
      </w:r>
      <w:r w:rsidRPr="00EF0BE2">
        <w:rPr>
          <w:rFonts w:eastAsia="Times New Roman" w:cs="Calibri"/>
          <w:spacing w:val="-3"/>
          <w:sz w:val="24"/>
          <w:szCs w:val="24"/>
          <w:lang w:eastAsia="hr-HR"/>
        </w:rPr>
        <w:t xml:space="preserve">milijuna kuna od čega ukupne obveze iznose </w:t>
      </w:r>
      <w:r w:rsidR="00B52178">
        <w:rPr>
          <w:rFonts w:eastAsia="Times New Roman" w:cs="Calibri"/>
          <w:spacing w:val="-3"/>
          <w:sz w:val="24"/>
          <w:szCs w:val="24"/>
          <w:lang w:eastAsia="hr-HR"/>
        </w:rPr>
        <w:t>1</w:t>
      </w:r>
      <w:r w:rsidR="00807DAD">
        <w:rPr>
          <w:rFonts w:eastAsia="Times New Roman" w:cs="Calibri"/>
          <w:spacing w:val="-3"/>
          <w:sz w:val="24"/>
          <w:szCs w:val="24"/>
          <w:lang w:eastAsia="hr-HR"/>
        </w:rPr>
        <w:t>6</w:t>
      </w:r>
      <w:r w:rsidR="00B52178">
        <w:rPr>
          <w:rFonts w:eastAsia="Times New Roman" w:cs="Calibri"/>
          <w:spacing w:val="-3"/>
          <w:sz w:val="24"/>
          <w:szCs w:val="24"/>
          <w:lang w:eastAsia="hr-HR"/>
        </w:rPr>
        <w:t>.</w:t>
      </w:r>
      <w:r w:rsidR="00807DAD">
        <w:rPr>
          <w:rFonts w:eastAsia="Times New Roman" w:cs="Calibri"/>
          <w:spacing w:val="-3"/>
          <w:sz w:val="24"/>
          <w:szCs w:val="24"/>
          <w:lang w:eastAsia="hr-HR"/>
        </w:rPr>
        <w:t>652,2</w:t>
      </w:r>
      <w:r w:rsidRPr="00EF0BE2">
        <w:rPr>
          <w:rFonts w:ascii="Calibri" w:eastAsia="Times New Roman" w:hAnsi="Calibri" w:cs="Arial"/>
          <w:bCs/>
          <w:color w:val="000000"/>
          <w:sz w:val="24"/>
          <w:szCs w:val="24"/>
          <w:lang w:eastAsia="hr-HR"/>
        </w:rPr>
        <w:t xml:space="preserve"> </w:t>
      </w:r>
      <w:r w:rsidRPr="00EF0BE2">
        <w:rPr>
          <w:rFonts w:eastAsia="Times New Roman" w:cs="Calibri"/>
          <w:spacing w:val="-3"/>
          <w:sz w:val="24"/>
          <w:szCs w:val="24"/>
          <w:lang w:eastAsia="hr-HR"/>
        </w:rPr>
        <w:t xml:space="preserve">milijuna kuna, odnosno </w:t>
      </w:r>
      <w:r w:rsidR="00C51E2A" w:rsidRPr="00182077">
        <w:rPr>
          <w:rFonts w:eastAsia="Times New Roman" w:cs="Calibri"/>
          <w:spacing w:val="-3"/>
          <w:sz w:val="24"/>
          <w:szCs w:val="24"/>
          <w:lang w:eastAsia="hr-HR"/>
        </w:rPr>
        <w:t>6</w:t>
      </w:r>
      <w:r w:rsidR="00F519AE">
        <w:rPr>
          <w:rFonts w:eastAsia="Times New Roman" w:cs="Calibri"/>
          <w:spacing w:val="-3"/>
          <w:sz w:val="24"/>
          <w:szCs w:val="24"/>
          <w:lang w:eastAsia="hr-HR"/>
        </w:rPr>
        <w:t>0</w:t>
      </w:r>
      <w:r w:rsidR="00F67677">
        <w:rPr>
          <w:rFonts w:eastAsia="Times New Roman" w:cs="Calibri"/>
          <w:spacing w:val="-3"/>
          <w:sz w:val="24"/>
          <w:szCs w:val="24"/>
          <w:lang w:eastAsia="hr-HR"/>
        </w:rPr>
        <w:t>,</w:t>
      </w:r>
      <w:r w:rsidR="00F519AE">
        <w:rPr>
          <w:rFonts w:eastAsia="Times New Roman" w:cs="Calibri"/>
          <w:spacing w:val="-3"/>
          <w:sz w:val="24"/>
          <w:szCs w:val="24"/>
          <w:lang w:eastAsia="hr-HR"/>
        </w:rPr>
        <w:t>4</w:t>
      </w:r>
      <w:r w:rsidR="00182077" w:rsidRPr="00EF0BE2">
        <w:rPr>
          <w:rFonts w:eastAsia="Times New Roman" w:cs="Calibri"/>
          <w:spacing w:val="-3"/>
          <w:sz w:val="24"/>
          <w:szCs w:val="24"/>
          <w:lang w:eastAsia="hr-HR"/>
        </w:rPr>
        <w:t xml:space="preserve"> </w:t>
      </w:r>
      <w:r w:rsidR="00D3254D" w:rsidRPr="00EF0BE2">
        <w:rPr>
          <w:rFonts w:eastAsia="Times New Roman" w:cs="Calibri"/>
          <w:spacing w:val="-3"/>
          <w:sz w:val="24"/>
          <w:szCs w:val="24"/>
          <w:lang w:eastAsia="hr-HR"/>
        </w:rPr>
        <w:t>posto</w:t>
      </w:r>
      <w:r w:rsidRPr="00EF0BE2">
        <w:rPr>
          <w:rFonts w:eastAsia="Times New Roman" w:cs="Calibri"/>
          <w:spacing w:val="-3"/>
          <w:sz w:val="24"/>
          <w:szCs w:val="24"/>
          <w:lang w:eastAsia="hr-HR"/>
        </w:rPr>
        <w:t>.</w:t>
      </w:r>
    </w:p>
    <w:p w14:paraId="429EDB66" w14:textId="77777777" w:rsidR="007162FD" w:rsidRPr="00B305E7" w:rsidRDefault="007162FD" w:rsidP="001C6D63">
      <w:pPr>
        <w:spacing w:after="0" w:line="240" w:lineRule="auto"/>
        <w:jc w:val="both"/>
        <w:rPr>
          <w:rFonts w:eastAsia="Times New Roman" w:cs="Calibri"/>
          <w:spacing w:val="-3"/>
          <w:lang w:eastAsia="hr-HR"/>
        </w:rPr>
      </w:pPr>
    </w:p>
    <w:p w14:paraId="6353A53B" w14:textId="26AA2DD6" w:rsidR="00934BFE" w:rsidRPr="00934BFE" w:rsidRDefault="00934BFE" w:rsidP="00934BF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F0BE2">
        <w:rPr>
          <w:rFonts w:cstheme="minorHAnsi"/>
          <w:sz w:val="24"/>
          <w:szCs w:val="24"/>
        </w:rPr>
        <w:t>U ukupnim obvezama i</w:t>
      </w:r>
      <w:r w:rsidR="001721EA">
        <w:rPr>
          <w:rFonts w:cstheme="minorHAnsi"/>
          <w:sz w:val="24"/>
          <w:szCs w:val="24"/>
        </w:rPr>
        <w:t xml:space="preserve"> kapitalu i rezervama</w:t>
      </w:r>
      <w:r w:rsidRPr="00EF0BE2">
        <w:rPr>
          <w:rFonts w:cstheme="minorHAnsi"/>
          <w:sz w:val="24"/>
          <w:szCs w:val="24"/>
        </w:rPr>
        <w:t xml:space="preserve"> Grupe najveći dio, tj. </w:t>
      </w:r>
      <w:r w:rsidR="00182077" w:rsidRPr="00182077">
        <w:rPr>
          <w:rFonts w:cstheme="minorHAnsi"/>
          <w:sz w:val="24"/>
          <w:szCs w:val="24"/>
        </w:rPr>
        <w:t>5</w:t>
      </w:r>
      <w:r w:rsidR="00F67677">
        <w:rPr>
          <w:rFonts w:cstheme="minorHAnsi"/>
          <w:sz w:val="24"/>
          <w:szCs w:val="24"/>
        </w:rPr>
        <w:t>6,</w:t>
      </w:r>
      <w:r w:rsidR="00A873DB">
        <w:rPr>
          <w:rFonts w:cstheme="minorHAnsi"/>
          <w:sz w:val="24"/>
          <w:szCs w:val="24"/>
        </w:rPr>
        <w:t>8</w:t>
      </w:r>
      <w:r w:rsidR="00A873DB" w:rsidRPr="00EF0BE2">
        <w:rPr>
          <w:rFonts w:cstheme="minorHAnsi"/>
          <w:sz w:val="24"/>
          <w:szCs w:val="24"/>
        </w:rPr>
        <w:t xml:space="preserve"> </w:t>
      </w:r>
      <w:r w:rsidR="00D3254D" w:rsidRPr="00EF0BE2">
        <w:rPr>
          <w:rFonts w:cstheme="minorHAnsi"/>
          <w:sz w:val="24"/>
          <w:szCs w:val="24"/>
        </w:rPr>
        <w:t>posto</w:t>
      </w:r>
      <w:r w:rsidRPr="00EF0BE2">
        <w:rPr>
          <w:rFonts w:cstheme="minorHAnsi"/>
          <w:sz w:val="24"/>
          <w:szCs w:val="24"/>
        </w:rPr>
        <w:t xml:space="preserve">, čine obveze po kreditima </w:t>
      </w:r>
      <w:r w:rsidRPr="00934BFE">
        <w:rPr>
          <w:rFonts w:cstheme="minorHAnsi"/>
          <w:sz w:val="24"/>
          <w:szCs w:val="24"/>
        </w:rPr>
        <w:t>matičnog društva.</w:t>
      </w:r>
    </w:p>
    <w:p w14:paraId="1AF6A5B9" w14:textId="77777777" w:rsidR="00EE3896" w:rsidRPr="00B305E7" w:rsidRDefault="00EE3896" w:rsidP="00934BFE">
      <w:pPr>
        <w:spacing w:after="0" w:line="240" w:lineRule="auto"/>
        <w:jc w:val="both"/>
        <w:rPr>
          <w:rFonts w:cstheme="minorHAnsi"/>
        </w:rPr>
      </w:pPr>
    </w:p>
    <w:p w14:paraId="03406328" w14:textId="4331AB10" w:rsidR="003358AA" w:rsidRDefault="001721EA" w:rsidP="0065688C">
      <w:pPr>
        <w:tabs>
          <w:tab w:val="left" w:pos="1204"/>
        </w:tabs>
        <w:jc w:val="both"/>
        <w:rPr>
          <w:rFonts w:cstheme="minorHAnsi"/>
          <w:sz w:val="24"/>
          <w:szCs w:val="24"/>
        </w:rPr>
        <w:sectPr w:rsidR="003358AA" w:rsidSect="00811935">
          <w:footerReference w:type="first" r:id="rId18"/>
          <w:pgSz w:w="11906" w:h="16838" w:code="9"/>
          <w:pgMar w:top="-383" w:right="1134" w:bottom="567" w:left="1418" w:header="709" w:footer="709" w:gutter="0"/>
          <w:pgNumType w:start="4"/>
          <w:cols w:space="708"/>
          <w:titlePg/>
          <w:docGrid w:linePitch="360"/>
        </w:sectPr>
      </w:pPr>
      <w:r w:rsidRPr="00EF0BE2">
        <w:rPr>
          <w:rFonts w:cstheme="minorHAnsi"/>
          <w:sz w:val="24"/>
          <w:szCs w:val="24"/>
        </w:rPr>
        <w:t>Ukupn</w:t>
      </w:r>
      <w:r>
        <w:rPr>
          <w:rFonts w:cstheme="minorHAnsi"/>
          <w:sz w:val="24"/>
          <w:szCs w:val="24"/>
        </w:rPr>
        <w:t>i kapital i rezerve</w:t>
      </w:r>
      <w:r w:rsidRPr="00EF0BE2">
        <w:rPr>
          <w:rFonts w:cstheme="minorHAnsi"/>
          <w:sz w:val="24"/>
          <w:szCs w:val="24"/>
        </w:rPr>
        <w:t xml:space="preserve"> </w:t>
      </w:r>
      <w:r w:rsidR="00934BFE" w:rsidRPr="00EF0BE2">
        <w:rPr>
          <w:rFonts w:cstheme="minorHAnsi"/>
          <w:sz w:val="24"/>
          <w:szCs w:val="24"/>
        </w:rPr>
        <w:t xml:space="preserve">na konsolidiranoj osnovi na kraju </w:t>
      </w:r>
      <w:r w:rsidR="00A33CBE" w:rsidRPr="00EF0BE2">
        <w:rPr>
          <w:rFonts w:cstheme="minorHAnsi"/>
          <w:sz w:val="24"/>
          <w:szCs w:val="24"/>
        </w:rPr>
        <w:t>izvještajnog razdoblja</w:t>
      </w:r>
      <w:r w:rsidR="00934BFE" w:rsidRPr="00EF0BE2">
        <w:rPr>
          <w:rFonts w:cstheme="minorHAnsi"/>
          <w:sz w:val="24"/>
          <w:szCs w:val="24"/>
        </w:rPr>
        <w:t xml:space="preserve"> </w:t>
      </w:r>
      <w:r w:rsidR="00934BFE" w:rsidRPr="00182077">
        <w:rPr>
          <w:rFonts w:cstheme="minorHAnsi"/>
          <w:sz w:val="24"/>
          <w:szCs w:val="24"/>
        </w:rPr>
        <w:t xml:space="preserve">iznosi </w:t>
      </w:r>
      <w:r w:rsidR="00C51E2A" w:rsidRPr="00182077">
        <w:rPr>
          <w:rFonts w:cstheme="minorHAnsi"/>
          <w:sz w:val="24"/>
          <w:szCs w:val="24"/>
        </w:rPr>
        <w:t>10.</w:t>
      </w:r>
      <w:r w:rsidR="00A873DB">
        <w:rPr>
          <w:rFonts w:cstheme="minorHAnsi"/>
          <w:sz w:val="24"/>
          <w:szCs w:val="24"/>
        </w:rPr>
        <w:t>902,7</w:t>
      </w:r>
      <w:r w:rsidR="00182077">
        <w:rPr>
          <w:rFonts w:eastAsia="Times New Roman" w:cs="Calibri"/>
          <w:spacing w:val="-3"/>
          <w:sz w:val="24"/>
          <w:szCs w:val="24"/>
          <w:lang w:eastAsia="hr-HR"/>
        </w:rPr>
        <w:t xml:space="preserve"> </w:t>
      </w:r>
      <w:r w:rsidR="00934BFE" w:rsidRPr="00EF0BE2">
        <w:rPr>
          <w:rFonts w:cstheme="minorHAnsi"/>
          <w:sz w:val="24"/>
          <w:szCs w:val="24"/>
        </w:rPr>
        <w:t xml:space="preserve">milijuna kuna i čini </w:t>
      </w:r>
      <w:r w:rsidR="00C51E2A" w:rsidRPr="00182077">
        <w:rPr>
          <w:rFonts w:cstheme="minorHAnsi"/>
          <w:sz w:val="24"/>
          <w:szCs w:val="24"/>
        </w:rPr>
        <w:t>3</w:t>
      </w:r>
      <w:r w:rsidR="00A873DB">
        <w:rPr>
          <w:rFonts w:cstheme="minorHAnsi"/>
          <w:sz w:val="24"/>
          <w:szCs w:val="24"/>
        </w:rPr>
        <w:t>9</w:t>
      </w:r>
      <w:r w:rsidR="00F67677">
        <w:rPr>
          <w:rFonts w:cstheme="minorHAnsi"/>
          <w:sz w:val="24"/>
          <w:szCs w:val="24"/>
        </w:rPr>
        <w:t>,</w:t>
      </w:r>
      <w:r w:rsidR="00A873DB">
        <w:rPr>
          <w:rFonts w:cstheme="minorHAnsi"/>
          <w:sz w:val="24"/>
          <w:szCs w:val="24"/>
        </w:rPr>
        <w:t>6</w:t>
      </w:r>
      <w:r w:rsidR="00182077">
        <w:rPr>
          <w:rFonts w:cstheme="minorHAnsi"/>
          <w:sz w:val="24"/>
          <w:szCs w:val="24"/>
        </w:rPr>
        <w:t xml:space="preserve"> </w:t>
      </w:r>
      <w:r w:rsidR="00D3254D" w:rsidRPr="00182077">
        <w:rPr>
          <w:rFonts w:cstheme="minorHAnsi"/>
          <w:sz w:val="24"/>
          <w:szCs w:val="24"/>
        </w:rPr>
        <w:t>posto</w:t>
      </w:r>
      <w:r w:rsidR="00934BFE" w:rsidRPr="00EF0BE2">
        <w:rPr>
          <w:rFonts w:cstheme="minorHAnsi"/>
          <w:sz w:val="24"/>
          <w:szCs w:val="24"/>
        </w:rPr>
        <w:t xml:space="preserve"> ukupnih obveza i</w:t>
      </w:r>
      <w:r w:rsidR="00A47130">
        <w:rPr>
          <w:rFonts w:cstheme="minorHAnsi"/>
          <w:sz w:val="24"/>
          <w:szCs w:val="24"/>
        </w:rPr>
        <w:t xml:space="preserve"> kapitala i rezervi</w:t>
      </w:r>
      <w:r w:rsidR="00934BFE" w:rsidRPr="00EF0BE2">
        <w:rPr>
          <w:rFonts w:cstheme="minorHAnsi"/>
          <w:sz w:val="24"/>
          <w:szCs w:val="24"/>
        </w:rPr>
        <w:t xml:space="preserve"> Grupe.</w:t>
      </w:r>
      <w:r w:rsidR="002A599E">
        <w:rPr>
          <w:rFonts w:cstheme="minorHAnsi"/>
          <w:sz w:val="24"/>
          <w:szCs w:val="24"/>
        </w:rPr>
        <w:t xml:space="preserve"> </w:t>
      </w:r>
    </w:p>
    <w:p w14:paraId="67FC4086" w14:textId="77777777" w:rsidR="00F73440" w:rsidRDefault="00F73440" w:rsidP="00C23C95">
      <w:pPr>
        <w:tabs>
          <w:tab w:val="left" w:pos="1204"/>
        </w:tabs>
        <w:rPr>
          <w:rFonts w:cstheme="minorHAnsi"/>
          <w:sz w:val="24"/>
          <w:szCs w:val="24"/>
        </w:rPr>
      </w:pPr>
    </w:p>
    <w:p w14:paraId="5828AACE" w14:textId="0889C9DA" w:rsidR="007866A7" w:rsidRDefault="00C661D1" w:rsidP="00C23C95">
      <w:pPr>
        <w:tabs>
          <w:tab w:val="left" w:pos="1204"/>
        </w:tabs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57259B1C" wp14:editId="4AF44944">
            <wp:extent cx="2834313" cy="3534410"/>
            <wp:effectExtent l="0" t="0" r="4445" b="889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752" cy="355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t xml:space="preserve">     </w:t>
      </w:r>
      <w:r w:rsidR="00FD0C1A">
        <w:rPr>
          <w:rFonts w:cstheme="minorHAnsi"/>
          <w:noProof/>
          <w:sz w:val="24"/>
          <w:szCs w:val="24"/>
        </w:rPr>
        <w:drawing>
          <wp:inline distT="0" distB="0" distL="0" distR="0" wp14:anchorId="43B98216" wp14:editId="00D903BC">
            <wp:extent cx="2843530" cy="3528918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189" cy="35818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2D804C" w14:textId="523D4457" w:rsidR="00C11727" w:rsidRDefault="00E35B87" w:rsidP="001C6D63">
      <w:pPr>
        <w:spacing w:after="0" w:line="240" w:lineRule="auto"/>
        <w:ind w:left="-284" w:right="-425"/>
        <w:rPr>
          <w:rFonts w:eastAsia="Times New Roman" w:cs="Calibri"/>
          <w:b/>
          <w:noProof/>
          <w:spacing w:val="-3"/>
          <w:sz w:val="24"/>
          <w:szCs w:val="24"/>
          <w:lang w:eastAsia="hr-HR"/>
        </w:rPr>
      </w:pPr>
      <w:r>
        <w:rPr>
          <w:rFonts w:eastAsia="Times New Roman" w:cs="Calibri"/>
          <w:b/>
          <w:spacing w:val="-3"/>
          <w:sz w:val="24"/>
          <w:szCs w:val="24"/>
          <w:lang w:eastAsia="hr-HR"/>
        </w:rPr>
        <w:t xml:space="preserve">   </w:t>
      </w:r>
      <w:r w:rsidR="00777EAD">
        <w:rPr>
          <w:rFonts w:eastAsia="Times New Roman" w:cs="Calibri"/>
          <w:b/>
          <w:spacing w:val="-3"/>
          <w:sz w:val="24"/>
          <w:szCs w:val="24"/>
          <w:lang w:eastAsia="hr-HR"/>
        </w:rPr>
        <w:t xml:space="preserve"> </w:t>
      </w:r>
      <w:r w:rsidR="003516A1" w:rsidRPr="00F11426">
        <w:rPr>
          <w:rFonts w:eastAsia="Times New Roman" w:cs="Calibri"/>
          <w:b/>
          <w:spacing w:val="-3"/>
          <w:sz w:val="24"/>
          <w:szCs w:val="24"/>
          <w:lang w:eastAsia="hr-HR"/>
        </w:rPr>
        <w:t xml:space="preserve"> </w:t>
      </w:r>
      <w:r w:rsidR="00E51A70">
        <w:rPr>
          <w:rFonts w:eastAsia="Times New Roman" w:cs="Calibri"/>
          <w:b/>
          <w:noProof/>
          <w:spacing w:val="-3"/>
          <w:sz w:val="24"/>
          <w:szCs w:val="24"/>
          <w:lang w:eastAsia="hr-HR"/>
        </w:rPr>
        <w:drawing>
          <wp:inline distT="0" distB="0" distL="0" distR="0" wp14:anchorId="7B52EDCE" wp14:editId="00D6EA40">
            <wp:extent cx="2849620" cy="3649980"/>
            <wp:effectExtent l="0" t="0" r="8255" b="762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383" cy="36637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 w:cs="Calibri"/>
          <w:b/>
          <w:noProof/>
          <w:spacing w:val="-3"/>
          <w:sz w:val="24"/>
          <w:szCs w:val="24"/>
          <w:lang w:eastAsia="hr-HR"/>
        </w:rPr>
        <w:t xml:space="preserve">  </w:t>
      </w:r>
      <w:r w:rsidR="005C0BD4">
        <w:rPr>
          <w:rFonts w:eastAsia="Times New Roman" w:cs="Calibri"/>
          <w:b/>
          <w:noProof/>
          <w:spacing w:val="-3"/>
          <w:sz w:val="24"/>
          <w:szCs w:val="24"/>
          <w:lang w:eastAsia="hr-HR"/>
        </w:rPr>
        <w:t xml:space="preserve">   </w:t>
      </w:r>
      <w:r w:rsidR="005C0BD4">
        <w:rPr>
          <w:rFonts w:eastAsia="Times New Roman" w:cs="Calibri"/>
          <w:b/>
          <w:noProof/>
          <w:spacing w:val="-3"/>
          <w:sz w:val="24"/>
          <w:szCs w:val="24"/>
          <w:lang w:eastAsia="hr-HR"/>
        </w:rPr>
        <w:drawing>
          <wp:inline distT="0" distB="0" distL="0" distR="0" wp14:anchorId="4F3B6539" wp14:editId="653AED6D">
            <wp:extent cx="2862775" cy="3637870"/>
            <wp:effectExtent l="0" t="0" r="0" b="127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984" cy="36559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11727">
        <w:rPr>
          <w:rFonts w:eastAsia="Times New Roman" w:cs="Calibri"/>
          <w:b/>
          <w:noProof/>
          <w:spacing w:val="-3"/>
          <w:sz w:val="24"/>
          <w:szCs w:val="24"/>
          <w:lang w:eastAsia="hr-HR"/>
        </w:rPr>
        <w:t xml:space="preserve">  </w:t>
      </w:r>
    </w:p>
    <w:p w14:paraId="244B449F" w14:textId="0D6B36D3" w:rsidR="00C11727" w:rsidRDefault="00E35B87" w:rsidP="001C6D63">
      <w:pPr>
        <w:spacing w:after="0" w:line="240" w:lineRule="auto"/>
        <w:ind w:left="-284" w:right="-425"/>
        <w:rPr>
          <w:rFonts w:eastAsia="Times New Roman" w:cs="Calibri"/>
          <w:b/>
          <w:noProof/>
          <w:spacing w:val="-3"/>
          <w:sz w:val="24"/>
          <w:szCs w:val="24"/>
          <w:lang w:eastAsia="hr-HR"/>
        </w:rPr>
      </w:pPr>
      <w:r>
        <w:rPr>
          <w:rFonts w:eastAsia="Times New Roman" w:cs="Calibri"/>
          <w:b/>
          <w:noProof/>
          <w:spacing w:val="-3"/>
          <w:sz w:val="24"/>
          <w:szCs w:val="24"/>
          <w:lang w:eastAsia="hr-HR"/>
        </w:rPr>
        <w:t xml:space="preserve"> </w:t>
      </w:r>
      <w:r w:rsidR="006D3BBE">
        <w:rPr>
          <w:rFonts w:eastAsia="Times New Roman" w:cs="Calibri"/>
          <w:b/>
          <w:noProof/>
          <w:spacing w:val="-3"/>
          <w:sz w:val="24"/>
          <w:szCs w:val="24"/>
          <w:lang w:eastAsia="hr-HR"/>
        </w:rPr>
        <w:t xml:space="preserve">   </w:t>
      </w:r>
      <w:r w:rsidR="008121DC">
        <w:rPr>
          <w:rFonts w:eastAsia="Times New Roman" w:cs="Calibri"/>
          <w:b/>
          <w:noProof/>
          <w:spacing w:val="-3"/>
          <w:sz w:val="24"/>
          <w:szCs w:val="24"/>
          <w:lang w:eastAsia="hr-HR"/>
        </w:rPr>
        <w:t xml:space="preserve">  </w:t>
      </w:r>
      <w:r w:rsidR="00CE6C3F">
        <w:rPr>
          <w:rFonts w:eastAsia="Times New Roman" w:cs="Calibri"/>
          <w:b/>
          <w:noProof/>
          <w:spacing w:val="-3"/>
          <w:sz w:val="24"/>
          <w:szCs w:val="24"/>
          <w:lang w:eastAsia="hr-HR"/>
        </w:rPr>
        <w:t xml:space="preserve">  </w:t>
      </w:r>
      <w:r w:rsidR="00546BC0">
        <w:rPr>
          <w:rFonts w:eastAsia="Times New Roman" w:cs="Calibri"/>
          <w:b/>
          <w:noProof/>
          <w:spacing w:val="-3"/>
          <w:sz w:val="24"/>
          <w:szCs w:val="24"/>
          <w:lang w:eastAsia="hr-HR"/>
        </w:rPr>
        <w:t xml:space="preserve">    </w:t>
      </w:r>
    </w:p>
    <w:p w14:paraId="769457DB" w14:textId="77777777" w:rsidR="00D26ABB" w:rsidRPr="007B069A" w:rsidRDefault="008A29AA" w:rsidP="007B069A">
      <w:pPr>
        <w:spacing w:before="240" w:after="0" w:line="240" w:lineRule="auto"/>
        <w:jc w:val="both"/>
        <w:rPr>
          <w:rFonts w:eastAsia="Times New Roman" w:cs="Calibri"/>
          <w:b/>
          <w:spacing w:val="-3"/>
          <w:sz w:val="18"/>
          <w:szCs w:val="18"/>
          <w:u w:val="single"/>
          <w:lang w:eastAsia="hr-HR"/>
        </w:rPr>
      </w:pPr>
      <w:r w:rsidRPr="008A29AA">
        <w:rPr>
          <w:rFonts w:eastAsia="Times New Roman" w:cs="Calibri"/>
          <w:color w:val="7F7F7F" w:themeColor="text1" w:themeTint="80"/>
          <w:spacing w:val="-3"/>
          <w:sz w:val="18"/>
          <w:szCs w:val="18"/>
          <w:lang w:eastAsia="hr-HR"/>
        </w:rPr>
        <w:t>*</w:t>
      </w:r>
      <w:r w:rsidRPr="007B069A">
        <w:rPr>
          <w:rFonts w:eastAsia="Times New Roman" w:cs="Calibri"/>
          <w:color w:val="7F7F7F" w:themeColor="text1" w:themeTint="80"/>
          <w:spacing w:val="-3"/>
          <w:sz w:val="18"/>
          <w:szCs w:val="18"/>
          <w:lang w:eastAsia="hr-HR"/>
        </w:rPr>
        <w:t xml:space="preserve">Nekretnine, postrojenja i oprema i nematerijalna imovina, </w:t>
      </w:r>
      <w:r w:rsidR="00D16C71">
        <w:rPr>
          <w:rFonts w:eastAsia="Times New Roman" w:cs="Calibri"/>
          <w:color w:val="7F7F7F" w:themeColor="text1" w:themeTint="80"/>
          <w:spacing w:val="-3"/>
          <w:sz w:val="18"/>
          <w:szCs w:val="18"/>
          <w:lang w:eastAsia="hr-HR"/>
        </w:rPr>
        <w:t>Preuzeta imovina</w:t>
      </w:r>
      <w:r w:rsidR="00FA1AE8">
        <w:rPr>
          <w:rFonts w:eastAsia="Times New Roman" w:cs="Calibri"/>
          <w:color w:val="7F7F7F" w:themeColor="text1" w:themeTint="80"/>
          <w:spacing w:val="-3"/>
          <w:sz w:val="18"/>
          <w:szCs w:val="18"/>
          <w:lang w:eastAsia="hr-HR"/>
        </w:rPr>
        <w:t xml:space="preserve">, </w:t>
      </w:r>
      <w:r w:rsidR="00FA1AE8" w:rsidRPr="00FA1AE8">
        <w:rPr>
          <w:rFonts w:eastAsia="Times New Roman" w:cs="Calibri"/>
          <w:color w:val="7F7F7F" w:themeColor="text1" w:themeTint="80"/>
          <w:spacing w:val="-3"/>
          <w:sz w:val="18"/>
          <w:szCs w:val="18"/>
          <w:lang w:eastAsia="hr-HR"/>
        </w:rPr>
        <w:t>Dužnički vrijednosni papiri po AT</w:t>
      </w:r>
      <w:r w:rsidRPr="007B069A">
        <w:rPr>
          <w:rFonts w:eastAsia="Times New Roman" w:cs="Calibri"/>
          <w:color w:val="7F7F7F" w:themeColor="text1" w:themeTint="80"/>
          <w:spacing w:val="-3"/>
          <w:sz w:val="18"/>
          <w:szCs w:val="18"/>
          <w:lang w:eastAsia="hr-HR"/>
        </w:rPr>
        <w:t xml:space="preserve"> i Ostala imovina.</w:t>
      </w:r>
    </w:p>
    <w:p w14:paraId="33FB736E" w14:textId="77777777" w:rsidR="00810A4B" w:rsidRPr="000479D6" w:rsidRDefault="00D26ABB" w:rsidP="000479D6">
      <w:pPr>
        <w:spacing w:before="120" w:after="0" w:line="240" w:lineRule="auto"/>
        <w:jc w:val="both"/>
        <w:rPr>
          <w:rFonts w:eastAsia="Times New Roman" w:cs="Calibri"/>
          <w:color w:val="7F7F7F" w:themeColor="text1" w:themeTint="80"/>
          <w:spacing w:val="-3"/>
          <w:sz w:val="18"/>
          <w:szCs w:val="18"/>
          <w:lang w:eastAsia="hr-HR"/>
        </w:rPr>
      </w:pPr>
      <w:r w:rsidRPr="000479D6">
        <w:rPr>
          <w:rFonts w:eastAsia="Times New Roman" w:cs="Calibri"/>
          <w:color w:val="7F7F7F" w:themeColor="text1" w:themeTint="80"/>
          <w:spacing w:val="-3"/>
          <w:sz w:val="18"/>
          <w:szCs w:val="18"/>
          <w:lang w:eastAsia="hr-HR"/>
        </w:rPr>
        <w:t>**Rezerviranja uključuju rezerviranja za garancije, p</w:t>
      </w:r>
      <w:r>
        <w:rPr>
          <w:rFonts w:eastAsia="Times New Roman" w:cs="Calibri"/>
          <w:color w:val="7F7F7F" w:themeColor="text1" w:themeTint="80"/>
          <w:spacing w:val="-3"/>
          <w:sz w:val="18"/>
          <w:szCs w:val="18"/>
          <w:lang w:eastAsia="hr-HR"/>
        </w:rPr>
        <w:t>reuzete</w:t>
      </w:r>
      <w:r w:rsidRPr="000479D6">
        <w:rPr>
          <w:rFonts w:eastAsia="Times New Roman" w:cs="Calibri"/>
          <w:color w:val="7F7F7F" w:themeColor="text1" w:themeTint="80"/>
          <w:spacing w:val="-3"/>
          <w:sz w:val="18"/>
          <w:szCs w:val="18"/>
          <w:lang w:eastAsia="hr-HR"/>
        </w:rPr>
        <w:t xml:space="preserve"> i ostale obveze</w:t>
      </w:r>
      <w:r>
        <w:rPr>
          <w:rFonts w:eastAsia="Times New Roman" w:cs="Calibri"/>
          <w:color w:val="7F7F7F" w:themeColor="text1" w:themeTint="80"/>
          <w:spacing w:val="-3"/>
          <w:sz w:val="18"/>
          <w:szCs w:val="18"/>
          <w:lang w:eastAsia="hr-HR"/>
        </w:rPr>
        <w:t>.</w:t>
      </w:r>
    </w:p>
    <w:p w14:paraId="50881B00" w14:textId="77777777" w:rsidR="00D26ABB" w:rsidRDefault="00D26ABB">
      <w:pPr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  <w:sectPr w:rsidR="00D26ABB" w:rsidSect="00C23C95">
          <w:footerReference w:type="first" r:id="rId23"/>
          <w:pgSz w:w="11906" w:h="16838" w:code="9"/>
          <w:pgMar w:top="-383" w:right="1134" w:bottom="567" w:left="1418" w:header="709" w:footer="709" w:gutter="0"/>
          <w:pgNumType w:start="4"/>
          <w:cols w:space="708"/>
          <w:titlePg/>
          <w:docGrid w:linePitch="360"/>
        </w:sectPr>
      </w:pPr>
    </w:p>
    <w:p w14:paraId="1080B940" w14:textId="77777777" w:rsidR="00AE35D1" w:rsidRDefault="00AE35D1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354F9575" w14:textId="77777777" w:rsidR="00B37082" w:rsidRDefault="00B37082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49256EBD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3C161C35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3744E509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6913648E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28059712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79814E33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70A1F15C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0FB559ED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3B47842F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41A6C38F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35A91F8A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342BBBC3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0CCEFE63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7C01C792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6B52214D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48D46B27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181F8B77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0D3614F9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6ECF4588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20AB71A3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6C333E2C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04E51486" w14:textId="77777777" w:rsidR="001D2396" w:rsidRDefault="001D2396" w:rsidP="001D2396">
      <w:pPr>
        <w:tabs>
          <w:tab w:val="left" w:pos="-720"/>
          <w:tab w:val="left" w:pos="426"/>
        </w:tabs>
        <w:suppressAutoHyphens/>
        <w:spacing w:after="0" w:line="240" w:lineRule="auto"/>
        <w:jc w:val="center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  <w:r>
        <w:rPr>
          <w:rFonts w:ascii="Calibri" w:eastAsia="Times New Roman" w:hAnsi="Calibri" w:cs="Arial"/>
          <w:b/>
          <w:sz w:val="32"/>
          <w:szCs w:val="32"/>
        </w:rPr>
        <w:t>REZULTATI HBOR-a</w:t>
      </w:r>
    </w:p>
    <w:p w14:paraId="635119F1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395D1468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42E4BC2A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5C135DB0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6DFE1F3F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4901ACD2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604FD4B8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71A08E47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377F282A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24349C2A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1157C6FC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6F796F36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20AC5744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0E9C8DDE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26FB4009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0FD47090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63EF0F3D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</w:pPr>
    </w:p>
    <w:p w14:paraId="65288993" w14:textId="77777777" w:rsidR="001D2396" w:rsidRDefault="001D2396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spacing w:val="-3"/>
          <w:sz w:val="24"/>
          <w:szCs w:val="24"/>
          <w:u w:val="single"/>
          <w:lang w:eastAsia="hr-HR"/>
        </w:rPr>
        <w:sectPr w:rsidR="001D2396" w:rsidSect="000241D5">
          <w:footerReference w:type="first" r:id="rId24"/>
          <w:pgSz w:w="11906" w:h="16838" w:code="9"/>
          <w:pgMar w:top="596" w:right="1133" w:bottom="1417" w:left="1417" w:header="709" w:footer="709" w:gutter="0"/>
          <w:cols w:space="708"/>
          <w:titlePg/>
          <w:docGrid w:linePitch="360"/>
        </w:sectPr>
      </w:pPr>
    </w:p>
    <w:p w14:paraId="5F32B440" w14:textId="77777777" w:rsidR="007E4C31" w:rsidRDefault="007E4C31" w:rsidP="00C23C95">
      <w:pPr>
        <w:keepNext/>
        <w:spacing w:after="0" w:line="240" w:lineRule="auto"/>
        <w:jc w:val="center"/>
        <w:outlineLvl w:val="1"/>
        <w:rPr>
          <w:rFonts w:ascii="Calibri" w:hAnsi="Calibri" w:cs="Calibri"/>
          <w:b/>
          <w:bCs/>
          <w:sz w:val="24"/>
          <w:szCs w:val="24"/>
          <w:lang w:eastAsia="x-none"/>
        </w:rPr>
      </w:pPr>
      <w:bookmarkStart w:id="1" w:name="_Toc477261950"/>
    </w:p>
    <w:p w14:paraId="3739F203" w14:textId="77777777" w:rsidR="007E4C31" w:rsidRDefault="007E4C31" w:rsidP="00C23C95">
      <w:pPr>
        <w:keepNext/>
        <w:spacing w:after="0" w:line="240" w:lineRule="auto"/>
        <w:jc w:val="center"/>
        <w:outlineLvl w:val="1"/>
        <w:rPr>
          <w:rFonts w:ascii="Calibri" w:hAnsi="Calibri" w:cs="Calibri"/>
          <w:b/>
          <w:bCs/>
          <w:sz w:val="24"/>
          <w:szCs w:val="24"/>
          <w:lang w:eastAsia="x-none"/>
        </w:rPr>
      </w:pPr>
    </w:p>
    <w:p w14:paraId="4506331C" w14:textId="77777777" w:rsidR="00BF17D9" w:rsidRDefault="00BF17D9" w:rsidP="00C23C95">
      <w:pPr>
        <w:keepNext/>
        <w:spacing w:after="0" w:line="240" w:lineRule="auto"/>
        <w:jc w:val="center"/>
        <w:outlineLvl w:val="1"/>
        <w:rPr>
          <w:rFonts w:ascii="Calibri" w:hAnsi="Calibri" w:cs="Calibri"/>
          <w:b/>
          <w:bCs/>
          <w:sz w:val="24"/>
          <w:szCs w:val="24"/>
          <w:lang w:eastAsia="x-none"/>
        </w:rPr>
      </w:pPr>
      <w:r w:rsidRPr="00C23C95">
        <w:rPr>
          <w:rFonts w:ascii="Calibri" w:hAnsi="Calibri" w:cs="Calibri"/>
          <w:b/>
          <w:bCs/>
          <w:sz w:val="24"/>
          <w:szCs w:val="24"/>
          <w:lang w:eastAsia="x-none"/>
        </w:rPr>
        <w:t>OSVRT NA FINANCIJSKO POSLOVANJE HBOR-a</w:t>
      </w:r>
      <w:bookmarkEnd w:id="1"/>
    </w:p>
    <w:p w14:paraId="19E380BB" w14:textId="77777777" w:rsidR="003E5F5C" w:rsidRPr="00C23C95" w:rsidRDefault="003E5F5C" w:rsidP="00C23C95">
      <w:pPr>
        <w:keepNext/>
        <w:spacing w:after="0" w:line="240" w:lineRule="auto"/>
        <w:jc w:val="center"/>
        <w:outlineLvl w:val="1"/>
        <w:rPr>
          <w:rFonts w:ascii="Calibri" w:hAnsi="Calibri" w:cs="Calibri"/>
          <w:b/>
          <w:bCs/>
          <w:sz w:val="24"/>
          <w:szCs w:val="24"/>
          <w:lang w:eastAsia="x-none"/>
        </w:rPr>
      </w:pPr>
    </w:p>
    <w:p w14:paraId="47CE4B51" w14:textId="77777777" w:rsidR="00BF17D9" w:rsidRDefault="00BF17D9" w:rsidP="00C23C95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C23C95">
        <w:rPr>
          <w:rFonts w:ascii="Calibri" w:hAnsi="Calibri" w:cs="Calibri"/>
          <w:sz w:val="24"/>
          <w:szCs w:val="24"/>
        </w:rPr>
        <w:t>U nastavku se daje pregled i objašnjenja značajnih promjena u financijskom položaju i uspješnosti poslovanja u izvještajnom razdoblju.</w:t>
      </w:r>
    </w:p>
    <w:p w14:paraId="502C43E8" w14:textId="77777777" w:rsidR="00BF17D9" w:rsidRDefault="00BF17D9" w:rsidP="00C23C95">
      <w:pPr>
        <w:tabs>
          <w:tab w:val="left" w:pos="-720"/>
        </w:tabs>
        <w:spacing w:after="0" w:line="240" w:lineRule="auto"/>
        <w:jc w:val="both"/>
        <w:rPr>
          <w:rFonts w:ascii="Calibri" w:hAnsi="Calibri" w:cs="Calibri"/>
          <w:b/>
          <w:spacing w:val="-3"/>
          <w:sz w:val="24"/>
          <w:szCs w:val="24"/>
        </w:rPr>
      </w:pPr>
    </w:p>
    <w:p w14:paraId="4D36012F" w14:textId="77777777" w:rsidR="00BF17D9" w:rsidRDefault="00BF17D9" w:rsidP="00C23C95">
      <w:pPr>
        <w:tabs>
          <w:tab w:val="left" w:pos="-720"/>
        </w:tabs>
        <w:spacing w:after="0" w:line="240" w:lineRule="auto"/>
        <w:jc w:val="both"/>
        <w:rPr>
          <w:rFonts w:ascii="Calibri" w:hAnsi="Calibri" w:cs="Calibri"/>
          <w:b/>
          <w:spacing w:val="-3"/>
          <w:sz w:val="24"/>
          <w:szCs w:val="24"/>
        </w:rPr>
      </w:pPr>
      <w:r w:rsidRPr="00C23C95">
        <w:rPr>
          <w:rFonts w:ascii="Calibri" w:hAnsi="Calibri" w:cs="Calibri"/>
          <w:b/>
          <w:spacing w:val="-3"/>
          <w:sz w:val="24"/>
          <w:szCs w:val="24"/>
        </w:rPr>
        <w:t xml:space="preserve">Uspješnost poslovanja </w:t>
      </w:r>
    </w:p>
    <w:p w14:paraId="2BD8431D" w14:textId="77777777" w:rsidR="00893743" w:rsidRDefault="00893743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</w:p>
    <w:p w14:paraId="22937D9D" w14:textId="0A1BCD82" w:rsidR="00BF17D9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  <w:r w:rsidRPr="00DB7995">
        <w:rPr>
          <w:rFonts w:cstheme="minorHAnsi"/>
          <w:spacing w:val="-3"/>
          <w:sz w:val="24"/>
          <w:szCs w:val="24"/>
        </w:rPr>
        <w:t xml:space="preserve">U razdoblju od 1.1. do </w:t>
      </w:r>
      <w:r w:rsidR="00E36078" w:rsidRPr="00DB7995">
        <w:rPr>
          <w:rFonts w:cstheme="minorHAnsi"/>
          <w:spacing w:val="-3"/>
          <w:sz w:val="24"/>
          <w:szCs w:val="24"/>
        </w:rPr>
        <w:t>3</w:t>
      </w:r>
      <w:r w:rsidR="00E36078">
        <w:rPr>
          <w:rFonts w:cstheme="minorHAnsi"/>
          <w:spacing w:val="-3"/>
          <w:sz w:val="24"/>
          <w:szCs w:val="24"/>
        </w:rPr>
        <w:t>0</w:t>
      </w:r>
      <w:r w:rsidRPr="00DB7995">
        <w:rPr>
          <w:rFonts w:cstheme="minorHAnsi"/>
          <w:spacing w:val="-3"/>
          <w:sz w:val="24"/>
          <w:szCs w:val="24"/>
        </w:rPr>
        <w:t>.</w:t>
      </w:r>
      <w:r w:rsidR="00E36078">
        <w:rPr>
          <w:rFonts w:cstheme="minorHAnsi"/>
          <w:spacing w:val="-3"/>
          <w:sz w:val="24"/>
          <w:szCs w:val="24"/>
        </w:rPr>
        <w:t>6</w:t>
      </w:r>
      <w:r w:rsidRPr="00DB7995">
        <w:rPr>
          <w:rFonts w:cstheme="minorHAnsi"/>
          <w:spacing w:val="-3"/>
          <w:sz w:val="24"/>
          <w:szCs w:val="24"/>
        </w:rPr>
        <w:t>.20</w:t>
      </w:r>
      <w:r w:rsidR="00E81F68">
        <w:rPr>
          <w:rFonts w:cstheme="minorHAnsi"/>
          <w:spacing w:val="-3"/>
          <w:sz w:val="24"/>
          <w:szCs w:val="24"/>
        </w:rPr>
        <w:t>2</w:t>
      </w:r>
      <w:r w:rsidR="00154BE5">
        <w:rPr>
          <w:rFonts w:cstheme="minorHAnsi"/>
          <w:spacing w:val="-3"/>
          <w:sz w:val="24"/>
          <w:szCs w:val="24"/>
        </w:rPr>
        <w:t>2</w:t>
      </w:r>
      <w:r w:rsidRPr="00DB7995">
        <w:rPr>
          <w:rFonts w:cstheme="minorHAnsi"/>
          <w:spacing w:val="-3"/>
          <w:sz w:val="24"/>
          <w:szCs w:val="24"/>
        </w:rPr>
        <w:t xml:space="preserve">. HBOR je ostvario ukupne prihode u iznosu od </w:t>
      </w:r>
      <w:r w:rsidR="00C726A6">
        <w:rPr>
          <w:rFonts w:cstheme="minorHAnsi"/>
          <w:spacing w:val="-3"/>
          <w:sz w:val="24"/>
          <w:szCs w:val="24"/>
        </w:rPr>
        <w:t>5</w:t>
      </w:r>
      <w:r w:rsidR="00972C67">
        <w:rPr>
          <w:rFonts w:cstheme="minorHAnsi"/>
          <w:spacing w:val="-3"/>
          <w:sz w:val="24"/>
          <w:szCs w:val="24"/>
        </w:rPr>
        <w:t>58,6</w:t>
      </w:r>
      <w:r w:rsidRPr="00DB7995">
        <w:rPr>
          <w:rFonts w:cstheme="minorHAnsi"/>
          <w:spacing w:val="-3"/>
          <w:sz w:val="24"/>
          <w:szCs w:val="24"/>
        </w:rPr>
        <w:t xml:space="preserve"> milijuna kuna, rashode u iznosu od </w:t>
      </w:r>
      <w:r w:rsidR="00C726A6">
        <w:rPr>
          <w:rFonts w:cstheme="minorHAnsi"/>
          <w:spacing w:val="-3"/>
          <w:sz w:val="24"/>
          <w:szCs w:val="24"/>
        </w:rPr>
        <w:t>1</w:t>
      </w:r>
      <w:r w:rsidR="00972C67">
        <w:rPr>
          <w:rFonts w:cstheme="minorHAnsi"/>
          <w:spacing w:val="-3"/>
          <w:sz w:val="24"/>
          <w:szCs w:val="24"/>
        </w:rPr>
        <w:t>87,6</w:t>
      </w:r>
      <w:r w:rsidR="00FE06F1" w:rsidRPr="00DB7995">
        <w:rPr>
          <w:rFonts w:cstheme="minorHAnsi"/>
          <w:spacing w:val="-3"/>
          <w:sz w:val="24"/>
          <w:szCs w:val="24"/>
        </w:rPr>
        <w:t xml:space="preserve"> </w:t>
      </w:r>
      <w:r w:rsidRPr="00DB7995">
        <w:rPr>
          <w:rFonts w:cstheme="minorHAnsi"/>
          <w:spacing w:val="-3"/>
          <w:sz w:val="24"/>
          <w:szCs w:val="24"/>
        </w:rPr>
        <w:t xml:space="preserve">milijuna kuna i dobit u iznosu od </w:t>
      </w:r>
      <w:r w:rsidR="00C726A6">
        <w:rPr>
          <w:rFonts w:cstheme="minorHAnsi"/>
          <w:spacing w:val="-3"/>
          <w:sz w:val="24"/>
          <w:szCs w:val="24"/>
        </w:rPr>
        <w:t>3</w:t>
      </w:r>
      <w:r w:rsidR="00972C67">
        <w:rPr>
          <w:rFonts w:cstheme="minorHAnsi"/>
          <w:spacing w:val="-3"/>
          <w:sz w:val="24"/>
          <w:szCs w:val="24"/>
        </w:rPr>
        <w:t>71,0</w:t>
      </w:r>
      <w:r w:rsidRPr="00DB7995">
        <w:rPr>
          <w:rFonts w:cstheme="minorHAnsi"/>
          <w:spacing w:val="-3"/>
          <w:sz w:val="24"/>
          <w:szCs w:val="24"/>
        </w:rPr>
        <w:t xml:space="preserve"> milijuna kuna. Dobit izvještajnog razdoblja </w:t>
      </w:r>
      <w:r w:rsidR="00555011">
        <w:rPr>
          <w:rFonts w:cstheme="minorHAnsi"/>
          <w:spacing w:val="-3"/>
          <w:sz w:val="24"/>
          <w:szCs w:val="24"/>
        </w:rPr>
        <w:t>viša je</w:t>
      </w:r>
      <w:r w:rsidRPr="00DB7995">
        <w:rPr>
          <w:rFonts w:cstheme="minorHAnsi"/>
          <w:spacing w:val="-3"/>
          <w:sz w:val="24"/>
          <w:szCs w:val="24"/>
        </w:rPr>
        <w:t xml:space="preserve"> za </w:t>
      </w:r>
      <w:r w:rsidR="00A95DC2">
        <w:rPr>
          <w:rFonts w:cstheme="minorHAnsi"/>
          <w:spacing w:val="-3"/>
          <w:sz w:val="24"/>
          <w:szCs w:val="24"/>
        </w:rPr>
        <w:t>58,6</w:t>
      </w:r>
      <w:r w:rsidR="009E3641" w:rsidRPr="00DB7995">
        <w:rPr>
          <w:rFonts w:cstheme="minorHAnsi"/>
          <w:spacing w:val="-3"/>
          <w:sz w:val="24"/>
          <w:szCs w:val="24"/>
        </w:rPr>
        <w:t xml:space="preserve"> </w:t>
      </w:r>
      <w:r w:rsidRPr="00DB7995">
        <w:rPr>
          <w:rFonts w:cstheme="minorHAnsi"/>
          <w:spacing w:val="-3"/>
          <w:sz w:val="24"/>
          <w:szCs w:val="24"/>
        </w:rPr>
        <w:t>milijuna kuna</w:t>
      </w:r>
      <w:r w:rsidR="00555011">
        <w:rPr>
          <w:rFonts w:cstheme="minorHAnsi"/>
          <w:spacing w:val="-3"/>
          <w:sz w:val="24"/>
          <w:szCs w:val="24"/>
        </w:rPr>
        <w:t xml:space="preserve"> od dobiti za</w:t>
      </w:r>
      <w:r w:rsidRPr="00DB7995">
        <w:rPr>
          <w:rFonts w:cstheme="minorHAnsi"/>
          <w:spacing w:val="-3"/>
          <w:sz w:val="24"/>
          <w:szCs w:val="24"/>
        </w:rPr>
        <w:t xml:space="preserve"> isto razdoblje prošle godine.</w:t>
      </w:r>
    </w:p>
    <w:p w14:paraId="0F46ADDB" w14:textId="77777777" w:rsidR="00DC0A88" w:rsidRDefault="00DC0A88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</w:p>
    <w:p w14:paraId="3E6936EE" w14:textId="17D7853C" w:rsidR="006F43DB" w:rsidRDefault="006F43DB" w:rsidP="006F43DB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Arial"/>
          <w:sz w:val="24"/>
          <w:szCs w:val="24"/>
          <w:lang w:eastAsia="hr-HR"/>
        </w:rPr>
      </w:pPr>
      <w:r>
        <w:rPr>
          <w:rFonts w:eastAsia="Times New Roman" w:cs="Arial"/>
          <w:sz w:val="24"/>
          <w:szCs w:val="24"/>
          <w:lang w:eastAsia="hr-HR"/>
        </w:rPr>
        <w:t xml:space="preserve">Povećanje </w:t>
      </w:r>
      <w:r w:rsidRPr="00D91801">
        <w:rPr>
          <w:rFonts w:eastAsia="Times New Roman" w:cs="Arial"/>
          <w:sz w:val="24"/>
          <w:szCs w:val="24"/>
          <w:lang w:eastAsia="hr-HR"/>
        </w:rPr>
        <w:t>dobiti u razdoblju od 1.1. do 3</w:t>
      </w:r>
      <w:r>
        <w:rPr>
          <w:rFonts w:eastAsia="Times New Roman" w:cs="Arial"/>
          <w:sz w:val="24"/>
          <w:szCs w:val="24"/>
          <w:lang w:eastAsia="hr-HR"/>
        </w:rPr>
        <w:t>0</w:t>
      </w:r>
      <w:r w:rsidRPr="00D91801">
        <w:rPr>
          <w:rFonts w:eastAsia="Times New Roman" w:cs="Arial"/>
          <w:sz w:val="24"/>
          <w:szCs w:val="24"/>
          <w:lang w:eastAsia="hr-HR"/>
        </w:rPr>
        <w:t>.</w:t>
      </w:r>
      <w:r>
        <w:rPr>
          <w:rFonts w:eastAsia="Times New Roman" w:cs="Arial"/>
          <w:sz w:val="24"/>
          <w:szCs w:val="24"/>
          <w:lang w:eastAsia="hr-HR"/>
        </w:rPr>
        <w:t>6</w:t>
      </w:r>
      <w:r w:rsidRPr="00D91801">
        <w:rPr>
          <w:rFonts w:eastAsia="Times New Roman" w:cs="Arial"/>
          <w:sz w:val="24"/>
          <w:szCs w:val="24"/>
          <w:lang w:eastAsia="hr-HR"/>
        </w:rPr>
        <w:t>.20</w:t>
      </w:r>
      <w:r>
        <w:rPr>
          <w:rFonts w:eastAsia="Times New Roman" w:cs="Arial"/>
          <w:sz w:val="24"/>
          <w:szCs w:val="24"/>
          <w:lang w:eastAsia="hr-HR"/>
        </w:rPr>
        <w:t>2</w:t>
      </w:r>
      <w:r w:rsidR="00A95DC2">
        <w:rPr>
          <w:rFonts w:eastAsia="Times New Roman" w:cs="Arial"/>
          <w:sz w:val="24"/>
          <w:szCs w:val="24"/>
          <w:lang w:eastAsia="hr-HR"/>
        </w:rPr>
        <w:t>2</w:t>
      </w:r>
      <w:r w:rsidRPr="00D91801">
        <w:rPr>
          <w:rFonts w:eastAsia="Times New Roman" w:cs="Arial"/>
          <w:sz w:val="24"/>
          <w:szCs w:val="24"/>
          <w:lang w:eastAsia="hr-HR"/>
        </w:rPr>
        <w:t xml:space="preserve">. u odnosu na isto razdoblje prošle godine rezultat je </w:t>
      </w:r>
      <w:r>
        <w:rPr>
          <w:rFonts w:eastAsia="Times New Roman" w:cs="Arial"/>
          <w:sz w:val="24"/>
          <w:szCs w:val="24"/>
          <w:lang w:eastAsia="hr-HR"/>
        </w:rPr>
        <w:t>povećanj</w:t>
      </w:r>
      <w:r w:rsidR="000C5073">
        <w:rPr>
          <w:rFonts w:eastAsia="Times New Roman" w:cs="Arial"/>
          <w:sz w:val="24"/>
          <w:szCs w:val="24"/>
          <w:lang w:eastAsia="hr-HR"/>
        </w:rPr>
        <w:t>a</w:t>
      </w:r>
      <w:r>
        <w:rPr>
          <w:rFonts w:eastAsia="Times New Roman" w:cs="Arial"/>
          <w:sz w:val="24"/>
          <w:szCs w:val="24"/>
          <w:lang w:eastAsia="hr-HR"/>
        </w:rPr>
        <w:t xml:space="preserve"> prihoda </w:t>
      </w:r>
      <w:r w:rsidRPr="00BC4E21">
        <w:rPr>
          <w:rFonts w:eastAsia="Times New Roman" w:cs="Arial"/>
          <w:sz w:val="24"/>
          <w:szCs w:val="24"/>
          <w:lang w:eastAsia="hr-HR"/>
        </w:rPr>
        <w:t xml:space="preserve">za </w:t>
      </w:r>
      <w:r w:rsidR="00A95DC2">
        <w:rPr>
          <w:rFonts w:eastAsia="Times New Roman" w:cs="Arial"/>
          <w:sz w:val="24"/>
          <w:szCs w:val="24"/>
          <w:lang w:eastAsia="hr-HR"/>
        </w:rPr>
        <w:t>54,6</w:t>
      </w:r>
      <w:r w:rsidR="000C5073">
        <w:rPr>
          <w:rFonts w:eastAsia="Times New Roman" w:cs="Arial"/>
          <w:sz w:val="24"/>
          <w:szCs w:val="24"/>
          <w:lang w:eastAsia="hr-HR"/>
        </w:rPr>
        <w:t xml:space="preserve"> milijuna</w:t>
      </w:r>
      <w:r w:rsidRPr="00BC4E21">
        <w:rPr>
          <w:rFonts w:eastAsia="Times New Roman" w:cs="Arial"/>
          <w:sz w:val="24"/>
          <w:szCs w:val="24"/>
          <w:lang w:eastAsia="hr-HR"/>
        </w:rPr>
        <w:t xml:space="preserve"> kuna i </w:t>
      </w:r>
      <w:r>
        <w:rPr>
          <w:rFonts w:eastAsia="Times New Roman" w:cs="Arial"/>
          <w:sz w:val="24"/>
          <w:szCs w:val="24"/>
          <w:lang w:eastAsia="hr-HR"/>
        </w:rPr>
        <w:t>smanjenj</w:t>
      </w:r>
      <w:r w:rsidR="000C5073">
        <w:rPr>
          <w:rFonts w:eastAsia="Times New Roman" w:cs="Arial"/>
          <w:sz w:val="24"/>
          <w:szCs w:val="24"/>
          <w:lang w:eastAsia="hr-HR"/>
        </w:rPr>
        <w:t>a</w:t>
      </w:r>
      <w:r w:rsidRPr="00BC4E21">
        <w:rPr>
          <w:rFonts w:eastAsia="Times New Roman" w:cs="Arial"/>
          <w:sz w:val="24"/>
          <w:szCs w:val="24"/>
          <w:lang w:eastAsia="hr-HR"/>
        </w:rPr>
        <w:t xml:space="preserve"> rashoda za </w:t>
      </w:r>
      <w:r w:rsidR="00262454">
        <w:rPr>
          <w:rFonts w:eastAsia="Times New Roman" w:cs="Arial"/>
          <w:sz w:val="24"/>
          <w:szCs w:val="24"/>
          <w:lang w:eastAsia="hr-HR"/>
        </w:rPr>
        <w:t>4,0</w:t>
      </w:r>
      <w:r w:rsidR="000C5073">
        <w:rPr>
          <w:rFonts w:eastAsia="Times New Roman" w:cs="Arial"/>
          <w:sz w:val="24"/>
          <w:szCs w:val="24"/>
          <w:lang w:eastAsia="hr-HR"/>
        </w:rPr>
        <w:t xml:space="preserve"> milijuna</w:t>
      </w:r>
      <w:r w:rsidRPr="008D2B88">
        <w:rPr>
          <w:rFonts w:eastAsia="Times New Roman" w:cs="Arial"/>
          <w:sz w:val="24"/>
          <w:szCs w:val="24"/>
          <w:lang w:eastAsia="hr-HR"/>
        </w:rPr>
        <w:t xml:space="preserve"> kuna. </w:t>
      </w:r>
    </w:p>
    <w:p w14:paraId="656D1556" w14:textId="77777777" w:rsidR="006F43DB" w:rsidRDefault="006F43DB" w:rsidP="006F43DB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Arial"/>
          <w:sz w:val="24"/>
          <w:szCs w:val="24"/>
          <w:lang w:eastAsia="hr-HR"/>
        </w:rPr>
      </w:pPr>
    </w:p>
    <w:p w14:paraId="24D86C05" w14:textId="3C8153C3" w:rsidR="006F43DB" w:rsidRPr="00D03AC8" w:rsidRDefault="006F43DB" w:rsidP="006F43DB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Arial"/>
          <w:sz w:val="24"/>
          <w:szCs w:val="24"/>
          <w:lang w:eastAsia="hr-HR"/>
        </w:rPr>
      </w:pPr>
      <w:r w:rsidRPr="008D2B88">
        <w:rPr>
          <w:rFonts w:cstheme="minorHAnsi"/>
          <w:spacing w:val="-3"/>
          <w:sz w:val="24"/>
          <w:szCs w:val="24"/>
        </w:rPr>
        <w:t>U nastavku se d</w:t>
      </w:r>
      <w:r w:rsidRPr="0082014E">
        <w:rPr>
          <w:rFonts w:cstheme="minorHAnsi"/>
          <w:spacing w:val="-3"/>
          <w:sz w:val="24"/>
          <w:szCs w:val="24"/>
        </w:rPr>
        <w:t xml:space="preserve">aju okolnosti koje su utjecale na ostvarenje </w:t>
      </w:r>
      <w:r w:rsidRPr="001A41FE">
        <w:rPr>
          <w:rFonts w:cstheme="minorHAnsi"/>
          <w:spacing w:val="-3"/>
          <w:sz w:val="24"/>
          <w:szCs w:val="24"/>
        </w:rPr>
        <w:t xml:space="preserve">financijskog rezultata u </w:t>
      </w:r>
      <w:r>
        <w:rPr>
          <w:rFonts w:cstheme="minorHAnsi"/>
          <w:spacing w:val="-3"/>
          <w:sz w:val="24"/>
          <w:szCs w:val="24"/>
        </w:rPr>
        <w:t xml:space="preserve">polugodišnjem </w:t>
      </w:r>
      <w:r w:rsidRPr="001A41FE">
        <w:rPr>
          <w:rFonts w:cstheme="minorHAnsi"/>
          <w:spacing w:val="-3"/>
          <w:sz w:val="24"/>
          <w:szCs w:val="24"/>
        </w:rPr>
        <w:t>izvještajnom razdoblju 20</w:t>
      </w:r>
      <w:r>
        <w:rPr>
          <w:rFonts w:cstheme="minorHAnsi"/>
          <w:spacing w:val="-3"/>
          <w:sz w:val="24"/>
          <w:szCs w:val="24"/>
        </w:rPr>
        <w:t>2</w:t>
      </w:r>
      <w:r w:rsidR="00262454">
        <w:rPr>
          <w:rFonts w:cstheme="minorHAnsi"/>
          <w:spacing w:val="-3"/>
          <w:sz w:val="24"/>
          <w:szCs w:val="24"/>
        </w:rPr>
        <w:t>2</w:t>
      </w:r>
      <w:r w:rsidRPr="001A41FE">
        <w:rPr>
          <w:rFonts w:cstheme="minorHAnsi"/>
          <w:spacing w:val="-3"/>
          <w:sz w:val="24"/>
          <w:szCs w:val="24"/>
        </w:rPr>
        <w:t xml:space="preserve">. </w:t>
      </w:r>
      <w:r>
        <w:rPr>
          <w:rFonts w:cstheme="minorHAnsi"/>
          <w:spacing w:val="-3"/>
          <w:sz w:val="24"/>
          <w:szCs w:val="24"/>
        </w:rPr>
        <w:t xml:space="preserve">godine </w:t>
      </w:r>
      <w:r w:rsidRPr="001A41FE">
        <w:rPr>
          <w:rFonts w:cstheme="minorHAnsi"/>
          <w:spacing w:val="-3"/>
          <w:sz w:val="24"/>
          <w:szCs w:val="24"/>
        </w:rPr>
        <w:t xml:space="preserve">u </w:t>
      </w:r>
      <w:r w:rsidRPr="003759A4">
        <w:rPr>
          <w:rFonts w:cstheme="minorHAnsi"/>
          <w:spacing w:val="-3"/>
          <w:sz w:val="24"/>
          <w:szCs w:val="24"/>
        </w:rPr>
        <w:t>odnosu na isto razdoblje 20</w:t>
      </w:r>
      <w:r>
        <w:rPr>
          <w:rFonts w:cstheme="minorHAnsi"/>
          <w:spacing w:val="-3"/>
          <w:sz w:val="24"/>
          <w:szCs w:val="24"/>
        </w:rPr>
        <w:t>2</w:t>
      </w:r>
      <w:r w:rsidR="00262454">
        <w:rPr>
          <w:rFonts w:cstheme="minorHAnsi"/>
          <w:spacing w:val="-3"/>
          <w:sz w:val="24"/>
          <w:szCs w:val="24"/>
        </w:rPr>
        <w:t>1</w:t>
      </w:r>
      <w:r w:rsidRPr="003759A4">
        <w:rPr>
          <w:rFonts w:cstheme="minorHAnsi"/>
          <w:spacing w:val="-3"/>
          <w:sz w:val="24"/>
          <w:szCs w:val="24"/>
        </w:rPr>
        <w:t>.</w:t>
      </w:r>
      <w:r>
        <w:rPr>
          <w:rFonts w:cstheme="minorHAnsi"/>
          <w:spacing w:val="-3"/>
          <w:sz w:val="24"/>
          <w:szCs w:val="24"/>
        </w:rPr>
        <w:t xml:space="preserve"> godine:</w:t>
      </w:r>
    </w:p>
    <w:p w14:paraId="1DB4C540" w14:textId="25AC5F17" w:rsidR="006F43DB" w:rsidRPr="003D289C" w:rsidRDefault="006F43DB" w:rsidP="006F43DB">
      <w:pPr>
        <w:numPr>
          <w:ilvl w:val="0"/>
          <w:numId w:val="13"/>
        </w:numPr>
        <w:tabs>
          <w:tab w:val="left" w:pos="-720"/>
          <w:tab w:val="left" w:pos="709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theme="minorHAnsi"/>
          <w:spacing w:val="-3"/>
          <w:sz w:val="24"/>
          <w:szCs w:val="24"/>
          <w:lang w:eastAsia="hr-HR"/>
        </w:rPr>
      </w:pPr>
      <w:r>
        <w:rPr>
          <w:rFonts w:eastAsia="Times New Roman" w:cstheme="minorHAnsi"/>
          <w:bCs/>
          <w:spacing w:val="-3"/>
          <w:sz w:val="24"/>
          <w:szCs w:val="24"/>
          <w:lang w:eastAsia="hr-HR"/>
        </w:rPr>
        <w:t>(</w:t>
      </w:r>
      <w:r w:rsidR="001A2F54">
        <w:rPr>
          <w:rFonts w:eastAsia="Times New Roman" w:cstheme="minorHAnsi"/>
          <w:bCs/>
          <w:spacing w:val="-3"/>
          <w:sz w:val="24"/>
          <w:szCs w:val="24"/>
          <w:lang w:eastAsia="hr-HR"/>
        </w:rPr>
        <w:t>-</w:t>
      </w:r>
      <w:r>
        <w:rPr>
          <w:rFonts w:eastAsia="Times New Roman" w:cstheme="minorHAnsi"/>
          <w:bCs/>
          <w:spacing w:val="-3"/>
          <w:sz w:val="24"/>
          <w:szCs w:val="24"/>
          <w:lang w:eastAsia="hr-HR"/>
        </w:rPr>
        <w:t xml:space="preserve">) </w:t>
      </w:r>
      <w:r w:rsidR="001A2F54">
        <w:rPr>
          <w:rFonts w:eastAsia="Times New Roman" w:cstheme="minorHAnsi"/>
          <w:bCs/>
          <w:spacing w:val="-3"/>
          <w:sz w:val="24"/>
          <w:szCs w:val="24"/>
          <w:lang w:eastAsia="hr-HR"/>
        </w:rPr>
        <w:t xml:space="preserve">smanjenje </w:t>
      </w:r>
      <w:r w:rsidRPr="003D289C">
        <w:rPr>
          <w:rFonts w:eastAsia="Times New Roman" w:cstheme="minorHAnsi"/>
          <w:bCs/>
          <w:spacing w:val="-3"/>
          <w:sz w:val="24"/>
          <w:szCs w:val="24"/>
          <w:lang w:eastAsia="hr-HR"/>
        </w:rPr>
        <w:t xml:space="preserve">prihoda od kamata za </w:t>
      </w:r>
      <w:r w:rsidR="001A2F54">
        <w:rPr>
          <w:rFonts w:eastAsia="Times New Roman" w:cstheme="minorHAnsi"/>
          <w:bCs/>
          <w:spacing w:val="-3"/>
          <w:sz w:val="24"/>
          <w:szCs w:val="24"/>
          <w:lang w:eastAsia="hr-HR"/>
        </w:rPr>
        <w:t>9,2</w:t>
      </w:r>
      <w:r w:rsidR="000C5073">
        <w:rPr>
          <w:rFonts w:eastAsia="Times New Roman" w:cstheme="minorHAnsi"/>
          <w:bCs/>
          <w:spacing w:val="-3"/>
          <w:sz w:val="24"/>
          <w:szCs w:val="24"/>
          <w:lang w:eastAsia="hr-HR"/>
        </w:rPr>
        <w:t xml:space="preserve"> milijuna</w:t>
      </w:r>
      <w:r w:rsidRPr="003D289C">
        <w:rPr>
          <w:rFonts w:eastAsia="Times New Roman" w:cstheme="minorHAnsi"/>
          <w:bCs/>
          <w:spacing w:val="-3"/>
          <w:sz w:val="24"/>
          <w:szCs w:val="24"/>
          <w:lang w:eastAsia="hr-HR"/>
        </w:rPr>
        <w:t xml:space="preserve"> kuna, odnosno za </w:t>
      </w:r>
      <w:r w:rsidR="00107954">
        <w:rPr>
          <w:rFonts w:eastAsia="Times New Roman" w:cstheme="minorHAnsi"/>
          <w:bCs/>
          <w:spacing w:val="-3"/>
          <w:sz w:val="24"/>
          <w:szCs w:val="24"/>
          <w:lang w:eastAsia="hr-HR"/>
        </w:rPr>
        <w:t>2,7</w:t>
      </w:r>
      <w:r w:rsidRPr="003D289C">
        <w:rPr>
          <w:rFonts w:eastAsia="Times New Roman" w:cstheme="minorHAnsi"/>
          <w:bCs/>
          <w:spacing w:val="-3"/>
          <w:sz w:val="24"/>
          <w:szCs w:val="24"/>
          <w:lang w:eastAsia="hr-HR"/>
        </w:rPr>
        <w:t>%,</w:t>
      </w:r>
    </w:p>
    <w:p w14:paraId="3AFFDC07" w14:textId="448ADC19" w:rsidR="006F43DB" w:rsidRPr="003D289C" w:rsidRDefault="006F43DB" w:rsidP="006F43DB">
      <w:pPr>
        <w:numPr>
          <w:ilvl w:val="0"/>
          <w:numId w:val="13"/>
        </w:numPr>
        <w:tabs>
          <w:tab w:val="left" w:pos="-720"/>
          <w:tab w:val="left" w:pos="709"/>
        </w:tabs>
        <w:suppressAutoHyphens/>
        <w:spacing w:after="0" w:line="240" w:lineRule="auto"/>
        <w:ind w:left="709" w:hanging="283"/>
        <w:contextualSpacing/>
        <w:jc w:val="both"/>
        <w:rPr>
          <w:rFonts w:eastAsia="Times New Roman" w:cstheme="minorHAnsi"/>
          <w:spacing w:val="-3"/>
          <w:sz w:val="24"/>
          <w:szCs w:val="24"/>
          <w:lang w:eastAsia="hr-HR"/>
        </w:rPr>
      </w:pPr>
      <w:r w:rsidRPr="006F43DB">
        <w:rPr>
          <w:rFonts w:eastAsia="Times New Roman" w:cstheme="minorHAnsi"/>
          <w:spacing w:val="-3"/>
          <w:sz w:val="24"/>
          <w:szCs w:val="24"/>
          <w:lang w:eastAsia="hr-HR"/>
        </w:rPr>
        <w:t xml:space="preserve">(+) </w:t>
      </w:r>
      <w:r w:rsidR="00266EAD">
        <w:rPr>
          <w:rFonts w:eastAsia="Times New Roman" w:cstheme="minorHAnsi"/>
          <w:spacing w:val="-3"/>
          <w:sz w:val="24"/>
          <w:szCs w:val="24"/>
          <w:lang w:eastAsia="hr-HR"/>
        </w:rPr>
        <w:t>smanjenje</w:t>
      </w:r>
      <w:r w:rsidRPr="003D289C">
        <w:rPr>
          <w:rFonts w:eastAsia="Times New Roman" w:cstheme="minorHAnsi"/>
          <w:spacing w:val="-3"/>
          <w:sz w:val="24"/>
          <w:szCs w:val="24"/>
          <w:lang w:eastAsia="hr-HR"/>
        </w:rPr>
        <w:t xml:space="preserve"> rashoda od kamata za </w:t>
      </w:r>
      <w:r w:rsidR="00266EAD">
        <w:rPr>
          <w:rFonts w:eastAsia="Times New Roman" w:cstheme="minorHAnsi"/>
          <w:spacing w:val="-3"/>
          <w:sz w:val="24"/>
          <w:szCs w:val="24"/>
          <w:lang w:eastAsia="hr-HR"/>
        </w:rPr>
        <w:t>17,8</w:t>
      </w:r>
      <w:r w:rsidR="000C5073">
        <w:rPr>
          <w:rFonts w:eastAsia="Times New Roman" w:cstheme="minorHAnsi"/>
          <w:spacing w:val="-3"/>
          <w:sz w:val="24"/>
          <w:szCs w:val="24"/>
          <w:lang w:eastAsia="hr-HR"/>
        </w:rPr>
        <w:t xml:space="preserve"> milijuna</w:t>
      </w:r>
      <w:r w:rsidRPr="003D289C">
        <w:rPr>
          <w:rFonts w:eastAsia="Times New Roman" w:cstheme="minorHAnsi"/>
          <w:spacing w:val="-3"/>
          <w:sz w:val="24"/>
          <w:szCs w:val="24"/>
          <w:lang w:eastAsia="hr-HR"/>
        </w:rPr>
        <w:t xml:space="preserve"> kuna ili </w:t>
      </w:r>
      <w:r w:rsidR="00AB32C3">
        <w:rPr>
          <w:rFonts w:eastAsia="Times New Roman" w:cstheme="minorHAnsi"/>
          <w:spacing w:val="-3"/>
          <w:sz w:val="24"/>
          <w:szCs w:val="24"/>
          <w:lang w:eastAsia="hr-HR"/>
        </w:rPr>
        <w:t>18,3</w:t>
      </w:r>
      <w:r w:rsidRPr="003D289C">
        <w:rPr>
          <w:rFonts w:eastAsia="Times New Roman" w:cstheme="minorHAnsi"/>
          <w:spacing w:val="-3"/>
          <w:sz w:val="24"/>
          <w:szCs w:val="24"/>
          <w:lang w:eastAsia="hr-HR"/>
        </w:rPr>
        <w:t>%,</w:t>
      </w:r>
    </w:p>
    <w:p w14:paraId="04A8BFBB" w14:textId="7937FF7E" w:rsidR="006F43DB" w:rsidRPr="004D49B9" w:rsidRDefault="006F43DB" w:rsidP="006F43DB">
      <w:pPr>
        <w:numPr>
          <w:ilvl w:val="0"/>
          <w:numId w:val="13"/>
        </w:numPr>
        <w:tabs>
          <w:tab w:val="left" w:pos="-720"/>
          <w:tab w:val="left" w:pos="709"/>
        </w:tabs>
        <w:suppressAutoHyphens/>
        <w:spacing w:after="0" w:line="240" w:lineRule="auto"/>
        <w:ind w:left="709" w:hanging="283"/>
        <w:contextualSpacing/>
        <w:jc w:val="both"/>
        <w:rPr>
          <w:rFonts w:eastAsia="Times New Roman" w:cstheme="minorHAnsi"/>
          <w:spacing w:val="-3"/>
          <w:sz w:val="24"/>
          <w:szCs w:val="24"/>
          <w:lang w:eastAsia="hr-HR"/>
        </w:rPr>
      </w:pPr>
      <w:r>
        <w:rPr>
          <w:rFonts w:eastAsia="Times New Roman" w:cstheme="minorHAnsi"/>
          <w:spacing w:val="-3"/>
          <w:sz w:val="24"/>
          <w:szCs w:val="24"/>
          <w:lang w:eastAsia="hr-HR"/>
        </w:rPr>
        <w:t>(</w:t>
      </w:r>
      <w:r w:rsidR="00AB32C3">
        <w:rPr>
          <w:rFonts w:eastAsia="Times New Roman" w:cstheme="minorHAnsi"/>
          <w:spacing w:val="-3"/>
          <w:sz w:val="24"/>
          <w:szCs w:val="24"/>
          <w:lang w:eastAsia="hr-HR"/>
        </w:rPr>
        <w:t>+</w:t>
      </w:r>
      <w:r>
        <w:rPr>
          <w:rFonts w:eastAsia="Times New Roman" w:cstheme="minorHAnsi"/>
          <w:spacing w:val="-3"/>
          <w:sz w:val="24"/>
          <w:szCs w:val="24"/>
          <w:lang w:eastAsia="hr-HR"/>
        </w:rPr>
        <w:t>)</w:t>
      </w:r>
      <w:r w:rsidR="00AB32C3">
        <w:rPr>
          <w:rFonts w:eastAsia="Times New Roman" w:cstheme="minorHAnsi"/>
          <w:spacing w:val="-3"/>
          <w:sz w:val="24"/>
          <w:szCs w:val="24"/>
          <w:lang w:eastAsia="hr-HR"/>
        </w:rPr>
        <w:t xml:space="preserve"> povećanje</w:t>
      </w:r>
      <w:r w:rsidRPr="004D49B9">
        <w:rPr>
          <w:rFonts w:eastAsia="Times New Roman" w:cstheme="minorHAnsi"/>
          <w:spacing w:val="-3"/>
          <w:sz w:val="24"/>
          <w:szCs w:val="24"/>
          <w:lang w:eastAsia="hr-HR"/>
        </w:rPr>
        <w:t xml:space="preserve"> neto prihoda od naknada i provizija za </w:t>
      </w:r>
      <w:r w:rsidR="00E147AB">
        <w:rPr>
          <w:rFonts w:eastAsia="Times New Roman" w:cstheme="minorHAnsi"/>
          <w:spacing w:val="-3"/>
          <w:sz w:val="24"/>
          <w:szCs w:val="24"/>
          <w:lang w:eastAsia="hr-HR"/>
        </w:rPr>
        <w:t>1,1</w:t>
      </w:r>
      <w:r w:rsidR="000C5073">
        <w:rPr>
          <w:rFonts w:eastAsia="Times New Roman" w:cstheme="minorHAnsi"/>
          <w:spacing w:val="-3"/>
          <w:sz w:val="24"/>
          <w:szCs w:val="24"/>
          <w:lang w:eastAsia="hr-HR"/>
        </w:rPr>
        <w:t xml:space="preserve"> milijun</w:t>
      </w:r>
      <w:r w:rsidR="00E147AB">
        <w:rPr>
          <w:rFonts w:eastAsia="Times New Roman" w:cstheme="minorHAnsi"/>
          <w:spacing w:val="-3"/>
          <w:sz w:val="24"/>
          <w:szCs w:val="24"/>
          <w:lang w:eastAsia="hr-HR"/>
        </w:rPr>
        <w:t>a</w:t>
      </w:r>
      <w:r w:rsidRPr="004D49B9">
        <w:rPr>
          <w:rFonts w:eastAsia="Times New Roman" w:cstheme="minorHAnsi"/>
          <w:spacing w:val="-3"/>
          <w:sz w:val="24"/>
          <w:szCs w:val="24"/>
          <w:lang w:eastAsia="hr-HR"/>
        </w:rPr>
        <w:t xml:space="preserve"> kuna ili </w:t>
      </w:r>
      <w:r w:rsidR="0000404D">
        <w:rPr>
          <w:rFonts w:eastAsia="Times New Roman" w:cstheme="minorHAnsi"/>
          <w:spacing w:val="-3"/>
          <w:sz w:val="24"/>
          <w:szCs w:val="24"/>
          <w:lang w:eastAsia="hr-HR"/>
        </w:rPr>
        <w:t>11,7</w:t>
      </w:r>
      <w:r w:rsidRPr="004D49B9">
        <w:rPr>
          <w:rFonts w:eastAsia="Times New Roman" w:cstheme="minorHAnsi"/>
          <w:spacing w:val="-3"/>
          <w:sz w:val="24"/>
          <w:szCs w:val="24"/>
          <w:lang w:eastAsia="hr-HR"/>
        </w:rPr>
        <w:t>%,</w:t>
      </w:r>
    </w:p>
    <w:p w14:paraId="58D00B79" w14:textId="44D400C9" w:rsidR="006F43DB" w:rsidRDefault="006F43DB" w:rsidP="006F43DB">
      <w:pPr>
        <w:numPr>
          <w:ilvl w:val="0"/>
          <w:numId w:val="13"/>
        </w:numPr>
        <w:tabs>
          <w:tab w:val="left" w:pos="-720"/>
          <w:tab w:val="left" w:pos="709"/>
        </w:tabs>
        <w:suppressAutoHyphens/>
        <w:spacing w:after="0" w:line="240" w:lineRule="auto"/>
        <w:ind w:left="709" w:hanging="283"/>
        <w:contextualSpacing/>
        <w:jc w:val="both"/>
        <w:rPr>
          <w:rFonts w:eastAsia="Times New Roman" w:cstheme="minorHAnsi"/>
          <w:spacing w:val="-3"/>
          <w:sz w:val="24"/>
          <w:szCs w:val="24"/>
          <w:lang w:eastAsia="hr-HR"/>
        </w:rPr>
      </w:pPr>
      <w:r>
        <w:rPr>
          <w:rFonts w:eastAsia="Times New Roman" w:cstheme="minorHAnsi"/>
          <w:spacing w:val="-3"/>
          <w:sz w:val="24"/>
          <w:szCs w:val="24"/>
          <w:lang w:eastAsia="hr-HR"/>
        </w:rPr>
        <w:t xml:space="preserve">(+) </w:t>
      </w:r>
      <w:r w:rsidR="00125678">
        <w:rPr>
          <w:rFonts w:eastAsia="Times New Roman" w:cstheme="minorHAnsi"/>
          <w:spacing w:val="-3"/>
          <w:sz w:val="24"/>
          <w:szCs w:val="24"/>
          <w:lang w:eastAsia="hr-HR"/>
        </w:rPr>
        <w:t xml:space="preserve">povećanje neto prihoda </w:t>
      </w:r>
      <w:r>
        <w:rPr>
          <w:rFonts w:eastAsia="Times New Roman" w:cstheme="minorHAnsi"/>
          <w:spacing w:val="-3"/>
          <w:sz w:val="24"/>
          <w:szCs w:val="24"/>
          <w:lang w:eastAsia="hr-HR"/>
        </w:rPr>
        <w:t xml:space="preserve">od financijskih aktivnosti za </w:t>
      </w:r>
      <w:r w:rsidR="00125678">
        <w:rPr>
          <w:rFonts w:eastAsia="Times New Roman" w:cstheme="minorHAnsi"/>
          <w:spacing w:val="-3"/>
          <w:sz w:val="24"/>
          <w:szCs w:val="24"/>
          <w:lang w:eastAsia="hr-HR"/>
        </w:rPr>
        <w:t>22,1</w:t>
      </w:r>
      <w:r w:rsidR="00F8139B">
        <w:rPr>
          <w:rFonts w:eastAsia="Times New Roman" w:cstheme="minorHAnsi"/>
          <w:spacing w:val="-3"/>
          <w:sz w:val="24"/>
          <w:szCs w:val="24"/>
          <w:lang w:eastAsia="hr-HR"/>
        </w:rPr>
        <w:t xml:space="preserve"> milijuna</w:t>
      </w:r>
      <w:r w:rsidRPr="004D49B9">
        <w:rPr>
          <w:rFonts w:eastAsia="Times New Roman" w:cstheme="minorHAnsi"/>
          <w:spacing w:val="-3"/>
          <w:sz w:val="24"/>
          <w:szCs w:val="24"/>
          <w:lang w:eastAsia="hr-HR"/>
        </w:rPr>
        <w:t xml:space="preserve"> kuna,</w:t>
      </w:r>
    </w:p>
    <w:p w14:paraId="4055170B" w14:textId="0EE90A08" w:rsidR="006F43DB" w:rsidRPr="004D49B9" w:rsidRDefault="006F43DB" w:rsidP="006F43DB">
      <w:pPr>
        <w:numPr>
          <w:ilvl w:val="0"/>
          <w:numId w:val="13"/>
        </w:numPr>
        <w:tabs>
          <w:tab w:val="left" w:pos="-720"/>
          <w:tab w:val="left" w:pos="709"/>
        </w:tabs>
        <w:suppressAutoHyphens/>
        <w:spacing w:after="0" w:line="240" w:lineRule="auto"/>
        <w:ind w:left="709" w:hanging="283"/>
        <w:contextualSpacing/>
        <w:jc w:val="both"/>
        <w:rPr>
          <w:rFonts w:eastAsia="Times New Roman" w:cstheme="minorHAnsi"/>
          <w:spacing w:val="-3"/>
          <w:sz w:val="24"/>
          <w:szCs w:val="24"/>
          <w:lang w:eastAsia="hr-HR"/>
        </w:rPr>
      </w:pPr>
      <w:r>
        <w:rPr>
          <w:rFonts w:eastAsia="Times New Roman" w:cstheme="minorHAnsi"/>
          <w:spacing w:val="-3"/>
          <w:sz w:val="24"/>
          <w:szCs w:val="24"/>
          <w:lang w:eastAsia="hr-HR"/>
        </w:rPr>
        <w:t>(</w:t>
      </w:r>
      <w:r w:rsidR="00E26692">
        <w:rPr>
          <w:rFonts w:eastAsia="Times New Roman" w:cstheme="minorHAnsi"/>
          <w:spacing w:val="-3"/>
          <w:sz w:val="24"/>
          <w:szCs w:val="24"/>
          <w:lang w:eastAsia="hr-HR"/>
        </w:rPr>
        <w:t>-</w:t>
      </w:r>
      <w:r>
        <w:rPr>
          <w:rFonts w:eastAsia="Times New Roman" w:cstheme="minorHAnsi"/>
          <w:spacing w:val="-3"/>
          <w:sz w:val="24"/>
          <w:szCs w:val="24"/>
          <w:lang w:eastAsia="hr-HR"/>
        </w:rPr>
        <w:t xml:space="preserve">) </w:t>
      </w:r>
      <w:r w:rsidR="00E26692">
        <w:rPr>
          <w:rFonts w:eastAsia="Times New Roman" w:cstheme="minorHAnsi"/>
          <w:spacing w:val="-3"/>
          <w:sz w:val="24"/>
          <w:szCs w:val="24"/>
          <w:lang w:eastAsia="hr-HR"/>
        </w:rPr>
        <w:t>smanjenje</w:t>
      </w:r>
      <w:r>
        <w:rPr>
          <w:rFonts w:eastAsia="Times New Roman" w:cstheme="minorHAnsi"/>
          <w:spacing w:val="-3"/>
          <w:sz w:val="24"/>
          <w:szCs w:val="24"/>
          <w:lang w:eastAsia="hr-HR"/>
        </w:rPr>
        <w:t xml:space="preserve"> ostalih prihoda za </w:t>
      </w:r>
      <w:r w:rsidR="00043FB4">
        <w:rPr>
          <w:rFonts w:eastAsia="Times New Roman" w:cstheme="minorHAnsi"/>
          <w:spacing w:val="-3"/>
          <w:sz w:val="24"/>
          <w:szCs w:val="24"/>
          <w:lang w:eastAsia="hr-HR"/>
        </w:rPr>
        <w:t>9,4</w:t>
      </w:r>
      <w:r w:rsidR="00F8139B">
        <w:rPr>
          <w:rFonts w:eastAsia="Times New Roman" w:cstheme="minorHAnsi"/>
          <w:spacing w:val="-3"/>
          <w:sz w:val="24"/>
          <w:szCs w:val="24"/>
          <w:lang w:eastAsia="hr-HR"/>
        </w:rPr>
        <w:t xml:space="preserve"> milijuna</w:t>
      </w:r>
      <w:r>
        <w:rPr>
          <w:rFonts w:eastAsia="Times New Roman" w:cstheme="minorHAnsi"/>
          <w:spacing w:val="-3"/>
          <w:sz w:val="24"/>
          <w:szCs w:val="24"/>
          <w:lang w:eastAsia="hr-HR"/>
        </w:rPr>
        <w:t xml:space="preserve"> kuna,</w:t>
      </w:r>
    </w:p>
    <w:p w14:paraId="1B61E507" w14:textId="73A1F4CB" w:rsidR="006F43DB" w:rsidRPr="006F43DB" w:rsidRDefault="006F43DB" w:rsidP="006F43DB">
      <w:pPr>
        <w:numPr>
          <w:ilvl w:val="0"/>
          <w:numId w:val="13"/>
        </w:numPr>
        <w:tabs>
          <w:tab w:val="left" w:pos="-720"/>
          <w:tab w:val="left" w:pos="709"/>
        </w:tabs>
        <w:suppressAutoHyphens/>
        <w:spacing w:after="0" w:line="240" w:lineRule="auto"/>
        <w:ind w:left="709" w:hanging="283"/>
        <w:contextualSpacing/>
        <w:jc w:val="both"/>
        <w:rPr>
          <w:rFonts w:eastAsia="Times New Roman" w:cstheme="minorHAnsi"/>
          <w:spacing w:val="-3"/>
          <w:sz w:val="24"/>
          <w:szCs w:val="24"/>
          <w:lang w:eastAsia="hr-HR"/>
        </w:rPr>
      </w:pPr>
      <w:r w:rsidRPr="006F43DB">
        <w:rPr>
          <w:rFonts w:eastAsia="Times New Roman" w:cstheme="minorHAnsi"/>
          <w:spacing w:val="-3"/>
          <w:sz w:val="24"/>
          <w:szCs w:val="24"/>
          <w:lang w:eastAsia="hr-HR"/>
        </w:rPr>
        <w:t xml:space="preserve">(+) </w:t>
      </w:r>
      <w:r w:rsidR="00043FB4">
        <w:rPr>
          <w:rFonts w:eastAsia="Times New Roman" w:cstheme="minorHAnsi"/>
          <w:spacing w:val="-3"/>
          <w:sz w:val="24"/>
          <w:szCs w:val="24"/>
          <w:lang w:eastAsia="hr-HR"/>
        </w:rPr>
        <w:t>povećanje</w:t>
      </w:r>
      <w:r w:rsidRPr="006F43DB">
        <w:rPr>
          <w:rFonts w:eastAsia="Times New Roman" w:cstheme="minorHAnsi"/>
          <w:spacing w:val="-3"/>
          <w:sz w:val="24"/>
          <w:szCs w:val="24"/>
          <w:lang w:eastAsia="hr-HR"/>
        </w:rPr>
        <w:t xml:space="preserve"> dobiti od umanjenja vrijednosti i rezerviranja</w:t>
      </w:r>
      <w:r w:rsidRPr="006F43DB">
        <w:rPr>
          <w:rFonts w:eastAsia="SimSun" w:cstheme="minorHAnsi"/>
          <w:spacing w:val="-3"/>
          <w:sz w:val="24"/>
          <w:szCs w:val="24"/>
        </w:rPr>
        <w:t xml:space="preserve"> </w:t>
      </w:r>
      <w:r w:rsidRPr="006F43DB">
        <w:rPr>
          <w:rFonts w:eastAsia="Times New Roman" w:cstheme="minorHAnsi"/>
          <w:spacing w:val="-3"/>
          <w:sz w:val="24"/>
          <w:szCs w:val="24"/>
          <w:lang w:eastAsia="hr-HR"/>
        </w:rPr>
        <w:t xml:space="preserve">za </w:t>
      </w:r>
      <w:r w:rsidR="00C37278">
        <w:rPr>
          <w:rFonts w:eastAsia="Times New Roman" w:cstheme="minorHAnsi"/>
          <w:spacing w:val="-3"/>
          <w:sz w:val="24"/>
          <w:szCs w:val="24"/>
          <w:lang w:eastAsia="hr-HR"/>
        </w:rPr>
        <w:t>55,7</w:t>
      </w:r>
      <w:r w:rsidR="00F8139B">
        <w:rPr>
          <w:rFonts w:eastAsia="Times New Roman" w:cstheme="minorHAnsi"/>
          <w:spacing w:val="-3"/>
          <w:sz w:val="24"/>
          <w:szCs w:val="24"/>
          <w:lang w:eastAsia="hr-HR"/>
        </w:rPr>
        <w:t xml:space="preserve"> milijuna</w:t>
      </w:r>
      <w:r w:rsidRPr="006F43DB">
        <w:rPr>
          <w:rFonts w:eastAsia="Times New Roman" w:cstheme="minorHAnsi"/>
          <w:spacing w:val="-3"/>
          <w:sz w:val="24"/>
          <w:szCs w:val="24"/>
          <w:lang w:eastAsia="hr-HR"/>
        </w:rPr>
        <w:t xml:space="preserve"> kuna</w:t>
      </w:r>
      <w:r w:rsidR="003B5801">
        <w:rPr>
          <w:rFonts w:eastAsia="Times New Roman" w:cstheme="minorHAnsi"/>
          <w:spacing w:val="-3"/>
          <w:sz w:val="24"/>
          <w:szCs w:val="24"/>
          <w:lang w:eastAsia="hr-HR"/>
        </w:rPr>
        <w:t xml:space="preserve"> u odnosu na isto razdoblje prošle godine</w:t>
      </w:r>
      <w:r w:rsidRPr="006F43DB">
        <w:rPr>
          <w:rFonts w:eastAsia="SimSun" w:cstheme="minorHAnsi"/>
          <w:spacing w:val="-3"/>
          <w:sz w:val="24"/>
          <w:szCs w:val="24"/>
        </w:rPr>
        <w:t>,</w:t>
      </w:r>
    </w:p>
    <w:p w14:paraId="159C03D4" w14:textId="0ED86BE6" w:rsidR="006F43DB" w:rsidRPr="004D49B9" w:rsidRDefault="006F43DB" w:rsidP="006F43DB">
      <w:pPr>
        <w:numPr>
          <w:ilvl w:val="0"/>
          <w:numId w:val="13"/>
        </w:numPr>
        <w:tabs>
          <w:tab w:val="left" w:pos="-720"/>
          <w:tab w:val="left" w:pos="709"/>
        </w:tabs>
        <w:suppressAutoHyphens/>
        <w:spacing w:after="0" w:line="240" w:lineRule="auto"/>
        <w:ind w:left="709" w:hanging="283"/>
        <w:contextualSpacing/>
        <w:jc w:val="both"/>
        <w:rPr>
          <w:rFonts w:eastAsia="Times New Roman" w:cstheme="minorHAnsi"/>
          <w:spacing w:val="-3"/>
          <w:sz w:val="24"/>
          <w:szCs w:val="24"/>
          <w:lang w:eastAsia="hr-HR"/>
        </w:rPr>
      </w:pPr>
      <w:r>
        <w:rPr>
          <w:rFonts w:eastAsia="Times New Roman" w:cstheme="minorHAnsi"/>
          <w:spacing w:val="-3"/>
          <w:sz w:val="24"/>
          <w:szCs w:val="24"/>
          <w:lang w:eastAsia="hr-HR"/>
        </w:rPr>
        <w:t xml:space="preserve">(-) </w:t>
      </w:r>
      <w:r w:rsidR="006326DD">
        <w:rPr>
          <w:rFonts w:eastAsia="Times New Roman" w:cstheme="minorHAnsi"/>
          <w:spacing w:val="-3"/>
          <w:sz w:val="24"/>
          <w:szCs w:val="24"/>
          <w:lang w:eastAsia="hr-HR"/>
        </w:rPr>
        <w:t>povećanje</w:t>
      </w:r>
      <w:r w:rsidRPr="00D757D1">
        <w:rPr>
          <w:rFonts w:eastAsia="Times New Roman" w:cstheme="minorHAnsi"/>
          <w:spacing w:val="-3"/>
          <w:sz w:val="24"/>
          <w:szCs w:val="24"/>
          <w:lang w:eastAsia="hr-HR"/>
        </w:rPr>
        <w:t xml:space="preserve"> operativnih troškova za </w:t>
      </w:r>
      <w:r w:rsidR="006326DD">
        <w:rPr>
          <w:rFonts w:eastAsia="Times New Roman" w:cstheme="minorHAnsi"/>
          <w:spacing w:val="-3"/>
          <w:sz w:val="24"/>
          <w:szCs w:val="24"/>
          <w:lang w:eastAsia="hr-HR"/>
        </w:rPr>
        <w:t xml:space="preserve">19,5 </w:t>
      </w:r>
      <w:r w:rsidR="00F8139B">
        <w:rPr>
          <w:rFonts w:eastAsia="Times New Roman" w:cstheme="minorHAnsi"/>
          <w:spacing w:val="-3"/>
          <w:sz w:val="24"/>
          <w:szCs w:val="24"/>
          <w:lang w:eastAsia="hr-HR"/>
        </w:rPr>
        <w:t>milijuna</w:t>
      </w:r>
      <w:r w:rsidRPr="00D757D1">
        <w:rPr>
          <w:rFonts w:eastAsia="Times New Roman" w:cstheme="minorHAnsi"/>
          <w:spacing w:val="-3"/>
          <w:sz w:val="24"/>
          <w:szCs w:val="24"/>
          <w:lang w:eastAsia="hr-HR"/>
        </w:rPr>
        <w:t xml:space="preserve"> kuna ili </w:t>
      </w:r>
      <w:r>
        <w:rPr>
          <w:rFonts w:eastAsia="Times New Roman" w:cstheme="minorHAnsi"/>
          <w:spacing w:val="-3"/>
          <w:sz w:val="24"/>
          <w:szCs w:val="24"/>
          <w:lang w:eastAsia="hr-HR"/>
        </w:rPr>
        <w:t>2</w:t>
      </w:r>
      <w:r w:rsidR="006326DD">
        <w:rPr>
          <w:rFonts w:eastAsia="Times New Roman" w:cstheme="minorHAnsi"/>
          <w:spacing w:val="-3"/>
          <w:sz w:val="24"/>
          <w:szCs w:val="24"/>
          <w:lang w:eastAsia="hr-HR"/>
        </w:rPr>
        <w:t>2,5</w:t>
      </w:r>
      <w:r w:rsidRPr="00D757D1">
        <w:rPr>
          <w:rFonts w:eastAsia="Times New Roman" w:cstheme="minorHAnsi"/>
          <w:spacing w:val="-3"/>
          <w:sz w:val="24"/>
          <w:szCs w:val="24"/>
          <w:lang w:eastAsia="hr-HR"/>
        </w:rPr>
        <w:t>%.</w:t>
      </w:r>
    </w:p>
    <w:p w14:paraId="546816FE" w14:textId="77777777" w:rsidR="006F43DB" w:rsidRDefault="006F43DB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</w:p>
    <w:p w14:paraId="73537601" w14:textId="0DA6D5E3" w:rsidR="00BF17D9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  <w:r w:rsidRPr="00090F12">
        <w:rPr>
          <w:rFonts w:cstheme="minorHAnsi"/>
          <w:spacing w:val="-3"/>
          <w:sz w:val="24"/>
          <w:szCs w:val="24"/>
        </w:rPr>
        <w:t>Detaljniji opis trendova daje se kod svake kategorije zasebno u nastavku.</w:t>
      </w:r>
    </w:p>
    <w:p w14:paraId="63E2EA30" w14:textId="77777777" w:rsidR="00C16DA8" w:rsidRDefault="00C16DA8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Calibri"/>
          <w:b/>
          <w:i/>
          <w:spacing w:val="-3"/>
          <w:sz w:val="24"/>
          <w:szCs w:val="24"/>
          <w:lang w:eastAsia="hr-HR"/>
        </w:rPr>
        <w:sectPr w:rsidR="00C16DA8" w:rsidSect="00F24D36">
          <w:footerReference w:type="default" r:id="rId25"/>
          <w:pgSz w:w="11906" w:h="16838"/>
          <w:pgMar w:top="1417" w:right="1417" w:bottom="1417" w:left="1276" w:header="708" w:footer="708" w:gutter="0"/>
          <w:cols w:space="708"/>
          <w:docGrid w:linePitch="360"/>
        </w:sectPr>
      </w:pPr>
    </w:p>
    <w:p w14:paraId="133F2DF3" w14:textId="3F913810" w:rsidR="00B9674D" w:rsidRDefault="007D6B9E" w:rsidP="00B9674D">
      <w:pPr>
        <w:tabs>
          <w:tab w:val="left" w:pos="-720"/>
        </w:tabs>
        <w:suppressAutoHyphens/>
        <w:spacing w:after="0" w:line="240" w:lineRule="auto"/>
        <w:ind w:left="-284" w:right="-426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  <w:r>
        <w:rPr>
          <w:rFonts w:eastAsia="Times New Roman" w:cs="Calibri"/>
          <w:b/>
          <w:i/>
          <w:spacing w:val="-3"/>
          <w:sz w:val="24"/>
          <w:szCs w:val="24"/>
          <w:lang w:eastAsia="hr-HR"/>
        </w:rPr>
        <w:lastRenderedPageBreak/>
        <w:t xml:space="preserve">  </w:t>
      </w:r>
      <w:r w:rsidR="003451E6">
        <w:rPr>
          <w:rFonts w:eastAsia="Times New Roman" w:cs="Calibri"/>
          <w:b/>
          <w:i/>
          <w:spacing w:val="-3"/>
          <w:sz w:val="24"/>
          <w:szCs w:val="24"/>
          <w:lang w:eastAsia="hr-HR"/>
        </w:rPr>
        <w:t xml:space="preserve"> </w:t>
      </w:r>
      <w:r w:rsidR="00C24938">
        <w:rPr>
          <w:rFonts w:eastAsia="Times New Roman" w:cs="Calibri"/>
          <w:b/>
          <w:i/>
          <w:spacing w:val="-3"/>
          <w:sz w:val="24"/>
          <w:szCs w:val="24"/>
          <w:lang w:eastAsia="hr-HR"/>
        </w:rPr>
        <w:t xml:space="preserve"> </w:t>
      </w:r>
      <w:r w:rsidR="003451E6">
        <w:rPr>
          <w:rFonts w:eastAsia="Times New Roman" w:cs="Calibri"/>
          <w:b/>
          <w:i/>
          <w:spacing w:val="-3"/>
          <w:sz w:val="24"/>
          <w:szCs w:val="24"/>
          <w:lang w:eastAsia="hr-HR"/>
        </w:rPr>
        <w:t xml:space="preserve"> </w:t>
      </w:r>
      <w:r w:rsidR="00973808">
        <w:rPr>
          <w:rFonts w:eastAsia="Times New Roman" w:cs="Calibri"/>
          <w:b/>
          <w:i/>
          <w:spacing w:val="-3"/>
          <w:sz w:val="24"/>
          <w:szCs w:val="24"/>
          <w:lang w:eastAsia="hr-HR"/>
        </w:rPr>
        <w:t xml:space="preserve"> </w:t>
      </w:r>
      <w:r w:rsidR="006D6824">
        <w:rPr>
          <w:rFonts w:eastAsia="Times New Roman" w:cs="Calibri"/>
          <w:b/>
          <w:i/>
          <w:spacing w:val="-3"/>
          <w:sz w:val="24"/>
          <w:szCs w:val="24"/>
          <w:lang w:eastAsia="hr-HR"/>
        </w:rPr>
        <w:t xml:space="preserve">    </w:t>
      </w:r>
    </w:p>
    <w:p w14:paraId="1A08BCF4" w14:textId="0CA83AC8" w:rsidR="008121DC" w:rsidRDefault="007D6B9E" w:rsidP="003F79AB">
      <w:pPr>
        <w:tabs>
          <w:tab w:val="left" w:pos="-720"/>
        </w:tabs>
        <w:suppressAutoHyphens/>
        <w:spacing w:after="0" w:line="240" w:lineRule="auto"/>
        <w:ind w:left="-142" w:right="-285"/>
        <w:jc w:val="both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  <w:r>
        <w:rPr>
          <w:rFonts w:eastAsia="Times New Roman" w:cs="Calibri"/>
          <w:b/>
          <w:i/>
          <w:spacing w:val="-3"/>
          <w:sz w:val="18"/>
          <w:szCs w:val="24"/>
          <w:lang w:eastAsia="hr-HR"/>
        </w:rPr>
        <w:t xml:space="preserve">    </w:t>
      </w:r>
      <w:r w:rsidR="00BA0752">
        <w:rPr>
          <w:rFonts w:eastAsia="Times New Roman" w:cs="Calibri"/>
          <w:b/>
          <w:i/>
          <w:noProof/>
          <w:spacing w:val="-3"/>
          <w:sz w:val="18"/>
          <w:szCs w:val="24"/>
          <w:lang w:eastAsia="hr-HR"/>
        </w:rPr>
        <w:drawing>
          <wp:inline distT="0" distB="0" distL="0" distR="0" wp14:anchorId="47D80EC4" wp14:editId="5555012D">
            <wp:extent cx="2743200" cy="3209096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057" cy="32194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A0752">
        <w:rPr>
          <w:rFonts w:eastAsia="Times New Roman" w:cs="Calibri"/>
          <w:b/>
          <w:i/>
          <w:spacing w:val="-3"/>
          <w:sz w:val="18"/>
          <w:szCs w:val="24"/>
          <w:lang w:eastAsia="hr-HR"/>
        </w:rPr>
        <w:t xml:space="preserve">   </w:t>
      </w:r>
      <w:r w:rsidR="001E10E8">
        <w:rPr>
          <w:rFonts w:eastAsia="Times New Roman" w:cs="Calibri"/>
          <w:b/>
          <w:i/>
          <w:spacing w:val="-3"/>
          <w:sz w:val="24"/>
          <w:szCs w:val="24"/>
          <w:lang w:eastAsia="hr-HR"/>
        </w:rPr>
        <w:t xml:space="preserve">   </w:t>
      </w:r>
      <w:r w:rsidR="00BA0752">
        <w:rPr>
          <w:rFonts w:eastAsia="Times New Roman" w:cs="Calibri"/>
          <w:b/>
          <w:i/>
          <w:noProof/>
          <w:spacing w:val="-3"/>
          <w:sz w:val="24"/>
          <w:szCs w:val="24"/>
          <w:lang w:eastAsia="hr-HR"/>
        </w:rPr>
        <w:drawing>
          <wp:inline distT="0" distB="0" distL="0" distR="0" wp14:anchorId="2282AD43" wp14:editId="237DF67A">
            <wp:extent cx="2771189" cy="3212465"/>
            <wp:effectExtent l="0" t="0" r="0" b="6985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081" cy="3264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458E77" w14:textId="68A9FF4A" w:rsidR="00804E5B" w:rsidRDefault="00804E5B" w:rsidP="00BF17D9">
      <w:pPr>
        <w:tabs>
          <w:tab w:val="left" w:pos="-720"/>
        </w:tabs>
        <w:suppressAutoHyphens/>
        <w:spacing w:after="0" w:line="240" w:lineRule="auto"/>
        <w:ind w:left="-426" w:right="-285"/>
        <w:jc w:val="both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</w:p>
    <w:p w14:paraId="5CB39DB0" w14:textId="77777777" w:rsidR="00FD30A9" w:rsidRDefault="00FD30A9" w:rsidP="00BF17D9">
      <w:pPr>
        <w:tabs>
          <w:tab w:val="left" w:pos="-720"/>
        </w:tabs>
        <w:suppressAutoHyphens/>
        <w:spacing w:after="0" w:line="240" w:lineRule="auto"/>
        <w:ind w:left="-426" w:right="-285"/>
        <w:jc w:val="both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</w:p>
    <w:p w14:paraId="7377636A" w14:textId="0AD2081B" w:rsidR="00D57067" w:rsidRDefault="008A2513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Calibri"/>
          <w:b/>
          <w:i/>
          <w:spacing w:val="-3"/>
          <w:sz w:val="24"/>
          <w:szCs w:val="24"/>
          <w:lang w:eastAsia="hr-HR"/>
        </w:rPr>
        <w:sectPr w:rsidR="00D57067" w:rsidSect="00F24D36">
          <w:footerReference w:type="default" r:id="rId28"/>
          <w:pgSz w:w="11906" w:h="16838"/>
          <w:pgMar w:top="1417" w:right="1417" w:bottom="1417" w:left="1276" w:header="708" w:footer="708" w:gutter="0"/>
          <w:cols w:space="708"/>
          <w:docGrid w:linePitch="360"/>
        </w:sectPr>
      </w:pPr>
      <w:r>
        <w:rPr>
          <w:rFonts w:eastAsia="Times New Roman" w:cs="Calibri"/>
          <w:b/>
          <w:i/>
          <w:noProof/>
          <w:spacing w:val="-3"/>
          <w:sz w:val="24"/>
          <w:szCs w:val="24"/>
          <w:lang w:eastAsia="hr-HR"/>
        </w:rPr>
        <w:drawing>
          <wp:inline distT="0" distB="0" distL="0" distR="0" wp14:anchorId="5F34CFD9" wp14:editId="5CAB7786">
            <wp:extent cx="2750234" cy="3266581"/>
            <wp:effectExtent l="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849" cy="32875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D30A9">
        <w:rPr>
          <w:rFonts w:eastAsia="Times New Roman" w:cs="Calibri"/>
          <w:b/>
          <w:i/>
          <w:spacing w:val="-3"/>
          <w:sz w:val="24"/>
          <w:szCs w:val="24"/>
          <w:lang w:eastAsia="hr-HR"/>
        </w:rPr>
        <w:t xml:space="preserve"> </w:t>
      </w:r>
      <w:r w:rsidR="00790BD0">
        <w:rPr>
          <w:rFonts w:eastAsia="Times New Roman" w:cs="Calibri"/>
          <w:b/>
          <w:i/>
          <w:spacing w:val="-3"/>
          <w:sz w:val="24"/>
          <w:szCs w:val="24"/>
          <w:lang w:eastAsia="hr-HR"/>
        </w:rPr>
        <w:t xml:space="preserve"> </w:t>
      </w:r>
      <w:r w:rsidR="00E57DED">
        <w:rPr>
          <w:rFonts w:eastAsia="Times New Roman" w:cs="Calibri"/>
          <w:b/>
          <w:i/>
          <w:spacing w:val="-3"/>
          <w:sz w:val="24"/>
          <w:szCs w:val="24"/>
          <w:lang w:eastAsia="hr-HR"/>
        </w:rPr>
        <w:t xml:space="preserve"> </w:t>
      </w:r>
      <w:r w:rsidR="00FD30A9">
        <w:rPr>
          <w:rFonts w:eastAsia="Times New Roman" w:cs="Calibri"/>
          <w:b/>
          <w:i/>
          <w:spacing w:val="-3"/>
          <w:sz w:val="24"/>
          <w:szCs w:val="24"/>
          <w:lang w:eastAsia="hr-HR"/>
        </w:rPr>
        <w:t xml:space="preserve">   </w:t>
      </w:r>
      <w:r w:rsidR="00FD30A9">
        <w:rPr>
          <w:rFonts w:eastAsia="Times New Roman" w:cs="Calibri"/>
          <w:b/>
          <w:i/>
          <w:noProof/>
          <w:spacing w:val="-3"/>
          <w:sz w:val="24"/>
          <w:szCs w:val="24"/>
          <w:lang w:eastAsia="hr-HR"/>
        </w:rPr>
        <w:drawing>
          <wp:inline distT="0" distB="0" distL="0" distR="0" wp14:anchorId="553FC88A" wp14:editId="6F072BF9">
            <wp:extent cx="2794197" cy="3271020"/>
            <wp:effectExtent l="0" t="0" r="6350" b="5715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529" cy="32983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2DC0D5" w14:textId="77777777" w:rsidR="00BF17D9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  <w:r w:rsidRPr="00CA37C8">
        <w:rPr>
          <w:rFonts w:eastAsia="Times New Roman" w:cs="Calibri"/>
          <w:b/>
          <w:i/>
          <w:spacing w:val="-3"/>
          <w:sz w:val="24"/>
          <w:szCs w:val="24"/>
          <w:lang w:eastAsia="hr-HR"/>
        </w:rPr>
        <w:lastRenderedPageBreak/>
        <w:t>Neto prihodi od kamata</w:t>
      </w:r>
    </w:p>
    <w:p w14:paraId="644B97CC" w14:textId="77777777" w:rsidR="00BF17D9" w:rsidRPr="00CA37C8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</w:p>
    <w:p w14:paraId="430B66F1" w14:textId="714015FF" w:rsidR="00BF17D9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  <w:r w:rsidRPr="00514881">
        <w:rPr>
          <w:rFonts w:cstheme="minorHAnsi"/>
          <w:spacing w:val="-3"/>
          <w:sz w:val="24"/>
          <w:szCs w:val="24"/>
        </w:rPr>
        <w:t xml:space="preserve">Neto kamatni prihodi ostvareni su u iznosu od </w:t>
      </w:r>
      <w:r w:rsidR="00962F8A">
        <w:rPr>
          <w:rFonts w:cstheme="minorHAnsi"/>
          <w:spacing w:val="-3"/>
          <w:sz w:val="24"/>
          <w:szCs w:val="24"/>
        </w:rPr>
        <w:t>24</w:t>
      </w:r>
      <w:r w:rsidR="00E2030E">
        <w:rPr>
          <w:rFonts w:cstheme="minorHAnsi"/>
          <w:spacing w:val="-3"/>
          <w:sz w:val="24"/>
          <w:szCs w:val="24"/>
        </w:rPr>
        <w:t>8,8</w:t>
      </w:r>
      <w:r w:rsidRPr="00514881">
        <w:rPr>
          <w:rFonts w:cstheme="minorHAnsi"/>
          <w:spacing w:val="-3"/>
          <w:sz w:val="24"/>
          <w:szCs w:val="24"/>
        </w:rPr>
        <w:t xml:space="preserve"> milijuna kuna i u odnosu na ostvarenje </w:t>
      </w:r>
      <w:r>
        <w:rPr>
          <w:rFonts w:cstheme="minorHAnsi"/>
          <w:spacing w:val="-3"/>
          <w:sz w:val="24"/>
          <w:szCs w:val="24"/>
        </w:rPr>
        <w:t xml:space="preserve">istog </w:t>
      </w:r>
      <w:r w:rsidRPr="00972038">
        <w:rPr>
          <w:rFonts w:cstheme="minorHAnsi"/>
          <w:spacing w:val="-3"/>
          <w:sz w:val="24"/>
          <w:szCs w:val="24"/>
        </w:rPr>
        <w:t xml:space="preserve">izvještajnog razdoblja prethodne izvještajne godine </w:t>
      </w:r>
      <w:r w:rsidR="00817D7A">
        <w:rPr>
          <w:rFonts w:cstheme="minorHAnsi"/>
          <w:spacing w:val="-3"/>
          <w:sz w:val="24"/>
          <w:szCs w:val="24"/>
        </w:rPr>
        <w:t>v</w:t>
      </w:r>
      <w:r w:rsidR="00962F8A">
        <w:rPr>
          <w:rFonts w:cstheme="minorHAnsi"/>
          <w:spacing w:val="-3"/>
          <w:sz w:val="24"/>
          <w:szCs w:val="24"/>
        </w:rPr>
        <w:t>iši</w:t>
      </w:r>
      <w:r w:rsidR="00817D7A">
        <w:rPr>
          <w:rFonts w:cstheme="minorHAnsi"/>
          <w:spacing w:val="-3"/>
          <w:sz w:val="24"/>
          <w:szCs w:val="24"/>
        </w:rPr>
        <w:t xml:space="preserve"> </w:t>
      </w:r>
      <w:r w:rsidR="00B276F2" w:rsidRPr="00972038">
        <w:rPr>
          <w:rFonts w:cstheme="minorHAnsi"/>
          <w:spacing w:val="-3"/>
          <w:sz w:val="24"/>
          <w:szCs w:val="24"/>
        </w:rPr>
        <w:t xml:space="preserve">su za </w:t>
      </w:r>
      <w:r w:rsidR="00842898">
        <w:rPr>
          <w:rFonts w:cstheme="minorHAnsi"/>
          <w:spacing w:val="-3"/>
          <w:sz w:val="24"/>
          <w:szCs w:val="24"/>
        </w:rPr>
        <w:t>3,6</w:t>
      </w:r>
      <w:r w:rsidR="00DB6E07" w:rsidRPr="00972038">
        <w:rPr>
          <w:rFonts w:cstheme="minorHAnsi"/>
          <w:spacing w:val="-3"/>
          <w:sz w:val="24"/>
          <w:szCs w:val="24"/>
        </w:rPr>
        <w:t xml:space="preserve"> </w:t>
      </w:r>
      <w:r w:rsidR="00B276F2" w:rsidRPr="00972038">
        <w:rPr>
          <w:rFonts w:cstheme="minorHAnsi"/>
          <w:spacing w:val="-3"/>
          <w:sz w:val="24"/>
          <w:szCs w:val="24"/>
        </w:rPr>
        <w:t>posto.</w:t>
      </w:r>
      <w:r w:rsidRPr="00514881">
        <w:rPr>
          <w:rFonts w:cstheme="minorHAnsi"/>
          <w:spacing w:val="-3"/>
          <w:sz w:val="24"/>
          <w:szCs w:val="24"/>
        </w:rPr>
        <w:t xml:space="preserve"> </w:t>
      </w:r>
    </w:p>
    <w:p w14:paraId="277912BB" w14:textId="77777777" w:rsidR="00BF17D9" w:rsidRPr="00514881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</w:p>
    <w:p w14:paraId="3D54A6FF" w14:textId="6B1CBD95" w:rsidR="00997971" w:rsidRDefault="00BF17D9" w:rsidP="00997971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  <w:r w:rsidRPr="00022C04">
        <w:rPr>
          <w:rFonts w:cstheme="minorHAnsi"/>
          <w:spacing w:val="-3"/>
          <w:sz w:val="24"/>
          <w:szCs w:val="24"/>
        </w:rPr>
        <w:t xml:space="preserve">Prihodi od kamata ostvareni su u iznosu od </w:t>
      </w:r>
      <w:r w:rsidR="00842898">
        <w:rPr>
          <w:rFonts w:cstheme="minorHAnsi"/>
          <w:spacing w:val="-3"/>
          <w:sz w:val="24"/>
          <w:szCs w:val="24"/>
        </w:rPr>
        <w:t>328</w:t>
      </w:r>
      <w:r w:rsidR="00D02107">
        <w:rPr>
          <w:rFonts w:cstheme="minorHAnsi"/>
          <w:spacing w:val="-3"/>
          <w:sz w:val="24"/>
          <w:szCs w:val="24"/>
        </w:rPr>
        <w:t xml:space="preserve">,2 </w:t>
      </w:r>
      <w:r w:rsidRPr="00022C04">
        <w:rPr>
          <w:rFonts w:cstheme="minorHAnsi"/>
          <w:spacing w:val="-3"/>
          <w:sz w:val="24"/>
          <w:szCs w:val="24"/>
        </w:rPr>
        <w:t xml:space="preserve">milijuna kuna i </w:t>
      </w:r>
      <w:r w:rsidR="00433FEF">
        <w:rPr>
          <w:rFonts w:cstheme="minorHAnsi"/>
          <w:spacing w:val="-3"/>
          <w:sz w:val="24"/>
          <w:szCs w:val="24"/>
        </w:rPr>
        <w:t>niži</w:t>
      </w:r>
      <w:r w:rsidR="00B276F2" w:rsidRPr="00022C04">
        <w:rPr>
          <w:rFonts w:cstheme="minorHAnsi"/>
          <w:spacing w:val="-3"/>
          <w:sz w:val="24"/>
          <w:szCs w:val="24"/>
        </w:rPr>
        <w:t xml:space="preserve"> su za </w:t>
      </w:r>
      <w:r w:rsidR="00433FEF">
        <w:rPr>
          <w:rFonts w:cstheme="minorHAnsi"/>
          <w:spacing w:val="-3"/>
          <w:sz w:val="24"/>
          <w:szCs w:val="24"/>
        </w:rPr>
        <w:t>2,7</w:t>
      </w:r>
      <w:r w:rsidR="00DB6E07" w:rsidRPr="00022C04">
        <w:rPr>
          <w:rFonts w:cstheme="minorHAnsi"/>
          <w:spacing w:val="-3"/>
          <w:sz w:val="24"/>
          <w:szCs w:val="24"/>
        </w:rPr>
        <w:t xml:space="preserve"> </w:t>
      </w:r>
      <w:r w:rsidR="00B276F2" w:rsidRPr="00022C04">
        <w:rPr>
          <w:rFonts w:cstheme="minorHAnsi"/>
          <w:spacing w:val="-3"/>
          <w:sz w:val="24"/>
          <w:szCs w:val="24"/>
        </w:rPr>
        <w:t>posto</w:t>
      </w:r>
      <w:r w:rsidR="00D850CB" w:rsidRPr="00022C04">
        <w:rPr>
          <w:rFonts w:cstheme="minorHAnsi"/>
          <w:spacing w:val="-3"/>
          <w:sz w:val="24"/>
          <w:szCs w:val="24"/>
        </w:rPr>
        <w:t xml:space="preserve"> </w:t>
      </w:r>
      <w:r w:rsidRPr="00022C04">
        <w:rPr>
          <w:rFonts w:cstheme="minorHAnsi"/>
          <w:spacing w:val="-3"/>
          <w:sz w:val="24"/>
          <w:szCs w:val="24"/>
        </w:rPr>
        <w:t>u odnosu</w:t>
      </w:r>
      <w:r w:rsidRPr="00514881">
        <w:rPr>
          <w:rFonts w:cstheme="minorHAnsi"/>
          <w:spacing w:val="-3"/>
          <w:sz w:val="24"/>
          <w:szCs w:val="24"/>
        </w:rPr>
        <w:t xml:space="preserve"> na </w:t>
      </w:r>
      <w:r>
        <w:rPr>
          <w:rFonts w:cstheme="minorHAnsi"/>
          <w:spacing w:val="-3"/>
          <w:sz w:val="24"/>
          <w:szCs w:val="24"/>
        </w:rPr>
        <w:t>isto</w:t>
      </w:r>
      <w:r w:rsidRPr="00514881">
        <w:rPr>
          <w:rFonts w:cstheme="minorHAnsi"/>
          <w:spacing w:val="-3"/>
          <w:sz w:val="24"/>
          <w:szCs w:val="24"/>
        </w:rPr>
        <w:t xml:space="preserve"> izvještajn</w:t>
      </w:r>
      <w:r>
        <w:rPr>
          <w:rFonts w:cstheme="minorHAnsi"/>
          <w:spacing w:val="-3"/>
          <w:sz w:val="24"/>
          <w:szCs w:val="24"/>
        </w:rPr>
        <w:t>o razdoblje prethodne godine</w:t>
      </w:r>
      <w:r w:rsidR="00B37404" w:rsidRPr="00620090">
        <w:rPr>
          <w:rFonts w:cstheme="minorHAnsi"/>
          <w:spacing w:val="-3"/>
          <w:sz w:val="24"/>
          <w:szCs w:val="24"/>
        </w:rPr>
        <w:t>.</w:t>
      </w:r>
    </w:p>
    <w:p w14:paraId="143C3AB9" w14:textId="77777777" w:rsidR="00EC57E5" w:rsidRDefault="00EC57E5" w:rsidP="00972857">
      <w:pPr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</w:p>
    <w:p w14:paraId="65A590E3" w14:textId="29A75F91" w:rsidR="00F937F0" w:rsidRPr="00344F38" w:rsidRDefault="00BF17D9" w:rsidP="004C0C3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7C6460">
        <w:rPr>
          <w:rFonts w:cstheme="minorHAnsi"/>
          <w:spacing w:val="-3"/>
          <w:sz w:val="24"/>
          <w:szCs w:val="24"/>
        </w:rPr>
        <w:t xml:space="preserve">Rashodi od kamata ostvareni su u iznosu od </w:t>
      </w:r>
      <w:r w:rsidR="000034EF">
        <w:rPr>
          <w:rFonts w:cstheme="minorHAnsi"/>
          <w:spacing w:val="-3"/>
          <w:sz w:val="24"/>
          <w:szCs w:val="24"/>
        </w:rPr>
        <w:t>79,4</w:t>
      </w:r>
      <w:r w:rsidRPr="007C6460">
        <w:rPr>
          <w:rFonts w:cstheme="minorHAnsi"/>
          <w:spacing w:val="-3"/>
          <w:sz w:val="24"/>
          <w:szCs w:val="24"/>
        </w:rPr>
        <w:t xml:space="preserve"> milijuna kuna i niži su za</w:t>
      </w:r>
      <w:r w:rsidR="00F937F0" w:rsidRPr="007C6460">
        <w:rPr>
          <w:rFonts w:cstheme="minorHAnsi"/>
          <w:spacing w:val="-3"/>
          <w:sz w:val="24"/>
          <w:szCs w:val="24"/>
        </w:rPr>
        <w:t xml:space="preserve"> </w:t>
      </w:r>
      <w:r w:rsidR="008E6F1F">
        <w:rPr>
          <w:rFonts w:cstheme="minorHAnsi"/>
          <w:spacing w:val="-3"/>
          <w:sz w:val="24"/>
          <w:szCs w:val="24"/>
        </w:rPr>
        <w:t>18,3</w:t>
      </w:r>
      <w:r w:rsidR="001312B5" w:rsidRPr="007C6460">
        <w:rPr>
          <w:rFonts w:cstheme="minorHAnsi"/>
          <w:spacing w:val="-3"/>
          <w:sz w:val="24"/>
          <w:szCs w:val="24"/>
        </w:rPr>
        <w:t xml:space="preserve"> </w:t>
      </w:r>
      <w:r w:rsidR="00F937F0" w:rsidRPr="007C6460">
        <w:rPr>
          <w:rFonts w:cstheme="minorHAnsi"/>
          <w:spacing w:val="-3"/>
          <w:sz w:val="24"/>
          <w:szCs w:val="24"/>
        </w:rPr>
        <w:t xml:space="preserve">posto </w:t>
      </w:r>
      <w:r w:rsidRPr="007C6460">
        <w:rPr>
          <w:rFonts w:cstheme="minorHAnsi"/>
          <w:spacing w:val="-3"/>
          <w:sz w:val="24"/>
          <w:szCs w:val="24"/>
        </w:rPr>
        <w:t>u odnosu</w:t>
      </w:r>
      <w:r w:rsidRPr="00C16DA8">
        <w:rPr>
          <w:rFonts w:cstheme="minorHAnsi"/>
          <w:spacing w:val="-3"/>
          <w:sz w:val="24"/>
          <w:szCs w:val="24"/>
        </w:rPr>
        <w:t xml:space="preserve"> na isto izvještajno razdoblje prethodne godine</w:t>
      </w:r>
      <w:r w:rsidR="00817D7A">
        <w:rPr>
          <w:rFonts w:cstheme="minorHAnsi"/>
          <w:spacing w:val="-3"/>
          <w:sz w:val="24"/>
          <w:szCs w:val="24"/>
        </w:rPr>
        <w:t xml:space="preserve"> zbog razduživanja po kreditnim obvezama</w:t>
      </w:r>
      <w:r w:rsidR="00997971">
        <w:rPr>
          <w:rFonts w:cstheme="minorHAnsi"/>
          <w:spacing w:val="-3"/>
          <w:sz w:val="24"/>
          <w:szCs w:val="24"/>
        </w:rPr>
        <w:t>.</w:t>
      </w:r>
    </w:p>
    <w:p w14:paraId="1BB451D3" w14:textId="77777777" w:rsidR="00DA2F32" w:rsidRDefault="00DA2F32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</w:p>
    <w:p w14:paraId="401BF0FA" w14:textId="05938E95" w:rsidR="003A7F41" w:rsidRDefault="003A7F41" w:rsidP="003A7F4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 obzirom na opisane trendove, </w:t>
      </w:r>
      <w:r w:rsidR="00E50EB3">
        <w:rPr>
          <w:sz w:val="24"/>
          <w:szCs w:val="24"/>
        </w:rPr>
        <w:t xml:space="preserve">veće </w:t>
      </w:r>
      <w:r>
        <w:rPr>
          <w:sz w:val="24"/>
          <w:szCs w:val="24"/>
        </w:rPr>
        <w:t xml:space="preserve">smanjenje kamatnih rashoda </w:t>
      </w:r>
      <w:r w:rsidR="00E50EB3">
        <w:rPr>
          <w:sz w:val="24"/>
          <w:szCs w:val="24"/>
        </w:rPr>
        <w:t>od</w:t>
      </w:r>
      <w:r>
        <w:rPr>
          <w:sz w:val="24"/>
          <w:szCs w:val="24"/>
        </w:rPr>
        <w:t xml:space="preserve"> </w:t>
      </w:r>
      <w:r w:rsidR="00E50EB3">
        <w:rPr>
          <w:sz w:val="24"/>
          <w:szCs w:val="24"/>
        </w:rPr>
        <w:t>smanjenja</w:t>
      </w:r>
      <w:r>
        <w:rPr>
          <w:sz w:val="24"/>
          <w:szCs w:val="24"/>
        </w:rPr>
        <w:t xml:space="preserve"> kamatnih prihoda utjecalo je na povećanje neto kamatne marže u odnosu na isto izvještajno razdoblje prethodne godine, koja </w:t>
      </w:r>
      <w:r w:rsidRPr="00910CF5">
        <w:rPr>
          <w:sz w:val="24"/>
          <w:szCs w:val="24"/>
        </w:rPr>
        <w:t>iznosi 1,</w:t>
      </w:r>
      <w:r w:rsidR="004961EE">
        <w:rPr>
          <w:sz w:val="24"/>
          <w:szCs w:val="24"/>
        </w:rPr>
        <w:t>8</w:t>
      </w:r>
      <w:r w:rsidRPr="00910CF5">
        <w:rPr>
          <w:sz w:val="24"/>
          <w:szCs w:val="24"/>
        </w:rPr>
        <w:t xml:space="preserve"> posto, dok je u istom razdoblju prethodne godine iznosila 1,</w:t>
      </w:r>
      <w:r w:rsidR="00910CF5" w:rsidRPr="003F79AB">
        <w:rPr>
          <w:sz w:val="24"/>
          <w:szCs w:val="24"/>
        </w:rPr>
        <w:t>7</w:t>
      </w:r>
      <w:r w:rsidRPr="00910CF5">
        <w:rPr>
          <w:sz w:val="24"/>
          <w:szCs w:val="24"/>
        </w:rPr>
        <w:t xml:space="preserve"> posto.</w:t>
      </w:r>
    </w:p>
    <w:p w14:paraId="5D0E8E4A" w14:textId="77777777" w:rsidR="00CD2131" w:rsidRDefault="00CD2131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</w:p>
    <w:p w14:paraId="12759350" w14:textId="77777777" w:rsidR="00BF17D9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  <w:r w:rsidRPr="00CA37C8">
        <w:rPr>
          <w:rFonts w:eastAsia="Times New Roman" w:cs="Calibri"/>
          <w:b/>
          <w:i/>
          <w:spacing w:val="-3"/>
          <w:sz w:val="24"/>
          <w:szCs w:val="24"/>
          <w:lang w:eastAsia="hr-HR"/>
        </w:rPr>
        <w:t>Neto prihod od naknada</w:t>
      </w:r>
      <w:r w:rsidR="00303FDD">
        <w:rPr>
          <w:rFonts w:eastAsia="Times New Roman" w:cs="Calibri"/>
          <w:b/>
          <w:i/>
          <w:spacing w:val="-3"/>
          <w:sz w:val="24"/>
          <w:szCs w:val="24"/>
          <w:lang w:eastAsia="hr-HR"/>
        </w:rPr>
        <w:t xml:space="preserve"> i provizija</w:t>
      </w:r>
    </w:p>
    <w:p w14:paraId="43A12327" w14:textId="77777777" w:rsidR="00BF17D9" w:rsidRPr="00CA37C8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</w:p>
    <w:p w14:paraId="3F2F0E9C" w14:textId="6371C23C" w:rsidR="003F6FF6" w:rsidRPr="00E13012" w:rsidRDefault="00BF17D9" w:rsidP="003F6FF6">
      <w:pPr>
        <w:spacing w:after="0" w:line="240" w:lineRule="auto"/>
        <w:jc w:val="both"/>
        <w:rPr>
          <w:rFonts w:cstheme="minorHAnsi"/>
          <w:spacing w:val="-3"/>
        </w:rPr>
      </w:pPr>
      <w:r w:rsidRPr="007C6460">
        <w:rPr>
          <w:rFonts w:cstheme="minorHAnsi"/>
          <w:spacing w:val="-3"/>
          <w:sz w:val="24"/>
          <w:szCs w:val="24"/>
        </w:rPr>
        <w:t>Neto prihod od naknada</w:t>
      </w:r>
      <w:r w:rsidR="005F7E9D">
        <w:rPr>
          <w:rFonts w:cstheme="minorHAnsi"/>
          <w:spacing w:val="-3"/>
          <w:sz w:val="24"/>
          <w:szCs w:val="24"/>
        </w:rPr>
        <w:t xml:space="preserve"> i provizija</w:t>
      </w:r>
      <w:r w:rsidRPr="007C6460">
        <w:rPr>
          <w:rFonts w:cstheme="minorHAnsi"/>
          <w:spacing w:val="-3"/>
          <w:sz w:val="24"/>
          <w:szCs w:val="24"/>
        </w:rPr>
        <w:t xml:space="preserve"> ostvaren je u iznosu od </w:t>
      </w:r>
      <w:r w:rsidR="00062F40">
        <w:rPr>
          <w:rFonts w:cstheme="minorHAnsi"/>
          <w:spacing w:val="-3"/>
          <w:sz w:val="24"/>
          <w:szCs w:val="24"/>
        </w:rPr>
        <w:t>10,5</w:t>
      </w:r>
      <w:r w:rsidRPr="007C6460">
        <w:rPr>
          <w:rFonts w:cstheme="minorHAnsi"/>
          <w:spacing w:val="-3"/>
          <w:sz w:val="24"/>
          <w:szCs w:val="24"/>
        </w:rPr>
        <w:t xml:space="preserve"> milijuna kuna i </w:t>
      </w:r>
      <w:r w:rsidR="00AF3126">
        <w:rPr>
          <w:rFonts w:cstheme="minorHAnsi"/>
          <w:spacing w:val="-3"/>
          <w:sz w:val="24"/>
          <w:szCs w:val="24"/>
        </w:rPr>
        <w:t xml:space="preserve">viši </w:t>
      </w:r>
      <w:r w:rsidRPr="007C6460">
        <w:rPr>
          <w:rFonts w:cstheme="minorHAnsi"/>
          <w:spacing w:val="-3"/>
          <w:sz w:val="24"/>
          <w:szCs w:val="24"/>
        </w:rPr>
        <w:t xml:space="preserve">je za </w:t>
      </w:r>
      <w:r w:rsidR="00AF3126">
        <w:rPr>
          <w:rFonts w:cstheme="minorHAnsi"/>
          <w:spacing w:val="-3"/>
          <w:sz w:val="24"/>
          <w:szCs w:val="24"/>
        </w:rPr>
        <w:t xml:space="preserve">11,7 </w:t>
      </w:r>
      <w:r w:rsidR="00685E73" w:rsidRPr="007C6460">
        <w:rPr>
          <w:rFonts w:cstheme="minorHAnsi"/>
          <w:spacing w:val="-3"/>
          <w:sz w:val="24"/>
          <w:szCs w:val="24"/>
        </w:rPr>
        <w:t xml:space="preserve">posto </w:t>
      </w:r>
      <w:r w:rsidR="00D7200D">
        <w:rPr>
          <w:rFonts w:cstheme="minorHAnsi"/>
          <w:spacing w:val="-3"/>
          <w:sz w:val="24"/>
          <w:szCs w:val="24"/>
        </w:rPr>
        <w:t xml:space="preserve">ili 1,1 milijun kuna </w:t>
      </w:r>
      <w:r w:rsidRPr="007C6460">
        <w:rPr>
          <w:rFonts w:cstheme="minorHAnsi"/>
          <w:spacing w:val="-3"/>
          <w:sz w:val="24"/>
          <w:szCs w:val="24"/>
        </w:rPr>
        <w:t>u</w:t>
      </w:r>
      <w:r w:rsidRPr="00514881">
        <w:rPr>
          <w:rFonts w:cstheme="minorHAnsi"/>
          <w:spacing w:val="-3"/>
          <w:sz w:val="24"/>
          <w:szCs w:val="24"/>
        </w:rPr>
        <w:t xml:space="preserve"> odnosu na </w:t>
      </w:r>
      <w:r>
        <w:rPr>
          <w:rFonts w:cstheme="minorHAnsi"/>
          <w:spacing w:val="-3"/>
          <w:sz w:val="24"/>
          <w:szCs w:val="24"/>
        </w:rPr>
        <w:t xml:space="preserve">isto </w:t>
      </w:r>
      <w:r w:rsidRPr="00454956">
        <w:rPr>
          <w:rFonts w:cstheme="minorHAnsi"/>
          <w:spacing w:val="-3"/>
          <w:sz w:val="24"/>
          <w:szCs w:val="24"/>
        </w:rPr>
        <w:t xml:space="preserve">razdoblje prethodne </w:t>
      </w:r>
      <w:r w:rsidRPr="00F771D1">
        <w:rPr>
          <w:rFonts w:cstheme="minorHAnsi"/>
          <w:spacing w:val="-3"/>
          <w:sz w:val="24"/>
          <w:szCs w:val="24"/>
        </w:rPr>
        <w:t>godine</w:t>
      </w:r>
      <w:r w:rsidR="003F6FF6" w:rsidRPr="00F771D1">
        <w:rPr>
          <w:rFonts w:cstheme="minorHAnsi"/>
          <w:spacing w:val="-3"/>
          <w:sz w:val="24"/>
          <w:szCs w:val="24"/>
        </w:rPr>
        <w:t xml:space="preserve"> što je rezultat v</w:t>
      </w:r>
      <w:r w:rsidR="00F771D1" w:rsidRPr="00F771D1">
        <w:rPr>
          <w:rFonts w:cstheme="minorHAnsi"/>
          <w:spacing w:val="-3"/>
          <w:sz w:val="24"/>
          <w:szCs w:val="24"/>
        </w:rPr>
        <w:t xml:space="preserve">ećeg </w:t>
      </w:r>
      <w:r w:rsidR="00816642">
        <w:rPr>
          <w:rFonts w:cstheme="minorHAnsi"/>
          <w:spacing w:val="-3"/>
          <w:sz w:val="24"/>
          <w:szCs w:val="24"/>
        </w:rPr>
        <w:t>smanjenja</w:t>
      </w:r>
      <w:r w:rsidR="003F6FF6" w:rsidRPr="00F771D1">
        <w:rPr>
          <w:rFonts w:cstheme="minorHAnsi"/>
          <w:spacing w:val="-3"/>
          <w:sz w:val="24"/>
          <w:szCs w:val="24"/>
        </w:rPr>
        <w:t xml:space="preserve"> rashoda od naknada i provizija (za </w:t>
      </w:r>
      <w:r w:rsidR="0083382F">
        <w:rPr>
          <w:rFonts w:cstheme="minorHAnsi"/>
          <w:spacing w:val="-3"/>
          <w:sz w:val="24"/>
          <w:szCs w:val="24"/>
        </w:rPr>
        <w:t>1,6</w:t>
      </w:r>
      <w:r w:rsidR="003F6FF6" w:rsidRPr="00F771D1">
        <w:rPr>
          <w:rFonts w:cstheme="minorHAnsi"/>
          <w:spacing w:val="-3"/>
          <w:sz w:val="24"/>
          <w:szCs w:val="24"/>
        </w:rPr>
        <w:t xml:space="preserve"> milijuna kuna) </w:t>
      </w:r>
      <w:r w:rsidR="00414EB9">
        <w:rPr>
          <w:rFonts w:cstheme="minorHAnsi"/>
          <w:spacing w:val="-3"/>
          <w:sz w:val="24"/>
          <w:szCs w:val="24"/>
        </w:rPr>
        <w:t xml:space="preserve">u odnosu na smanjenje </w:t>
      </w:r>
      <w:r w:rsidR="003F6FF6" w:rsidRPr="00F771D1">
        <w:rPr>
          <w:rFonts w:cstheme="minorHAnsi"/>
          <w:spacing w:val="-3"/>
          <w:sz w:val="24"/>
          <w:szCs w:val="24"/>
        </w:rPr>
        <w:t xml:space="preserve">prihoda od naknada i provizija (za </w:t>
      </w:r>
      <w:r w:rsidR="0083382F">
        <w:rPr>
          <w:rFonts w:cstheme="minorHAnsi"/>
          <w:spacing w:val="-3"/>
          <w:sz w:val="24"/>
          <w:szCs w:val="24"/>
        </w:rPr>
        <w:t>0,</w:t>
      </w:r>
      <w:r w:rsidR="009771A8">
        <w:rPr>
          <w:rFonts w:cstheme="minorHAnsi"/>
          <w:spacing w:val="-3"/>
          <w:sz w:val="24"/>
          <w:szCs w:val="24"/>
        </w:rPr>
        <w:t>5</w:t>
      </w:r>
      <w:r w:rsidR="003F6FF6" w:rsidRPr="00F771D1">
        <w:rPr>
          <w:rFonts w:cstheme="minorHAnsi"/>
          <w:spacing w:val="-3"/>
          <w:sz w:val="24"/>
          <w:szCs w:val="24"/>
        </w:rPr>
        <w:t xml:space="preserve"> milijuna kuna)</w:t>
      </w:r>
      <w:r w:rsidR="003F6FF6" w:rsidRPr="00F771D1">
        <w:rPr>
          <w:rFonts w:eastAsia="Times New Roman" w:cs="Arial"/>
          <w:spacing w:val="-3"/>
          <w:sz w:val="24"/>
          <w:szCs w:val="24"/>
          <w:lang w:eastAsia="hr-HR"/>
        </w:rPr>
        <w:t>.</w:t>
      </w:r>
    </w:p>
    <w:p w14:paraId="64490747" w14:textId="77777777" w:rsidR="00BF17D9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Calibri"/>
          <w:spacing w:val="-3"/>
          <w:sz w:val="24"/>
          <w:szCs w:val="24"/>
          <w:lang w:eastAsia="hr-HR"/>
        </w:rPr>
      </w:pPr>
    </w:p>
    <w:p w14:paraId="60A910B9" w14:textId="77777777" w:rsidR="00BF17D9" w:rsidRDefault="00BF17D9" w:rsidP="00BF17D9">
      <w:pPr>
        <w:spacing w:after="0" w:line="240" w:lineRule="auto"/>
        <w:jc w:val="both"/>
        <w:rPr>
          <w:rFonts w:eastAsia="Times New Roman" w:cs="Calibri"/>
          <w:b/>
          <w:i/>
          <w:sz w:val="24"/>
          <w:szCs w:val="24"/>
          <w:lang w:eastAsia="hr-HR"/>
        </w:rPr>
      </w:pPr>
      <w:r w:rsidRPr="00CA37C8">
        <w:rPr>
          <w:rFonts w:eastAsia="Times New Roman" w:cs="Calibri"/>
          <w:b/>
          <w:i/>
          <w:sz w:val="24"/>
          <w:szCs w:val="24"/>
          <w:lang w:eastAsia="hr-HR"/>
        </w:rPr>
        <w:t>Neto prihodi/(rashodi) od financijskih aktivnosti</w:t>
      </w:r>
    </w:p>
    <w:p w14:paraId="50F3728E" w14:textId="77777777" w:rsidR="00BF17D9" w:rsidRPr="00CA37C8" w:rsidRDefault="00BF17D9" w:rsidP="00BF17D9">
      <w:pPr>
        <w:spacing w:after="0" w:line="240" w:lineRule="auto"/>
        <w:jc w:val="both"/>
        <w:rPr>
          <w:rFonts w:eastAsia="Times New Roman" w:cs="Calibri"/>
          <w:b/>
          <w:i/>
          <w:sz w:val="24"/>
          <w:szCs w:val="24"/>
          <w:lang w:eastAsia="hr-HR"/>
        </w:rPr>
      </w:pPr>
    </w:p>
    <w:p w14:paraId="267E9A43" w14:textId="77777777" w:rsidR="008C6E0E" w:rsidRDefault="00BF17D9" w:rsidP="007B069A">
      <w:pPr>
        <w:tabs>
          <w:tab w:val="left" w:pos="-720"/>
        </w:tabs>
        <w:spacing w:after="0" w:line="240" w:lineRule="auto"/>
        <w:jc w:val="both"/>
        <w:rPr>
          <w:rFonts w:eastAsia="Times New Roman" w:cs="Calibri"/>
          <w:spacing w:val="-3"/>
          <w:sz w:val="24"/>
          <w:szCs w:val="24"/>
          <w:lang w:eastAsia="hr-HR"/>
        </w:rPr>
      </w:pPr>
      <w:r w:rsidRPr="00704716">
        <w:rPr>
          <w:rFonts w:cstheme="minorHAnsi"/>
          <w:spacing w:val="-3"/>
          <w:sz w:val="24"/>
          <w:szCs w:val="24"/>
        </w:rPr>
        <w:t>Neto</w:t>
      </w:r>
      <w:r w:rsidR="00EB39AC">
        <w:rPr>
          <w:rFonts w:cstheme="minorHAnsi"/>
          <w:spacing w:val="-3"/>
          <w:sz w:val="24"/>
          <w:szCs w:val="24"/>
        </w:rPr>
        <w:t xml:space="preserve"> </w:t>
      </w:r>
      <w:r w:rsidRPr="00704716">
        <w:rPr>
          <w:rFonts w:cstheme="minorHAnsi"/>
          <w:spacing w:val="-3"/>
          <w:sz w:val="24"/>
          <w:szCs w:val="24"/>
        </w:rPr>
        <w:t>prihode/(rashode) od financijskih aktivnosti čine neto tečajne razlike po glavnici potraživanja i obveza, neto prihodi ili troškovi nastali temeljem ugovora o kreditu s ugrađenom „</w:t>
      </w:r>
      <w:proofErr w:type="spellStart"/>
      <w:r w:rsidRPr="00704716">
        <w:rPr>
          <w:rFonts w:cstheme="minorHAnsi"/>
          <w:spacing w:val="-3"/>
          <w:sz w:val="24"/>
          <w:szCs w:val="24"/>
        </w:rPr>
        <w:t>call</w:t>
      </w:r>
      <w:proofErr w:type="spellEnd"/>
      <w:r w:rsidRPr="00704716">
        <w:rPr>
          <w:rFonts w:cstheme="minorHAnsi"/>
          <w:spacing w:val="-3"/>
          <w:sz w:val="24"/>
          <w:szCs w:val="24"/>
        </w:rPr>
        <w:t xml:space="preserve"> opcijom”, dobitak/(gubitak) </w:t>
      </w:r>
      <w:r w:rsidR="008C6E0E" w:rsidRPr="008C6E0E">
        <w:rPr>
          <w:rFonts w:eastAsia="Times New Roman" w:cs="Calibri"/>
          <w:spacing w:val="-3"/>
          <w:sz w:val="24"/>
          <w:szCs w:val="24"/>
          <w:lang w:eastAsia="hr-HR"/>
        </w:rPr>
        <w:t xml:space="preserve">od vrijednosnog usklađenja </w:t>
      </w:r>
      <w:r w:rsidR="000F09ED">
        <w:rPr>
          <w:rFonts w:eastAsia="Times New Roman" w:cs="Calibri"/>
          <w:spacing w:val="-3"/>
          <w:sz w:val="24"/>
          <w:szCs w:val="24"/>
          <w:lang w:eastAsia="hr-HR"/>
        </w:rPr>
        <w:t xml:space="preserve">financijske </w:t>
      </w:r>
      <w:r w:rsidR="008C6E0E" w:rsidRPr="008C6E0E">
        <w:rPr>
          <w:rFonts w:eastAsia="Times New Roman" w:cs="Calibri"/>
          <w:spacing w:val="-3"/>
          <w:sz w:val="24"/>
          <w:szCs w:val="24"/>
          <w:lang w:eastAsia="hr-HR"/>
        </w:rPr>
        <w:t xml:space="preserve">imovine koja se iskazuje po fer vrijednosti kroz dobit </w:t>
      </w:r>
      <w:r w:rsidR="0047257D">
        <w:rPr>
          <w:rFonts w:eastAsia="Times New Roman" w:cs="Calibri"/>
          <w:spacing w:val="-3"/>
          <w:sz w:val="24"/>
          <w:szCs w:val="24"/>
          <w:lang w:eastAsia="hr-HR"/>
        </w:rPr>
        <w:t>il</w:t>
      </w:r>
      <w:r w:rsidR="008C6E0E" w:rsidRPr="008C6E0E">
        <w:rPr>
          <w:rFonts w:eastAsia="Times New Roman" w:cs="Calibri"/>
          <w:spacing w:val="-3"/>
          <w:sz w:val="24"/>
          <w:szCs w:val="24"/>
          <w:lang w:eastAsia="hr-HR"/>
        </w:rPr>
        <w:t>i gubit</w:t>
      </w:r>
      <w:r w:rsidR="0047257D">
        <w:rPr>
          <w:rFonts w:eastAsia="Times New Roman" w:cs="Calibri"/>
          <w:spacing w:val="-3"/>
          <w:sz w:val="24"/>
          <w:szCs w:val="24"/>
          <w:lang w:eastAsia="hr-HR"/>
        </w:rPr>
        <w:t>a</w:t>
      </w:r>
      <w:r w:rsidR="008C6E0E" w:rsidRPr="008C6E0E">
        <w:rPr>
          <w:rFonts w:eastAsia="Times New Roman" w:cs="Calibri"/>
          <w:spacing w:val="-3"/>
          <w:sz w:val="24"/>
          <w:szCs w:val="24"/>
          <w:lang w:eastAsia="hr-HR"/>
        </w:rPr>
        <w:t xml:space="preserve">k te realizirani dobitak/(gubitak) od </w:t>
      </w:r>
      <w:r w:rsidR="0047257D">
        <w:rPr>
          <w:rFonts w:eastAsia="Times New Roman" w:cs="Calibri"/>
          <w:spacing w:val="-3"/>
          <w:sz w:val="24"/>
          <w:szCs w:val="24"/>
          <w:lang w:eastAsia="hr-HR"/>
        </w:rPr>
        <w:t xml:space="preserve">financijske </w:t>
      </w:r>
      <w:r w:rsidR="008C6E0E">
        <w:rPr>
          <w:rFonts w:eastAsia="Times New Roman" w:cs="Calibri"/>
          <w:spacing w:val="-3"/>
          <w:sz w:val="24"/>
          <w:szCs w:val="24"/>
          <w:lang w:eastAsia="hr-HR"/>
        </w:rPr>
        <w:t>imovine koja se iskazuje po fer vrijednosti kroz ostalu sveobuhvatnu dobit</w:t>
      </w:r>
      <w:r w:rsidR="008C6E0E" w:rsidRPr="008C6E0E">
        <w:rPr>
          <w:rFonts w:eastAsia="Times New Roman" w:cs="Calibri"/>
          <w:spacing w:val="-3"/>
          <w:sz w:val="24"/>
          <w:szCs w:val="24"/>
          <w:lang w:eastAsia="hr-HR"/>
        </w:rPr>
        <w:t>.</w:t>
      </w:r>
    </w:p>
    <w:p w14:paraId="61F0CCA9" w14:textId="77777777" w:rsidR="008C6E0E" w:rsidRPr="008C6E0E" w:rsidRDefault="008C6E0E" w:rsidP="007B069A">
      <w:pPr>
        <w:tabs>
          <w:tab w:val="left" w:pos="-720"/>
        </w:tabs>
        <w:spacing w:after="0" w:line="240" w:lineRule="auto"/>
        <w:jc w:val="both"/>
        <w:rPr>
          <w:rFonts w:eastAsia="Times New Roman" w:cs="Calibri"/>
          <w:spacing w:val="-3"/>
          <w:sz w:val="24"/>
          <w:szCs w:val="24"/>
          <w:lang w:eastAsia="hr-HR"/>
        </w:rPr>
      </w:pPr>
      <w:r w:rsidRPr="008C6E0E">
        <w:rPr>
          <w:rFonts w:eastAsia="Times New Roman" w:cs="Calibri"/>
          <w:spacing w:val="-3"/>
          <w:sz w:val="24"/>
          <w:szCs w:val="24"/>
          <w:lang w:eastAsia="hr-HR"/>
        </w:rPr>
        <w:t xml:space="preserve"> </w:t>
      </w:r>
    </w:p>
    <w:p w14:paraId="226D7CC8" w14:textId="1E3BCF12" w:rsidR="00B576C9" w:rsidRPr="005C6709" w:rsidRDefault="00BF17D9" w:rsidP="00B576C9">
      <w:pPr>
        <w:tabs>
          <w:tab w:val="left" w:pos="-720"/>
        </w:tabs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  <w:r w:rsidRPr="00704716">
        <w:rPr>
          <w:rFonts w:cstheme="minorHAnsi"/>
          <w:spacing w:val="-3"/>
          <w:sz w:val="24"/>
          <w:szCs w:val="24"/>
        </w:rPr>
        <w:t xml:space="preserve">U izvještajnom razdoblju ostvareni su neto </w:t>
      </w:r>
      <w:r w:rsidR="00E559C1">
        <w:rPr>
          <w:rFonts w:cstheme="minorHAnsi"/>
          <w:spacing w:val="-3"/>
          <w:sz w:val="24"/>
          <w:szCs w:val="24"/>
        </w:rPr>
        <w:t>prihodi</w:t>
      </w:r>
      <w:r w:rsidR="00E559C1" w:rsidRPr="00704716">
        <w:rPr>
          <w:rFonts w:cstheme="minorHAnsi"/>
          <w:spacing w:val="-3"/>
          <w:sz w:val="24"/>
          <w:szCs w:val="24"/>
        </w:rPr>
        <w:t xml:space="preserve"> </w:t>
      </w:r>
      <w:r w:rsidRPr="00704716">
        <w:rPr>
          <w:rFonts w:cstheme="minorHAnsi"/>
          <w:spacing w:val="-3"/>
          <w:sz w:val="24"/>
          <w:szCs w:val="24"/>
        </w:rPr>
        <w:t xml:space="preserve">od financijskih aktivnosti u iznosu od </w:t>
      </w:r>
      <w:r w:rsidR="00E559C1">
        <w:rPr>
          <w:rFonts w:cstheme="minorHAnsi"/>
          <w:spacing w:val="-3"/>
          <w:sz w:val="24"/>
          <w:szCs w:val="24"/>
        </w:rPr>
        <w:t>18,0</w:t>
      </w:r>
      <w:r w:rsidR="0042227E">
        <w:rPr>
          <w:rFonts w:cstheme="minorHAnsi"/>
          <w:spacing w:val="-3"/>
          <w:sz w:val="24"/>
          <w:szCs w:val="24"/>
        </w:rPr>
        <w:t xml:space="preserve"> </w:t>
      </w:r>
      <w:r w:rsidRPr="00704716">
        <w:rPr>
          <w:rFonts w:cstheme="minorHAnsi"/>
          <w:spacing w:val="-3"/>
          <w:sz w:val="24"/>
          <w:szCs w:val="24"/>
        </w:rPr>
        <w:t xml:space="preserve"> milijuna kuna</w:t>
      </w:r>
      <w:r w:rsidR="00F81D85">
        <w:rPr>
          <w:rFonts w:cstheme="minorHAnsi"/>
          <w:spacing w:val="-3"/>
          <w:sz w:val="24"/>
          <w:szCs w:val="24"/>
        </w:rPr>
        <w:t xml:space="preserve">, </w:t>
      </w:r>
      <w:r w:rsidR="00B576C9" w:rsidRPr="005C6709">
        <w:rPr>
          <w:rFonts w:cstheme="minorHAnsi"/>
          <w:spacing w:val="-3"/>
          <w:sz w:val="24"/>
          <w:szCs w:val="24"/>
        </w:rPr>
        <w:t xml:space="preserve">dok su u </w:t>
      </w:r>
      <w:r w:rsidR="00B576C9">
        <w:rPr>
          <w:rFonts w:cstheme="minorHAnsi"/>
          <w:spacing w:val="-3"/>
          <w:sz w:val="24"/>
          <w:szCs w:val="24"/>
        </w:rPr>
        <w:t xml:space="preserve">istom razdoblju </w:t>
      </w:r>
      <w:r w:rsidR="00B576C9" w:rsidRPr="005C6709">
        <w:rPr>
          <w:rFonts w:cstheme="minorHAnsi"/>
          <w:spacing w:val="-3"/>
          <w:sz w:val="24"/>
          <w:szCs w:val="24"/>
        </w:rPr>
        <w:t>prethodn</w:t>
      </w:r>
      <w:r w:rsidR="00B576C9">
        <w:rPr>
          <w:rFonts w:cstheme="minorHAnsi"/>
          <w:spacing w:val="-3"/>
          <w:sz w:val="24"/>
          <w:szCs w:val="24"/>
        </w:rPr>
        <w:t>e</w:t>
      </w:r>
      <w:r w:rsidR="00B576C9" w:rsidRPr="005C6709">
        <w:rPr>
          <w:rFonts w:cstheme="minorHAnsi"/>
          <w:spacing w:val="-3"/>
          <w:sz w:val="24"/>
          <w:szCs w:val="24"/>
        </w:rPr>
        <w:t xml:space="preserve"> godin</w:t>
      </w:r>
      <w:r w:rsidR="00B576C9">
        <w:rPr>
          <w:rFonts w:cstheme="minorHAnsi"/>
          <w:spacing w:val="-3"/>
          <w:sz w:val="24"/>
          <w:szCs w:val="24"/>
        </w:rPr>
        <w:t>e</w:t>
      </w:r>
      <w:r w:rsidR="00B576C9" w:rsidRPr="005C6709">
        <w:rPr>
          <w:rFonts w:cstheme="minorHAnsi"/>
          <w:spacing w:val="-3"/>
          <w:sz w:val="24"/>
          <w:szCs w:val="24"/>
        </w:rPr>
        <w:t xml:space="preserve"> ostvareni </w:t>
      </w:r>
      <w:r w:rsidR="009F1789">
        <w:rPr>
          <w:rFonts w:cstheme="minorHAnsi"/>
          <w:spacing w:val="-3"/>
          <w:sz w:val="24"/>
          <w:szCs w:val="24"/>
        </w:rPr>
        <w:t xml:space="preserve">neto rashodi </w:t>
      </w:r>
      <w:r w:rsidR="00B576C9" w:rsidRPr="005C6709">
        <w:rPr>
          <w:rFonts w:cstheme="minorHAnsi"/>
          <w:spacing w:val="-3"/>
          <w:sz w:val="24"/>
          <w:szCs w:val="24"/>
        </w:rPr>
        <w:t xml:space="preserve">u iznosu od </w:t>
      </w:r>
      <w:r w:rsidR="009F1789">
        <w:rPr>
          <w:rFonts w:cstheme="minorHAnsi"/>
          <w:spacing w:val="-3"/>
          <w:sz w:val="24"/>
          <w:szCs w:val="24"/>
        </w:rPr>
        <w:t>4,1</w:t>
      </w:r>
      <w:r w:rsidR="00B576C9">
        <w:rPr>
          <w:rFonts w:cstheme="minorHAnsi"/>
          <w:spacing w:val="-3"/>
          <w:sz w:val="24"/>
          <w:szCs w:val="24"/>
        </w:rPr>
        <w:t xml:space="preserve"> milijuna</w:t>
      </w:r>
      <w:r w:rsidR="00B576C9" w:rsidRPr="005C6709">
        <w:rPr>
          <w:rFonts w:cstheme="minorHAnsi"/>
          <w:spacing w:val="-3"/>
          <w:sz w:val="24"/>
          <w:szCs w:val="24"/>
        </w:rPr>
        <w:t xml:space="preserve"> kuna.</w:t>
      </w:r>
    </w:p>
    <w:p w14:paraId="6DE864CE" w14:textId="350EB20E" w:rsidR="00BF17D9" w:rsidRPr="00704716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</w:p>
    <w:p w14:paraId="077024E1" w14:textId="77777777" w:rsidR="00CD2131" w:rsidRDefault="00CD2131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  <w:sectPr w:rsidR="00CD2131">
          <w:footerReference w:type="default" r:id="rId3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44390E5" w14:textId="77777777" w:rsidR="00BF17D9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</w:p>
    <w:p w14:paraId="5F1A9421" w14:textId="77777777" w:rsidR="00BF17D9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  <w:r w:rsidRPr="00454956">
        <w:rPr>
          <w:rFonts w:cstheme="minorHAnsi"/>
          <w:spacing w:val="-3"/>
          <w:sz w:val="24"/>
          <w:szCs w:val="24"/>
        </w:rPr>
        <w:t>Pregled kretanja tečaja kune u odnosu na tečaj eura i dolara:</w:t>
      </w:r>
    </w:p>
    <w:p w14:paraId="19B1A868" w14:textId="77777777" w:rsidR="00BF17D9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</w:p>
    <w:p w14:paraId="4F965F45" w14:textId="33033551" w:rsidR="00BF17D9" w:rsidRDefault="00EC28B8" w:rsidP="00BF17D9">
      <w:pPr>
        <w:tabs>
          <w:tab w:val="left" w:pos="-720"/>
          <w:tab w:val="left" w:pos="4820"/>
        </w:tabs>
        <w:suppressAutoHyphens/>
        <w:spacing w:after="0" w:line="240" w:lineRule="auto"/>
        <w:ind w:left="-426" w:right="-567"/>
        <w:jc w:val="both"/>
        <w:rPr>
          <w:rFonts w:cstheme="minorHAnsi"/>
          <w:spacing w:val="-3"/>
          <w:sz w:val="24"/>
          <w:szCs w:val="24"/>
        </w:rPr>
      </w:pPr>
      <w:r>
        <w:rPr>
          <w:rFonts w:cstheme="minorHAnsi"/>
          <w:noProof/>
          <w:spacing w:val="-3"/>
          <w:sz w:val="24"/>
          <w:szCs w:val="24"/>
          <w:lang w:eastAsia="hr-HR"/>
        </w:rPr>
        <w:t xml:space="preserve"> </w:t>
      </w:r>
      <w:r w:rsidR="00BF17D9">
        <w:rPr>
          <w:rFonts w:cstheme="minorHAnsi"/>
          <w:spacing w:val="-3"/>
          <w:sz w:val="24"/>
          <w:szCs w:val="24"/>
        </w:rPr>
        <w:t xml:space="preserve">    </w:t>
      </w:r>
      <w:r w:rsidR="00777EAD">
        <w:rPr>
          <w:rFonts w:cstheme="minorHAnsi"/>
          <w:spacing w:val="-3"/>
          <w:sz w:val="24"/>
          <w:szCs w:val="24"/>
        </w:rPr>
        <w:t xml:space="preserve">   </w:t>
      </w:r>
      <w:r w:rsidR="003B7809">
        <w:rPr>
          <w:rFonts w:cstheme="minorHAnsi"/>
          <w:noProof/>
          <w:spacing w:val="-3"/>
          <w:sz w:val="24"/>
          <w:szCs w:val="24"/>
        </w:rPr>
        <w:drawing>
          <wp:inline distT="0" distB="0" distL="0" distR="0" wp14:anchorId="12BEDAC2" wp14:editId="2D3A39F2">
            <wp:extent cx="2898049" cy="1990579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359" cy="19928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77EAD">
        <w:rPr>
          <w:rFonts w:cstheme="minorHAnsi"/>
          <w:spacing w:val="-3"/>
          <w:sz w:val="24"/>
          <w:szCs w:val="24"/>
        </w:rPr>
        <w:t xml:space="preserve"> </w:t>
      </w:r>
      <w:r w:rsidR="00BF17D9">
        <w:rPr>
          <w:rFonts w:cstheme="minorHAnsi"/>
          <w:spacing w:val="-3"/>
          <w:sz w:val="24"/>
          <w:szCs w:val="24"/>
        </w:rPr>
        <w:t xml:space="preserve"> </w:t>
      </w:r>
      <w:r w:rsidR="00ED263B">
        <w:rPr>
          <w:rFonts w:cstheme="minorHAnsi"/>
          <w:spacing w:val="-3"/>
          <w:sz w:val="24"/>
          <w:szCs w:val="24"/>
        </w:rPr>
        <w:t xml:space="preserve"> </w:t>
      </w:r>
      <w:r w:rsidR="00971BEB">
        <w:rPr>
          <w:rFonts w:cstheme="minorHAnsi"/>
          <w:spacing w:val="-3"/>
          <w:sz w:val="24"/>
          <w:szCs w:val="24"/>
        </w:rPr>
        <w:t xml:space="preserve"> </w:t>
      </w:r>
      <w:r w:rsidR="00971BEB">
        <w:rPr>
          <w:rFonts w:cstheme="minorHAnsi"/>
          <w:noProof/>
          <w:spacing w:val="-3"/>
          <w:sz w:val="24"/>
          <w:szCs w:val="24"/>
        </w:rPr>
        <w:drawing>
          <wp:inline distT="0" distB="0" distL="0" distR="0" wp14:anchorId="345304B0" wp14:editId="15671C05">
            <wp:extent cx="2940148" cy="2023328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597" cy="202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D1AA77" w14:textId="77777777" w:rsidR="00BF17D9" w:rsidRDefault="00BF17D9" w:rsidP="00BF17D9">
      <w:pPr>
        <w:tabs>
          <w:tab w:val="left" w:pos="-720"/>
          <w:tab w:val="left" w:pos="4820"/>
        </w:tabs>
        <w:suppressAutoHyphens/>
        <w:spacing w:after="0" w:line="240" w:lineRule="auto"/>
        <w:ind w:right="-426" w:hanging="426"/>
        <w:jc w:val="both"/>
        <w:rPr>
          <w:rFonts w:cstheme="minorHAnsi"/>
          <w:spacing w:val="-3"/>
          <w:sz w:val="24"/>
          <w:szCs w:val="24"/>
        </w:rPr>
      </w:pPr>
    </w:p>
    <w:p w14:paraId="44856D40" w14:textId="77777777" w:rsidR="00BF17D9" w:rsidRPr="007B069A" w:rsidRDefault="00BF17D9" w:rsidP="00BF17D9">
      <w:pPr>
        <w:tabs>
          <w:tab w:val="left" w:pos="-720"/>
          <w:tab w:val="left" w:pos="4820"/>
        </w:tabs>
        <w:suppressAutoHyphens/>
        <w:spacing w:after="0" w:line="240" w:lineRule="auto"/>
        <w:ind w:right="-426" w:hanging="426"/>
        <w:jc w:val="both"/>
        <w:rPr>
          <w:rFonts w:cstheme="minorHAnsi"/>
          <w:color w:val="7F7F7F" w:themeColor="text1" w:themeTint="80"/>
          <w:spacing w:val="-3"/>
          <w:sz w:val="20"/>
          <w:szCs w:val="24"/>
        </w:rPr>
      </w:pPr>
      <w:r>
        <w:rPr>
          <w:rFonts w:cstheme="minorHAnsi"/>
          <w:spacing w:val="-3"/>
          <w:sz w:val="24"/>
          <w:szCs w:val="24"/>
        </w:rPr>
        <w:t xml:space="preserve">    </w:t>
      </w:r>
      <w:r w:rsidR="00A72F02">
        <w:rPr>
          <w:rFonts w:cstheme="minorHAnsi"/>
          <w:spacing w:val="-3"/>
          <w:sz w:val="24"/>
          <w:szCs w:val="24"/>
        </w:rPr>
        <w:t xml:space="preserve">     </w:t>
      </w:r>
      <w:r w:rsidRPr="007B069A">
        <w:rPr>
          <w:rFonts w:cstheme="minorHAnsi"/>
          <w:color w:val="7F7F7F" w:themeColor="text1" w:themeTint="80"/>
          <w:spacing w:val="-3"/>
          <w:sz w:val="20"/>
          <w:szCs w:val="24"/>
        </w:rPr>
        <w:t>Napomena:</w:t>
      </w:r>
    </w:p>
    <w:p w14:paraId="6F667DCC" w14:textId="4AC29060" w:rsidR="00C401AC" w:rsidRPr="007B069A" w:rsidRDefault="00C401AC" w:rsidP="00C401AC">
      <w:pPr>
        <w:tabs>
          <w:tab w:val="left" w:pos="-720"/>
          <w:tab w:val="left" w:pos="4820"/>
        </w:tabs>
        <w:suppressAutoHyphens/>
        <w:spacing w:after="0" w:line="240" w:lineRule="auto"/>
        <w:ind w:right="-426" w:hanging="426"/>
        <w:jc w:val="both"/>
        <w:rPr>
          <w:rFonts w:cstheme="minorHAnsi"/>
          <w:color w:val="7F7F7F" w:themeColor="text1" w:themeTint="80"/>
          <w:spacing w:val="-3"/>
          <w:sz w:val="20"/>
          <w:szCs w:val="24"/>
        </w:rPr>
      </w:pPr>
      <w:r>
        <w:rPr>
          <w:rFonts w:cstheme="minorHAnsi"/>
          <w:color w:val="7F7F7F" w:themeColor="text1" w:themeTint="80"/>
          <w:spacing w:val="-3"/>
          <w:sz w:val="20"/>
          <w:szCs w:val="24"/>
        </w:rPr>
        <w:t xml:space="preserve">           D</w:t>
      </w:r>
      <w:r w:rsidRPr="007B069A">
        <w:rPr>
          <w:rFonts w:cstheme="minorHAnsi"/>
          <w:color w:val="7F7F7F" w:themeColor="text1" w:themeTint="80"/>
          <w:spacing w:val="-3"/>
          <w:sz w:val="20"/>
          <w:szCs w:val="24"/>
          <w:vertAlign w:val="subscript"/>
        </w:rPr>
        <w:t>1</w:t>
      </w:r>
      <w:r w:rsidRPr="007B069A">
        <w:rPr>
          <w:rFonts w:cstheme="minorHAnsi"/>
          <w:color w:val="7F7F7F" w:themeColor="text1" w:themeTint="80"/>
          <w:spacing w:val="-3"/>
          <w:sz w:val="20"/>
          <w:szCs w:val="24"/>
        </w:rPr>
        <w:t xml:space="preserve"> = </w:t>
      </w:r>
      <w:r>
        <w:rPr>
          <w:rFonts w:cstheme="minorHAnsi"/>
          <w:color w:val="7F7F7F" w:themeColor="text1" w:themeTint="80"/>
          <w:spacing w:val="-3"/>
          <w:sz w:val="20"/>
          <w:szCs w:val="24"/>
        </w:rPr>
        <w:t>deprecijacija</w:t>
      </w:r>
      <w:r w:rsidRPr="007B069A">
        <w:rPr>
          <w:rFonts w:cstheme="minorHAnsi"/>
          <w:color w:val="7F7F7F" w:themeColor="text1" w:themeTint="80"/>
          <w:spacing w:val="-3"/>
          <w:sz w:val="20"/>
          <w:szCs w:val="24"/>
        </w:rPr>
        <w:t xml:space="preserve"> kune 3</w:t>
      </w:r>
      <w:r>
        <w:rPr>
          <w:rFonts w:cstheme="minorHAnsi"/>
          <w:color w:val="7F7F7F" w:themeColor="text1" w:themeTint="80"/>
          <w:spacing w:val="-3"/>
          <w:sz w:val="20"/>
          <w:szCs w:val="24"/>
        </w:rPr>
        <w:t>0</w:t>
      </w:r>
      <w:r w:rsidRPr="007B069A">
        <w:rPr>
          <w:rFonts w:cstheme="minorHAnsi"/>
          <w:color w:val="7F7F7F" w:themeColor="text1" w:themeTint="80"/>
          <w:spacing w:val="-3"/>
          <w:sz w:val="20"/>
          <w:szCs w:val="24"/>
        </w:rPr>
        <w:t>.</w:t>
      </w:r>
      <w:r>
        <w:rPr>
          <w:rFonts w:cstheme="minorHAnsi"/>
          <w:color w:val="7F7F7F" w:themeColor="text1" w:themeTint="80"/>
          <w:spacing w:val="-3"/>
          <w:sz w:val="20"/>
          <w:szCs w:val="24"/>
        </w:rPr>
        <w:t>6</w:t>
      </w:r>
      <w:r w:rsidRPr="007B069A">
        <w:rPr>
          <w:rFonts w:cstheme="minorHAnsi"/>
          <w:color w:val="7F7F7F" w:themeColor="text1" w:themeTint="80"/>
          <w:spacing w:val="-3"/>
          <w:sz w:val="20"/>
          <w:szCs w:val="24"/>
        </w:rPr>
        <w:t>.20</w:t>
      </w:r>
      <w:r>
        <w:rPr>
          <w:rFonts w:cstheme="minorHAnsi"/>
          <w:color w:val="7F7F7F" w:themeColor="text1" w:themeTint="80"/>
          <w:spacing w:val="-3"/>
          <w:sz w:val="20"/>
          <w:szCs w:val="24"/>
        </w:rPr>
        <w:t>22</w:t>
      </w:r>
      <w:r w:rsidRPr="007B069A">
        <w:rPr>
          <w:rFonts w:cstheme="minorHAnsi"/>
          <w:color w:val="7F7F7F" w:themeColor="text1" w:themeTint="80"/>
          <w:spacing w:val="-3"/>
          <w:sz w:val="20"/>
          <w:szCs w:val="24"/>
        </w:rPr>
        <w:t>./31.12.20</w:t>
      </w:r>
      <w:r>
        <w:rPr>
          <w:rFonts w:cstheme="minorHAnsi"/>
          <w:color w:val="7F7F7F" w:themeColor="text1" w:themeTint="80"/>
          <w:spacing w:val="-3"/>
          <w:sz w:val="20"/>
          <w:szCs w:val="24"/>
        </w:rPr>
        <w:t>21</w:t>
      </w:r>
      <w:r w:rsidRPr="007B069A">
        <w:rPr>
          <w:rFonts w:cstheme="minorHAnsi"/>
          <w:color w:val="7F7F7F" w:themeColor="text1" w:themeTint="80"/>
          <w:spacing w:val="-3"/>
          <w:sz w:val="20"/>
          <w:szCs w:val="24"/>
        </w:rPr>
        <w:t>.</w:t>
      </w:r>
      <w:r w:rsidRPr="007B069A">
        <w:rPr>
          <w:rFonts w:cstheme="minorHAnsi"/>
          <w:color w:val="7F7F7F" w:themeColor="text1" w:themeTint="80"/>
          <w:spacing w:val="-3"/>
          <w:sz w:val="20"/>
          <w:szCs w:val="24"/>
        </w:rPr>
        <w:tab/>
        <w:t xml:space="preserve">  </w:t>
      </w:r>
      <w:r>
        <w:rPr>
          <w:rFonts w:cstheme="minorHAnsi"/>
          <w:color w:val="7F7F7F" w:themeColor="text1" w:themeTint="80"/>
          <w:spacing w:val="-3"/>
          <w:sz w:val="20"/>
          <w:szCs w:val="24"/>
        </w:rPr>
        <w:t xml:space="preserve">       </w:t>
      </w:r>
      <w:r w:rsidRPr="007B069A">
        <w:rPr>
          <w:rFonts w:cstheme="minorHAnsi"/>
          <w:color w:val="7F7F7F" w:themeColor="text1" w:themeTint="80"/>
          <w:spacing w:val="-3"/>
          <w:sz w:val="20"/>
          <w:szCs w:val="24"/>
        </w:rPr>
        <w:t xml:space="preserve"> D</w:t>
      </w:r>
      <w:r w:rsidRPr="007B069A">
        <w:rPr>
          <w:rFonts w:cstheme="minorHAnsi"/>
          <w:color w:val="7F7F7F" w:themeColor="text1" w:themeTint="80"/>
          <w:spacing w:val="-3"/>
          <w:sz w:val="20"/>
          <w:szCs w:val="24"/>
          <w:vertAlign w:val="subscript"/>
        </w:rPr>
        <w:t>1</w:t>
      </w:r>
      <w:r w:rsidRPr="007B069A">
        <w:rPr>
          <w:rFonts w:cstheme="minorHAnsi"/>
          <w:color w:val="7F7F7F" w:themeColor="text1" w:themeTint="80"/>
          <w:spacing w:val="-3"/>
          <w:sz w:val="20"/>
          <w:szCs w:val="24"/>
        </w:rPr>
        <w:t xml:space="preserve"> = deprecijacija kune 3</w:t>
      </w:r>
      <w:r>
        <w:rPr>
          <w:rFonts w:cstheme="minorHAnsi"/>
          <w:color w:val="7F7F7F" w:themeColor="text1" w:themeTint="80"/>
          <w:spacing w:val="-3"/>
          <w:sz w:val="20"/>
          <w:szCs w:val="24"/>
        </w:rPr>
        <w:t>0</w:t>
      </w:r>
      <w:r w:rsidRPr="007B069A">
        <w:rPr>
          <w:rFonts w:cstheme="minorHAnsi"/>
          <w:color w:val="7F7F7F" w:themeColor="text1" w:themeTint="80"/>
          <w:spacing w:val="-3"/>
          <w:sz w:val="20"/>
          <w:szCs w:val="24"/>
        </w:rPr>
        <w:t>.</w:t>
      </w:r>
      <w:r>
        <w:rPr>
          <w:rFonts w:cstheme="minorHAnsi"/>
          <w:color w:val="7F7F7F" w:themeColor="text1" w:themeTint="80"/>
          <w:spacing w:val="-3"/>
          <w:sz w:val="20"/>
          <w:szCs w:val="24"/>
        </w:rPr>
        <w:t>6</w:t>
      </w:r>
      <w:r w:rsidRPr="007B069A">
        <w:rPr>
          <w:rFonts w:cstheme="minorHAnsi"/>
          <w:color w:val="7F7F7F" w:themeColor="text1" w:themeTint="80"/>
          <w:spacing w:val="-3"/>
          <w:sz w:val="20"/>
          <w:szCs w:val="24"/>
        </w:rPr>
        <w:t>.20</w:t>
      </w:r>
      <w:r>
        <w:rPr>
          <w:rFonts w:cstheme="minorHAnsi"/>
          <w:color w:val="7F7F7F" w:themeColor="text1" w:themeTint="80"/>
          <w:spacing w:val="-3"/>
          <w:sz w:val="20"/>
          <w:szCs w:val="24"/>
        </w:rPr>
        <w:t>22</w:t>
      </w:r>
      <w:r w:rsidRPr="007B069A">
        <w:rPr>
          <w:rFonts w:cstheme="minorHAnsi"/>
          <w:color w:val="7F7F7F" w:themeColor="text1" w:themeTint="80"/>
          <w:spacing w:val="-3"/>
          <w:sz w:val="20"/>
          <w:szCs w:val="24"/>
        </w:rPr>
        <w:t>./31.12.20</w:t>
      </w:r>
      <w:r>
        <w:rPr>
          <w:rFonts w:cstheme="minorHAnsi"/>
          <w:color w:val="7F7F7F" w:themeColor="text1" w:themeTint="80"/>
          <w:spacing w:val="-3"/>
          <w:sz w:val="20"/>
          <w:szCs w:val="24"/>
        </w:rPr>
        <w:t>21</w:t>
      </w:r>
      <w:r w:rsidRPr="007B069A">
        <w:rPr>
          <w:rFonts w:cstheme="minorHAnsi"/>
          <w:color w:val="7F7F7F" w:themeColor="text1" w:themeTint="80"/>
          <w:spacing w:val="-3"/>
          <w:sz w:val="20"/>
          <w:szCs w:val="24"/>
        </w:rPr>
        <w:t>.</w:t>
      </w:r>
    </w:p>
    <w:p w14:paraId="49F4DE9D" w14:textId="4885E32A" w:rsidR="00C401AC" w:rsidRPr="007B069A" w:rsidRDefault="00C401AC" w:rsidP="00C401AC">
      <w:pPr>
        <w:tabs>
          <w:tab w:val="left" w:pos="-720"/>
          <w:tab w:val="left" w:pos="4820"/>
        </w:tabs>
        <w:suppressAutoHyphens/>
        <w:spacing w:after="0" w:line="240" w:lineRule="auto"/>
        <w:ind w:right="-426" w:hanging="426"/>
        <w:jc w:val="both"/>
        <w:rPr>
          <w:rFonts w:cstheme="minorHAnsi"/>
          <w:color w:val="7F7F7F" w:themeColor="text1" w:themeTint="80"/>
          <w:spacing w:val="-3"/>
          <w:sz w:val="20"/>
          <w:szCs w:val="24"/>
        </w:rPr>
      </w:pPr>
      <w:r>
        <w:rPr>
          <w:rFonts w:cstheme="minorHAnsi"/>
          <w:color w:val="7F7F7F" w:themeColor="text1" w:themeTint="80"/>
          <w:spacing w:val="-3"/>
          <w:sz w:val="20"/>
          <w:szCs w:val="24"/>
        </w:rPr>
        <w:t xml:space="preserve">         </w:t>
      </w:r>
      <w:r w:rsidRPr="007B069A">
        <w:rPr>
          <w:rFonts w:cstheme="minorHAnsi"/>
          <w:color w:val="7F7F7F" w:themeColor="text1" w:themeTint="80"/>
          <w:spacing w:val="-3"/>
          <w:sz w:val="20"/>
          <w:szCs w:val="24"/>
        </w:rPr>
        <w:t xml:space="preserve">  </w:t>
      </w:r>
      <w:r>
        <w:rPr>
          <w:rFonts w:cstheme="minorHAnsi"/>
          <w:color w:val="7F7F7F" w:themeColor="text1" w:themeTint="80"/>
          <w:spacing w:val="-3"/>
          <w:sz w:val="20"/>
          <w:szCs w:val="24"/>
        </w:rPr>
        <w:t>D</w:t>
      </w:r>
      <w:r w:rsidRPr="007B069A">
        <w:rPr>
          <w:rFonts w:cstheme="minorHAnsi"/>
          <w:color w:val="7F7F7F" w:themeColor="text1" w:themeTint="80"/>
          <w:spacing w:val="-3"/>
          <w:sz w:val="20"/>
          <w:szCs w:val="24"/>
          <w:vertAlign w:val="subscript"/>
        </w:rPr>
        <w:t>2</w:t>
      </w:r>
      <w:r w:rsidRPr="007B069A">
        <w:rPr>
          <w:rFonts w:cstheme="minorHAnsi"/>
          <w:color w:val="7F7F7F" w:themeColor="text1" w:themeTint="80"/>
          <w:spacing w:val="-3"/>
          <w:sz w:val="20"/>
          <w:szCs w:val="24"/>
        </w:rPr>
        <w:t xml:space="preserve"> = </w:t>
      </w:r>
      <w:r>
        <w:rPr>
          <w:rFonts w:cstheme="minorHAnsi"/>
          <w:color w:val="7F7F7F" w:themeColor="text1" w:themeTint="80"/>
          <w:spacing w:val="-3"/>
          <w:sz w:val="20"/>
          <w:szCs w:val="24"/>
        </w:rPr>
        <w:t>deprecijacija</w:t>
      </w:r>
      <w:r w:rsidRPr="007B069A">
        <w:rPr>
          <w:rFonts w:cstheme="minorHAnsi"/>
          <w:color w:val="7F7F7F" w:themeColor="text1" w:themeTint="80"/>
          <w:spacing w:val="-3"/>
          <w:sz w:val="20"/>
          <w:szCs w:val="24"/>
        </w:rPr>
        <w:t xml:space="preserve"> kune </w:t>
      </w:r>
      <w:r w:rsidRPr="00B81C8B">
        <w:rPr>
          <w:rFonts w:cstheme="minorHAnsi"/>
          <w:color w:val="7F7F7F" w:themeColor="text1" w:themeTint="80"/>
          <w:spacing w:val="-3"/>
          <w:sz w:val="20"/>
          <w:szCs w:val="24"/>
        </w:rPr>
        <w:t>3</w:t>
      </w:r>
      <w:r>
        <w:rPr>
          <w:rFonts w:cstheme="minorHAnsi"/>
          <w:color w:val="7F7F7F" w:themeColor="text1" w:themeTint="80"/>
          <w:spacing w:val="-3"/>
          <w:sz w:val="20"/>
          <w:szCs w:val="24"/>
        </w:rPr>
        <w:t>0</w:t>
      </w:r>
      <w:r w:rsidRPr="00B81C8B">
        <w:rPr>
          <w:rFonts w:cstheme="minorHAnsi"/>
          <w:color w:val="7F7F7F" w:themeColor="text1" w:themeTint="80"/>
          <w:spacing w:val="-3"/>
          <w:sz w:val="20"/>
          <w:szCs w:val="24"/>
        </w:rPr>
        <w:t>.</w:t>
      </w:r>
      <w:r>
        <w:rPr>
          <w:rFonts w:cstheme="minorHAnsi"/>
          <w:color w:val="7F7F7F" w:themeColor="text1" w:themeTint="80"/>
          <w:spacing w:val="-3"/>
          <w:sz w:val="20"/>
          <w:szCs w:val="24"/>
        </w:rPr>
        <w:t>6</w:t>
      </w:r>
      <w:r w:rsidRPr="00B81C8B">
        <w:rPr>
          <w:rFonts w:cstheme="minorHAnsi"/>
          <w:color w:val="7F7F7F" w:themeColor="text1" w:themeTint="80"/>
          <w:spacing w:val="-3"/>
          <w:sz w:val="20"/>
          <w:szCs w:val="24"/>
        </w:rPr>
        <w:t>.20</w:t>
      </w:r>
      <w:r>
        <w:rPr>
          <w:rFonts w:cstheme="minorHAnsi"/>
          <w:color w:val="7F7F7F" w:themeColor="text1" w:themeTint="80"/>
          <w:spacing w:val="-3"/>
          <w:sz w:val="20"/>
          <w:szCs w:val="24"/>
        </w:rPr>
        <w:t>22</w:t>
      </w:r>
      <w:r w:rsidRPr="00B81C8B">
        <w:rPr>
          <w:rFonts w:cstheme="minorHAnsi"/>
          <w:color w:val="7F7F7F" w:themeColor="text1" w:themeTint="80"/>
          <w:spacing w:val="-3"/>
          <w:sz w:val="20"/>
          <w:szCs w:val="24"/>
        </w:rPr>
        <w:t>./3</w:t>
      </w:r>
      <w:r>
        <w:rPr>
          <w:rFonts w:cstheme="minorHAnsi"/>
          <w:color w:val="7F7F7F" w:themeColor="text1" w:themeTint="80"/>
          <w:spacing w:val="-3"/>
          <w:sz w:val="20"/>
          <w:szCs w:val="24"/>
        </w:rPr>
        <w:t>0</w:t>
      </w:r>
      <w:r w:rsidRPr="00B81C8B">
        <w:rPr>
          <w:rFonts w:cstheme="minorHAnsi"/>
          <w:color w:val="7F7F7F" w:themeColor="text1" w:themeTint="80"/>
          <w:spacing w:val="-3"/>
          <w:sz w:val="20"/>
          <w:szCs w:val="24"/>
        </w:rPr>
        <w:t>.</w:t>
      </w:r>
      <w:r>
        <w:rPr>
          <w:rFonts w:cstheme="minorHAnsi"/>
          <w:color w:val="7F7F7F" w:themeColor="text1" w:themeTint="80"/>
          <w:spacing w:val="-3"/>
          <w:sz w:val="20"/>
          <w:szCs w:val="24"/>
        </w:rPr>
        <w:t>6</w:t>
      </w:r>
      <w:r w:rsidRPr="00B81C8B">
        <w:rPr>
          <w:rFonts w:cstheme="minorHAnsi"/>
          <w:color w:val="7F7F7F" w:themeColor="text1" w:themeTint="80"/>
          <w:spacing w:val="-3"/>
          <w:sz w:val="20"/>
          <w:szCs w:val="24"/>
        </w:rPr>
        <w:t>.20</w:t>
      </w:r>
      <w:r>
        <w:rPr>
          <w:rFonts w:cstheme="minorHAnsi"/>
          <w:color w:val="7F7F7F" w:themeColor="text1" w:themeTint="80"/>
          <w:spacing w:val="-3"/>
          <w:sz w:val="20"/>
          <w:szCs w:val="24"/>
        </w:rPr>
        <w:t>21</w:t>
      </w:r>
      <w:r w:rsidRPr="007B069A">
        <w:rPr>
          <w:rFonts w:cstheme="minorHAnsi"/>
          <w:color w:val="7F7F7F" w:themeColor="text1" w:themeTint="80"/>
          <w:spacing w:val="-3"/>
          <w:sz w:val="20"/>
          <w:szCs w:val="24"/>
        </w:rPr>
        <w:t>.</w:t>
      </w:r>
      <w:r w:rsidRPr="007B069A">
        <w:rPr>
          <w:rFonts w:cstheme="minorHAnsi"/>
          <w:color w:val="7F7F7F" w:themeColor="text1" w:themeTint="80"/>
          <w:spacing w:val="-3"/>
          <w:sz w:val="20"/>
          <w:szCs w:val="24"/>
        </w:rPr>
        <w:tab/>
      </w:r>
      <w:r>
        <w:rPr>
          <w:rFonts w:cstheme="minorHAnsi"/>
          <w:color w:val="7F7F7F" w:themeColor="text1" w:themeTint="80"/>
          <w:spacing w:val="-3"/>
          <w:sz w:val="20"/>
          <w:szCs w:val="24"/>
        </w:rPr>
        <w:t xml:space="preserve">     </w:t>
      </w:r>
      <w:r w:rsidRPr="007B069A">
        <w:rPr>
          <w:rFonts w:cstheme="minorHAnsi"/>
          <w:color w:val="7F7F7F" w:themeColor="text1" w:themeTint="80"/>
          <w:spacing w:val="-3"/>
          <w:sz w:val="20"/>
          <w:szCs w:val="24"/>
        </w:rPr>
        <w:t xml:space="preserve"> </w:t>
      </w:r>
      <w:r>
        <w:rPr>
          <w:rFonts w:cstheme="minorHAnsi"/>
          <w:color w:val="7F7F7F" w:themeColor="text1" w:themeTint="80"/>
          <w:spacing w:val="-3"/>
          <w:sz w:val="20"/>
          <w:szCs w:val="24"/>
        </w:rPr>
        <w:t xml:space="preserve">  </w:t>
      </w:r>
      <w:r w:rsidRPr="007B069A">
        <w:rPr>
          <w:rFonts w:cstheme="minorHAnsi"/>
          <w:color w:val="7F7F7F" w:themeColor="text1" w:themeTint="80"/>
          <w:spacing w:val="-3"/>
          <w:sz w:val="20"/>
          <w:szCs w:val="24"/>
        </w:rPr>
        <w:t xml:space="preserve">  </w:t>
      </w:r>
      <w:r>
        <w:rPr>
          <w:rFonts w:cstheme="minorHAnsi"/>
          <w:color w:val="7F7F7F" w:themeColor="text1" w:themeTint="80"/>
          <w:spacing w:val="-3"/>
          <w:sz w:val="20"/>
          <w:szCs w:val="24"/>
        </w:rPr>
        <w:t>D</w:t>
      </w:r>
      <w:r w:rsidRPr="007B069A">
        <w:rPr>
          <w:rFonts w:cstheme="minorHAnsi"/>
          <w:color w:val="7F7F7F" w:themeColor="text1" w:themeTint="80"/>
          <w:spacing w:val="-3"/>
          <w:sz w:val="20"/>
          <w:szCs w:val="24"/>
          <w:vertAlign w:val="subscript"/>
        </w:rPr>
        <w:t>2</w:t>
      </w:r>
      <w:r w:rsidRPr="007B069A">
        <w:rPr>
          <w:rFonts w:cstheme="minorHAnsi"/>
          <w:color w:val="7F7F7F" w:themeColor="text1" w:themeTint="80"/>
          <w:spacing w:val="-3"/>
          <w:sz w:val="20"/>
          <w:szCs w:val="24"/>
        </w:rPr>
        <w:t xml:space="preserve"> = </w:t>
      </w:r>
      <w:r>
        <w:rPr>
          <w:rFonts w:cstheme="minorHAnsi"/>
          <w:color w:val="7F7F7F" w:themeColor="text1" w:themeTint="80"/>
          <w:spacing w:val="-3"/>
          <w:sz w:val="20"/>
          <w:szCs w:val="24"/>
        </w:rPr>
        <w:t>deprecijacija</w:t>
      </w:r>
      <w:r w:rsidRPr="007B069A">
        <w:rPr>
          <w:rFonts w:cstheme="minorHAnsi"/>
          <w:color w:val="7F7F7F" w:themeColor="text1" w:themeTint="80"/>
          <w:spacing w:val="-3"/>
          <w:sz w:val="20"/>
          <w:szCs w:val="24"/>
        </w:rPr>
        <w:t xml:space="preserve"> kune 3</w:t>
      </w:r>
      <w:r>
        <w:rPr>
          <w:rFonts w:cstheme="minorHAnsi"/>
          <w:color w:val="7F7F7F" w:themeColor="text1" w:themeTint="80"/>
          <w:spacing w:val="-3"/>
          <w:sz w:val="20"/>
          <w:szCs w:val="24"/>
        </w:rPr>
        <w:t>0.6</w:t>
      </w:r>
      <w:r w:rsidRPr="007B069A">
        <w:rPr>
          <w:rFonts w:cstheme="minorHAnsi"/>
          <w:color w:val="7F7F7F" w:themeColor="text1" w:themeTint="80"/>
          <w:spacing w:val="-3"/>
          <w:sz w:val="20"/>
          <w:szCs w:val="24"/>
        </w:rPr>
        <w:t>.20</w:t>
      </w:r>
      <w:r>
        <w:rPr>
          <w:rFonts w:cstheme="minorHAnsi"/>
          <w:color w:val="7F7F7F" w:themeColor="text1" w:themeTint="80"/>
          <w:spacing w:val="-3"/>
          <w:sz w:val="20"/>
          <w:szCs w:val="24"/>
        </w:rPr>
        <w:t>22</w:t>
      </w:r>
      <w:r w:rsidRPr="007B069A">
        <w:rPr>
          <w:rFonts w:cstheme="minorHAnsi"/>
          <w:color w:val="7F7F7F" w:themeColor="text1" w:themeTint="80"/>
          <w:spacing w:val="-3"/>
          <w:sz w:val="20"/>
          <w:szCs w:val="24"/>
        </w:rPr>
        <w:t>./3</w:t>
      </w:r>
      <w:r>
        <w:rPr>
          <w:rFonts w:cstheme="minorHAnsi"/>
          <w:color w:val="7F7F7F" w:themeColor="text1" w:themeTint="80"/>
          <w:spacing w:val="-3"/>
          <w:sz w:val="20"/>
          <w:szCs w:val="24"/>
        </w:rPr>
        <w:t>0</w:t>
      </w:r>
      <w:r w:rsidRPr="007B069A">
        <w:rPr>
          <w:rFonts w:cstheme="minorHAnsi"/>
          <w:color w:val="7F7F7F" w:themeColor="text1" w:themeTint="80"/>
          <w:spacing w:val="-3"/>
          <w:sz w:val="20"/>
          <w:szCs w:val="24"/>
        </w:rPr>
        <w:t>.</w:t>
      </w:r>
      <w:r>
        <w:rPr>
          <w:rFonts w:cstheme="minorHAnsi"/>
          <w:color w:val="7F7F7F" w:themeColor="text1" w:themeTint="80"/>
          <w:spacing w:val="-3"/>
          <w:sz w:val="20"/>
          <w:szCs w:val="24"/>
        </w:rPr>
        <w:t>6</w:t>
      </w:r>
      <w:r w:rsidRPr="007B069A">
        <w:rPr>
          <w:rFonts w:cstheme="minorHAnsi"/>
          <w:color w:val="7F7F7F" w:themeColor="text1" w:themeTint="80"/>
          <w:spacing w:val="-3"/>
          <w:sz w:val="20"/>
          <w:szCs w:val="24"/>
        </w:rPr>
        <w:t>.20</w:t>
      </w:r>
      <w:r>
        <w:rPr>
          <w:rFonts w:cstheme="minorHAnsi"/>
          <w:color w:val="7F7F7F" w:themeColor="text1" w:themeTint="80"/>
          <w:spacing w:val="-3"/>
          <w:sz w:val="20"/>
          <w:szCs w:val="24"/>
        </w:rPr>
        <w:t>21</w:t>
      </w:r>
      <w:r w:rsidRPr="007B069A">
        <w:rPr>
          <w:rFonts w:cstheme="minorHAnsi"/>
          <w:color w:val="7F7F7F" w:themeColor="text1" w:themeTint="80"/>
          <w:spacing w:val="-3"/>
          <w:sz w:val="20"/>
          <w:szCs w:val="24"/>
        </w:rPr>
        <w:t>.</w:t>
      </w:r>
    </w:p>
    <w:p w14:paraId="4EC0869C" w14:textId="77777777" w:rsidR="00BF17D9" w:rsidRPr="007B069A" w:rsidRDefault="00BF17D9" w:rsidP="009360BC">
      <w:pPr>
        <w:tabs>
          <w:tab w:val="left" w:pos="-720"/>
          <w:tab w:val="left" w:pos="4820"/>
        </w:tabs>
        <w:suppressAutoHyphens/>
        <w:spacing w:after="0" w:line="240" w:lineRule="auto"/>
        <w:ind w:left="-426" w:right="-426"/>
        <w:jc w:val="both"/>
        <w:rPr>
          <w:rFonts w:cstheme="minorHAnsi"/>
          <w:spacing w:val="-3"/>
          <w:sz w:val="20"/>
          <w:szCs w:val="24"/>
        </w:rPr>
      </w:pPr>
    </w:p>
    <w:p w14:paraId="4AF8F493" w14:textId="77777777" w:rsidR="00BF17D9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</w:p>
    <w:p w14:paraId="4BCB8671" w14:textId="77777777" w:rsidR="00BF17D9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  <w:r w:rsidRPr="00704716">
        <w:rPr>
          <w:rFonts w:cstheme="minorHAnsi"/>
          <w:spacing w:val="-3"/>
          <w:sz w:val="24"/>
          <w:szCs w:val="24"/>
        </w:rPr>
        <w:t>Sredstva i izvore sredstava koji su izraženi u stranim sredstvima plaćanja ili su izraženi s valutnom klauzulom, HBOR preračunava u kunsku protuvrijednost po tečaju koji je važeći kod Hrvatske narodne banke na izvještajni da</w:t>
      </w:r>
      <w:r w:rsidR="00320B48">
        <w:rPr>
          <w:rFonts w:cstheme="minorHAnsi"/>
          <w:spacing w:val="-3"/>
          <w:sz w:val="24"/>
          <w:szCs w:val="24"/>
        </w:rPr>
        <w:t>tum</w:t>
      </w:r>
      <w:r w:rsidRPr="00704716">
        <w:rPr>
          <w:rFonts w:cstheme="minorHAnsi"/>
          <w:spacing w:val="-3"/>
          <w:sz w:val="24"/>
          <w:szCs w:val="24"/>
        </w:rPr>
        <w:t xml:space="preserve">. </w:t>
      </w:r>
    </w:p>
    <w:p w14:paraId="59F16B20" w14:textId="77777777" w:rsidR="00BF17D9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</w:p>
    <w:p w14:paraId="1DA78ECE" w14:textId="77777777" w:rsidR="00BF17D9" w:rsidRPr="00704716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  <w:r w:rsidRPr="00704716">
        <w:rPr>
          <w:rFonts w:cstheme="minorHAnsi"/>
          <w:spacing w:val="-3"/>
          <w:sz w:val="24"/>
          <w:szCs w:val="24"/>
        </w:rPr>
        <w:t xml:space="preserve">Prihodi i rashodi u stranim sredstvima plaćanja preračunavaju se po tečaju na dan transakcije. Ostvareni prihodi i rashodi nastali preračunavanjem po tečaju iskazuju se u </w:t>
      </w:r>
      <w:r w:rsidR="00320B48">
        <w:rPr>
          <w:rFonts w:cstheme="minorHAnsi"/>
          <w:spacing w:val="-3"/>
          <w:sz w:val="24"/>
          <w:szCs w:val="24"/>
        </w:rPr>
        <w:t xml:space="preserve">Računu </w:t>
      </w:r>
      <w:r w:rsidRPr="00704716">
        <w:rPr>
          <w:rFonts w:cstheme="minorHAnsi"/>
          <w:spacing w:val="-3"/>
          <w:sz w:val="24"/>
          <w:szCs w:val="24"/>
        </w:rPr>
        <w:t>dobiti i gubitk</w:t>
      </w:r>
      <w:r w:rsidR="00320B48">
        <w:rPr>
          <w:rFonts w:cstheme="minorHAnsi"/>
          <w:spacing w:val="-3"/>
          <w:sz w:val="24"/>
          <w:szCs w:val="24"/>
        </w:rPr>
        <w:t>a</w:t>
      </w:r>
      <w:r w:rsidRPr="00704716">
        <w:rPr>
          <w:rFonts w:cstheme="minorHAnsi"/>
          <w:spacing w:val="-3"/>
          <w:sz w:val="24"/>
          <w:szCs w:val="24"/>
        </w:rPr>
        <w:t xml:space="preserve"> u neto iznosu.</w:t>
      </w:r>
    </w:p>
    <w:p w14:paraId="401E490E" w14:textId="77777777" w:rsidR="00045721" w:rsidRDefault="00045721" w:rsidP="00BF17D9">
      <w:pPr>
        <w:spacing w:after="0" w:line="240" w:lineRule="auto"/>
        <w:jc w:val="both"/>
        <w:rPr>
          <w:rFonts w:eastAsia="Times New Roman" w:cs="Calibri"/>
          <w:b/>
          <w:i/>
          <w:sz w:val="24"/>
          <w:szCs w:val="24"/>
          <w:lang w:eastAsia="hr-HR"/>
        </w:rPr>
      </w:pPr>
    </w:p>
    <w:p w14:paraId="532805E8" w14:textId="77777777" w:rsidR="00BF17D9" w:rsidRDefault="00BF17D9" w:rsidP="00BF17D9">
      <w:pPr>
        <w:spacing w:after="0" w:line="240" w:lineRule="auto"/>
        <w:jc w:val="both"/>
        <w:rPr>
          <w:rFonts w:eastAsia="Times New Roman" w:cs="Calibri"/>
          <w:b/>
          <w:i/>
          <w:sz w:val="24"/>
          <w:szCs w:val="24"/>
          <w:lang w:eastAsia="hr-HR"/>
        </w:rPr>
      </w:pPr>
      <w:r w:rsidRPr="00871AA1">
        <w:rPr>
          <w:rFonts w:eastAsia="Times New Roman" w:cs="Calibri"/>
          <w:b/>
          <w:i/>
          <w:sz w:val="24"/>
          <w:szCs w:val="24"/>
          <w:lang w:eastAsia="hr-HR"/>
        </w:rPr>
        <w:t>Operativni troškovi</w:t>
      </w:r>
    </w:p>
    <w:p w14:paraId="41776DC6" w14:textId="77777777" w:rsidR="00BF17D9" w:rsidRPr="00E7412A" w:rsidRDefault="00BF17D9" w:rsidP="00BF17D9">
      <w:p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hr-HR"/>
        </w:rPr>
      </w:pPr>
    </w:p>
    <w:p w14:paraId="1DBB0C44" w14:textId="5761BF79" w:rsidR="00BF17D9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  <w:r w:rsidRPr="00704716">
        <w:rPr>
          <w:rFonts w:cstheme="minorHAnsi"/>
          <w:spacing w:val="-3"/>
          <w:sz w:val="24"/>
          <w:szCs w:val="24"/>
        </w:rPr>
        <w:t xml:space="preserve">Operativni troškovi obuhvaćaju opće i administrativne troškove te ostale troškove poslovanja, a ostvareni su u iznosu od </w:t>
      </w:r>
      <w:r w:rsidR="004232D8">
        <w:rPr>
          <w:rFonts w:cstheme="minorHAnsi"/>
          <w:spacing w:val="-3"/>
          <w:sz w:val="24"/>
          <w:szCs w:val="24"/>
        </w:rPr>
        <w:t>106,3</w:t>
      </w:r>
      <w:r w:rsidR="00AB02E4">
        <w:rPr>
          <w:rFonts w:cstheme="minorHAnsi"/>
          <w:spacing w:val="-3"/>
          <w:sz w:val="24"/>
          <w:szCs w:val="24"/>
        </w:rPr>
        <w:t xml:space="preserve"> </w:t>
      </w:r>
      <w:r w:rsidRPr="00704716">
        <w:rPr>
          <w:rFonts w:cstheme="minorHAnsi"/>
          <w:spacing w:val="-3"/>
          <w:sz w:val="24"/>
          <w:szCs w:val="24"/>
        </w:rPr>
        <w:t>milijuna kuna te su</w:t>
      </w:r>
      <w:r>
        <w:rPr>
          <w:rFonts w:cstheme="minorHAnsi"/>
          <w:spacing w:val="-3"/>
          <w:sz w:val="24"/>
          <w:szCs w:val="24"/>
        </w:rPr>
        <w:t xml:space="preserve"> za </w:t>
      </w:r>
      <w:r w:rsidR="00202595">
        <w:rPr>
          <w:rFonts w:cstheme="minorHAnsi"/>
          <w:spacing w:val="-3"/>
          <w:sz w:val="24"/>
          <w:szCs w:val="24"/>
        </w:rPr>
        <w:t>2</w:t>
      </w:r>
      <w:r w:rsidR="001A138A">
        <w:rPr>
          <w:rFonts w:cstheme="minorHAnsi"/>
          <w:spacing w:val="-3"/>
          <w:sz w:val="24"/>
          <w:szCs w:val="24"/>
        </w:rPr>
        <w:t>2,5</w:t>
      </w:r>
      <w:r w:rsidR="00710AC0">
        <w:rPr>
          <w:rFonts w:cstheme="minorHAnsi"/>
          <w:spacing w:val="-3"/>
          <w:sz w:val="24"/>
          <w:szCs w:val="24"/>
        </w:rPr>
        <w:t xml:space="preserve"> </w:t>
      </w:r>
      <w:r w:rsidR="00A3128E">
        <w:rPr>
          <w:rFonts w:cstheme="minorHAnsi"/>
          <w:spacing w:val="-3"/>
          <w:sz w:val="24"/>
          <w:szCs w:val="24"/>
        </w:rPr>
        <w:t xml:space="preserve">posto </w:t>
      </w:r>
      <w:r w:rsidR="00202595">
        <w:rPr>
          <w:rFonts w:cstheme="minorHAnsi"/>
          <w:spacing w:val="-3"/>
          <w:sz w:val="24"/>
          <w:szCs w:val="24"/>
        </w:rPr>
        <w:t>viši</w:t>
      </w:r>
      <w:r>
        <w:rPr>
          <w:rFonts w:cstheme="minorHAnsi"/>
          <w:spacing w:val="-3"/>
          <w:sz w:val="24"/>
          <w:szCs w:val="24"/>
        </w:rPr>
        <w:t xml:space="preserve"> </w:t>
      </w:r>
      <w:r w:rsidRPr="00704716">
        <w:rPr>
          <w:rFonts w:cstheme="minorHAnsi"/>
          <w:spacing w:val="-3"/>
          <w:sz w:val="24"/>
          <w:szCs w:val="24"/>
        </w:rPr>
        <w:t xml:space="preserve">u odnosu na </w:t>
      </w:r>
      <w:r w:rsidR="00B933AB">
        <w:rPr>
          <w:rFonts w:cstheme="minorHAnsi"/>
          <w:spacing w:val="-3"/>
          <w:sz w:val="24"/>
          <w:szCs w:val="24"/>
        </w:rPr>
        <w:t xml:space="preserve">isto razdoblje </w:t>
      </w:r>
      <w:r w:rsidRPr="00704716">
        <w:rPr>
          <w:rFonts w:cstheme="minorHAnsi"/>
          <w:spacing w:val="-3"/>
          <w:sz w:val="24"/>
          <w:szCs w:val="24"/>
        </w:rPr>
        <w:t>prethodn</w:t>
      </w:r>
      <w:r w:rsidR="00B933AB">
        <w:rPr>
          <w:rFonts w:cstheme="minorHAnsi"/>
          <w:spacing w:val="-3"/>
          <w:sz w:val="24"/>
          <w:szCs w:val="24"/>
        </w:rPr>
        <w:t>e</w:t>
      </w:r>
      <w:r w:rsidRPr="00704716">
        <w:rPr>
          <w:rFonts w:cstheme="minorHAnsi"/>
          <w:spacing w:val="-3"/>
          <w:sz w:val="24"/>
          <w:szCs w:val="24"/>
        </w:rPr>
        <w:t xml:space="preserve"> godin</w:t>
      </w:r>
      <w:r w:rsidR="00B933AB">
        <w:rPr>
          <w:rFonts w:cstheme="minorHAnsi"/>
          <w:spacing w:val="-3"/>
          <w:sz w:val="24"/>
          <w:szCs w:val="24"/>
        </w:rPr>
        <w:t>e</w:t>
      </w:r>
      <w:r w:rsidR="00081940">
        <w:rPr>
          <w:rFonts w:cstheme="minorHAnsi"/>
          <w:spacing w:val="-3"/>
          <w:sz w:val="24"/>
          <w:szCs w:val="24"/>
        </w:rPr>
        <w:t>, najvećim dijelom zbog</w:t>
      </w:r>
      <w:r w:rsidR="00202595">
        <w:rPr>
          <w:rFonts w:cstheme="minorHAnsi"/>
          <w:spacing w:val="-3"/>
          <w:sz w:val="24"/>
          <w:szCs w:val="24"/>
        </w:rPr>
        <w:t xml:space="preserve"> povećanja ostalih troškova za 12,</w:t>
      </w:r>
      <w:r w:rsidR="00590EC7">
        <w:rPr>
          <w:rFonts w:cstheme="minorHAnsi"/>
          <w:spacing w:val="-3"/>
          <w:sz w:val="24"/>
          <w:szCs w:val="24"/>
        </w:rPr>
        <w:t>5</w:t>
      </w:r>
      <w:r w:rsidR="00202595">
        <w:rPr>
          <w:rFonts w:cstheme="minorHAnsi"/>
          <w:spacing w:val="-3"/>
          <w:sz w:val="24"/>
          <w:szCs w:val="24"/>
        </w:rPr>
        <w:t xml:space="preserve"> milijuna kuna radi </w:t>
      </w:r>
      <w:proofErr w:type="spellStart"/>
      <w:r w:rsidR="00202595">
        <w:rPr>
          <w:rFonts w:cstheme="minorHAnsi"/>
          <w:spacing w:val="-3"/>
          <w:sz w:val="24"/>
          <w:szCs w:val="24"/>
        </w:rPr>
        <w:t>reobračuna</w:t>
      </w:r>
      <w:proofErr w:type="spellEnd"/>
      <w:r w:rsidR="00202595">
        <w:rPr>
          <w:rFonts w:cstheme="minorHAnsi"/>
          <w:spacing w:val="-3"/>
          <w:sz w:val="24"/>
          <w:szCs w:val="24"/>
        </w:rPr>
        <w:t xml:space="preserve"> </w:t>
      </w:r>
      <w:r w:rsidR="00705126">
        <w:rPr>
          <w:rFonts w:cstheme="minorHAnsi"/>
          <w:spacing w:val="-3"/>
          <w:sz w:val="24"/>
          <w:szCs w:val="24"/>
        </w:rPr>
        <w:t xml:space="preserve">i otpisa </w:t>
      </w:r>
      <w:r w:rsidR="00202595">
        <w:rPr>
          <w:rFonts w:cstheme="minorHAnsi"/>
          <w:spacing w:val="-3"/>
          <w:sz w:val="24"/>
          <w:szCs w:val="24"/>
        </w:rPr>
        <w:t>po financijskim instrumentima</w:t>
      </w:r>
      <w:r w:rsidR="00081940">
        <w:rPr>
          <w:rFonts w:cstheme="minorHAnsi"/>
          <w:spacing w:val="-3"/>
          <w:sz w:val="24"/>
          <w:szCs w:val="24"/>
        </w:rPr>
        <w:t>.</w:t>
      </w:r>
      <w:r w:rsidRPr="00704716">
        <w:rPr>
          <w:rFonts w:cstheme="minorHAnsi"/>
          <w:spacing w:val="-3"/>
          <w:sz w:val="24"/>
          <w:szCs w:val="24"/>
        </w:rPr>
        <w:t xml:space="preserve"> </w:t>
      </w:r>
    </w:p>
    <w:p w14:paraId="2BD23D2F" w14:textId="77777777" w:rsidR="00BF17D9" w:rsidRPr="00FC65E4" w:rsidRDefault="00BF17D9" w:rsidP="00BF17D9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0"/>
          <w:szCs w:val="20"/>
        </w:rPr>
      </w:pPr>
    </w:p>
    <w:p w14:paraId="3B81FB8E" w14:textId="6098F916" w:rsidR="00615087" w:rsidRPr="00D71EFA" w:rsidRDefault="00FC65E4" w:rsidP="000479D6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</w:rPr>
      </w:pPr>
      <w:r w:rsidRPr="000A7CB4">
        <w:rPr>
          <w:rFonts w:cstheme="minorHAnsi"/>
          <w:sz w:val="24"/>
          <w:szCs w:val="24"/>
        </w:rPr>
        <w:t xml:space="preserve">Na dan </w:t>
      </w:r>
      <w:r w:rsidR="00497A49" w:rsidRPr="000A7CB4">
        <w:rPr>
          <w:rFonts w:cstheme="minorHAnsi"/>
          <w:sz w:val="24"/>
          <w:szCs w:val="24"/>
        </w:rPr>
        <w:t>3</w:t>
      </w:r>
      <w:r w:rsidR="00497A49">
        <w:rPr>
          <w:rFonts w:cstheme="minorHAnsi"/>
          <w:sz w:val="24"/>
          <w:szCs w:val="24"/>
        </w:rPr>
        <w:t>0</w:t>
      </w:r>
      <w:r w:rsidRPr="000A7CB4">
        <w:rPr>
          <w:rFonts w:cstheme="minorHAnsi"/>
          <w:sz w:val="24"/>
          <w:szCs w:val="24"/>
        </w:rPr>
        <w:t>.</w:t>
      </w:r>
      <w:r w:rsidR="00062A07">
        <w:rPr>
          <w:rFonts w:cstheme="minorHAnsi"/>
          <w:sz w:val="24"/>
          <w:szCs w:val="24"/>
        </w:rPr>
        <w:t xml:space="preserve"> </w:t>
      </w:r>
      <w:r w:rsidR="00497A49">
        <w:rPr>
          <w:rFonts w:cstheme="minorHAnsi"/>
          <w:sz w:val="24"/>
          <w:szCs w:val="24"/>
        </w:rPr>
        <w:t>lipnja</w:t>
      </w:r>
      <w:r w:rsidR="00497A49" w:rsidRPr="000A7CB4">
        <w:rPr>
          <w:rFonts w:cstheme="minorHAnsi"/>
          <w:sz w:val="24"/>
          <w:szCs w:val="24"/>
        </w:rPr>
        <w:t xml:space="preserve"> </w:t>
      </w:r>
      <w:r w:rsidRPr="000A7CB4">
        <w:rPr>
          <w:rFonts w:cstheme="minorHAnsi"/>
          <w:sz w:val="24"/>
          <w:szCs w:val="24"/>
        </w:rPr>
        <w:t>20</w:t>
      </w:r>
      <w:r w:rsidR="00634EBC">
        <w:rPr>
          <w:rFonts w:cstheme="minorHAnsi"/>
          <w:sz w:val="24"/>
          <w:szCs w:val="24"/>
        </w:rPr>
        <w:t>2</w:t>
      </w:r>
      <w:r w:rsidR="00590EC7">
        <w:rPr>
          <w:rFonts w:cstheme="minorHAnsi"/>
          <w:sz w:val="24"/>
          <w:szCs w:val="24"/>
        </w:rPr>
        <w:t>2</w:t>
      </w:r>
      <w:r w:rsidRPr="000A7CB4">
        <w:rPr>
          <w:rFonts w:cstheme="minorHAnsi"/>
          <w:sz w:val="24"/>
          <w:szCs w:val="24"/>
        </w:rPr>
        <w:t xml:space="preserve">. HBOR ima </w:t>
      </w:r>
      <w:r w:rsidR="00497A49" w:rsidRPr="000A7CB4">
        <w:rPr>
          <w:rFonts w:cstheme="minorHAnsi"/>
          <w:sz w:val="24"/>
          <w:szCs w:val="24"/>
        </w:rPr>
        <w:t>3</w:t>
      </w:r>
      <w:r w:rsidR="00CD43FE">
        <w:rPr>
          <w:rFonts w:cstheme="minorHAnsi"/>
          <w:sz w:val="24"/>
          <w:szCs w:val="24"/>
        </w:rPr>
        <w:t>73</w:t>
      </w:r>
      <w:r w:rsidR="00497A49" w:rsidRPr="000A7CB4">
        <w:rPr>
          <w:rFonts w:cstheme="minorHAnsi"/>
          <w:sz w:val="24"/>
          <w:szCs w:val="24"/>
        </w:rPr>
        <w:t xml:space="preserve"> </w:t>
      </w:r>
      <w:r w:rsidRPr="000A7CB4">
        <w:rPr>
          <w:rFonts w:cstheme="minorHAnsi"/>
          <w:sz w:val="24"/>
          <w:szCs w:val="24"/>
        </w:rPr>
        <w:t>zaposlenika (</w:t>
      </w:r>
      <w:r w:rsidR="00497A49" w:rsidRPr="000A7CB4">
        <w:rPr>
          <w:rFonts w:cstheme="minorHAnsi"/>
          <w:sz w:val="24"/>
          <w:szCs w:val="24"/>
        </w:rPr>
        <w:t>3</w:t>
      </w:r>
      <w:r w:rsidR="00497A49">
        <w:rPr>
          <w:rFonts w:cstheme="minorHAnsi"/>
          <w:sz w:val="24"/>
          <w:szCs w:val="24"/>
        </w:rPr>
        <w:t>0</w:t>
      </w:r>
      <w:r w:rsidRPr="000A7CB4">
        <w:rPr>
          <w:rFonts w:cstheme="minorHAnsi"/>
          <w:sz w:val="24"/>
          <w:szCs w:val="24"/>
        </w:rPr>
        <w:t xml:space="preserve">. </w:t>
      </w:r>
      <w:r w:rsidR="00497A49">
        <w:rPr>
          <w:rFonts w:cstheme="minorHAnsi"/>
          <w:sz w:val="24"/>
          <w:szCs w:val="24"/>
        </w:rPr>
        <w:t>lipnja</w:t>
      </w:r>
      <w:r w:rsidR="00497A49" w:rsidRPr="000A7CB4">
        <w:rPr>
          <w:rFonts w:cstheme="minorHAnsi"/>
          <w:sz w:val="24"/>
          <w:szCs w:val="24"/>
        </w:rPr>
        <w:t xml:space="preserve"> </w:t>
      </w:r>
      <w:r w:rsidRPr="000A7CB4">
        <w:rPr>
          <w:rFonts w:cstheme="minorHAnsi"/>
          <w:sz w:val="24"/>
          <w:szCs w:val="24"/>
        </w:rPr>
        <w:t>20</w:t>
      </w:r>
      <w:r w:rsidR="00202595">
        <w:rPr>
          <w:rFonts w:cstheme="minorHAnsi"/>
          <w:sz w:val="24"/>
          <w:szCs w:val="24"/>
        </w:rPr>
        <w:t>2</w:t>
      </w:r>
      <w:r w:rsidR="00590EC7">
        <w:rPr>
          <w:rFonts w:cstheme="minorHAnsi"/>
          <w:sz w:val="24"/>
          <w:szCs w:val="24"/>
        </w:rPr>
        <w:t>1</w:t>
      </w:r>
      <w:r w:rsidRPr="000A7CB4">
        <w:rPr>
          <w:rFonts w:cstheme="minorHAnsi"/>
          <w:sz w:val="24"/>
          <w:szCs w:val="24"/>
        </w:rPr>
        <w:t xml:space="preserve">. godine bilo je </w:t>
      </w:r>
      <w:r w:rsidR="00497A49">
        <w:rPr>
          <w:rFonts w:cstheme="minorHAnsi"/>
          <w:sz w:val="24"/>
          <w:szCs w:val="24"/>
        </w:rPr>
        <w:t>3</w:t>
      </w:r>
      <w:r w:rsidR="00634EBC">
        <w:rPr>
          <w:rFonts w:cstheme="minorHAnsi"/>
          <w:sz w:val="24"/>
          <w:szCs w:val="24"/>
        </w:rPr>
        <w:t>6</w:t>
      </w:r>
      <w:r w:rsidR="00590EC7">
        <w:rPr>
          <w:rFonts w:cstheme="minorHAnsi"/>
          <w:sz w:val="24"/>
          <w:szCs w:val="24"/>
        </w:rPr>
        <w:t>2</w:t>
      </w:r>
      <w:r w:rsidR="00497A49" w:rsidRPr="00FC65E4">
        <w:rPr>
          <w:rFonts w:cstheme="minorHAnsi"/>
          <w:sz w:val="24"/>
          <w:szCs w:val="24"/>
        </w:rPr>
        <w:t xml:space="preserve"> </w:t>
      </w:r>
      <w:r w:rsidRPr="00FC65E4">
        <w:rPr>
          <w:rFonts w:cstheme="minorHAnsi"/>
          <w:sz w:val="24"/>
          <w:szCs w:val="24"/>
        </w:rPr>
        <w:t>zaposlenik</w:t>
      </w:r>
      <w:r w:rsidR="005A1E16">
        <w:rPr>
          <w:rFonts w:cstheme="minorHAnsi"/>
          <w:sz w:val="24"/>
          <w:szCs w:val="24"/>
        </w:rPr>
        <w:t>a)</w:t>
      </w:r>
      <w:r w:rsidR="00615087" w:rsidRPr="00D71EFA">
        <w:rPr>
          <w:rFonts w:ascii="Calibri" w:eastAsia="Times New Roman" w:hAnsi="Calibri" w:cs="Times New Roman"/>
          <w:sz w:val="24"/>
          <w:szCs w:val="24"/>
        </w:rPr>
        <w:t>.</w:t>
      </w:r>
      <w:r w:rsidR="00615087" w:rsidRPr="00D71EFA" w:rsidDel="009D6D4D">
        <w:rPr>
          <w:rFonts w:ascii="Calibri" w:eastAsia="Times New Roman" w:hAnsi="Calibri" w:cs="Times New Roman"/>
          <w:sz w:val="24"/>
          <w:szCs w:val="24"/>
        </w:rPr>
        <w:t xml:space="preserve"> </w:t>
      </w:r>
    </w:p>
    <w:p w14:paraId="049C5B5E" w14:textId="77777777" w:rsidR="00BF17D9" w:rsidRDefault="00BF17D9" w:rsidP="00BF17D9">
      <w:pPr>
        <w:spacing w:after="0" w:line="240" w:lineRule="auto"/>
        <w:jc w:val="both"/>
        <w:rPr>
          <w:rFonts w:eastAsia="Times New Roman" w:cs="Calibri"/>
          <w:b/>
          <w:i/>
          <w:spacing w:val="-3"/>
          <w:sz w:val="20"/>
          <w:szCs w:val="20"/>
          <w:lang w:eastAsia="hr-HR"/>
        </w:rPr>
      </w:pPr>
    </w:p>
    <w:p w14:paraId="626B8F7E" w14:textId="77777777" w:rsidR="00BF17D9" w:rsidRDefault="00E71D31" w:rsidP="00BF17D9">
      <w:pPr>
        <w:spacing w:after="0" w:line="240" w:lineRule="auto"/>
        <w:jc w:val="both"/>
        <w:rPr>
          <w:rFonts w:eastAsia="Times New Roman" w:cs="Calibri"/>
          <w:b/>
          <w:i/>
          <w:sz w:val="24"/>
          <w:szCs w:val="24"/>
          <w:lang w:eastAsia="hr-HR"/>
        </w:rPr>
      </w:pPr>
      <w:r>
        <w:rPr>
          <w:rFonts w:eastAsia="Times New Roman" w:cs="Calibri"/>
          <w:b/>
          <w:i/>
          <w:spacing w:val="-3"/>
          <w:sz w:val="24"/>
          <w:szCs w:val="24"/>
          <w:lang w:eastAsia="hr-HR"/>
        </w:rPr>
        <w:t>Dobitak/(g</w:t>
      </w:r>
      <w:r w:rsidRPr="00CA37C8">
        <w:rPr>
          <w:rFonts w:eastAsia="Times New Roman" w:cs="Calibri"/>
          <w:b/>
          <w:i/>
          <w:spacing w:val="-3"/>
          <w:sz w:val="24"/>
          <w:szCs w:val="24"/>
          <w:lang w:eastAsia="hr-HR"/>
        </w:rPr>
        <w:t>ubitak</w:t>
      </w:r>
      <w:r>
        <w:rPr>
          <w:rFonts w:eastAsia="Times New Roman" w:cs="Calibri"/>
          <w:b/>
          <w:i/>
          <w:spacing w:val="-3"/>
          <w:sz w:val="24"/>
          <w:szCs w:val="24"/>
          <w:lang w:eastAsia="hr-HR"/>
        </w:rPr>
        <w:t>)</w:t>
      </w:r>
      <w:r w:rsidRPr="00CA37C8">
        <w:rPr>
          <w:rFonts w:eastAsia="Times New Roman" w:cs="Calibri"/>
          <w:b/>
          <w:i/>
          <w:spacing w:val="-3"/>
          <w:sz w:val="24"/>
          <w:szCs w:val="24"/>
          <w:lang w:eastAsia="hr-HR"/>
        </w:rPr>
        <w:t xml:space="preserve"> </w:t>
      </w:r>
      <w:r w:rsidR="00BF17D9" w:rsidRPr="00CA37C8">
        <w:rPr>
          <w:rFonts w:eastAsia="Times New Roman" w:cs="Calibri"/>
          <w:b/>
          <w:i/>
          <w:spacing w:val="-3"/>
          <w:sz w:val="24"/>
          <w:szCs w:val="24"/>
          <w:lang w:eastAsia="hr-HR"/>
        </w:rPr>
        <w:t xml:space="preserve">od umanjenja </w:t>
      </w:r>
      <w:r w:rsidR="00BF17D9" w:rsidRPr="00CA37C8">
        <w:rPr>
          <w:rFonts w:eastAsia="Times New Roman" w:cs="Calibri"/>
          <w:b/>
          <w:i/>
          <w:sz w:val="24"/>
          <w:szCs w:val="24"/>
          <w:lang w:eastAsia="hr-HR"/>
        </w:rPr>
        <w:t>vrijednosti</w:t>
      </w:r>
      <w:r w:rsidR="00BF17D9" w:rsidRPr="00CA37C8">
        <w:rPr>
          <w:rFonts w:eastAsia="Times New Roman" w:cs="Calibri"/>
          <w:b/>
          <w:i/>
          <w:spacing w:val="-3"/>
          <w:sz w:val="24"/>
          <w:szCs w:val="24"/>
          <w:lang w:eastAsia="hr-HR"/>
        </w:rPr>
        <w:t xml:space="preserve"> i rezerviranja</w:t>
      </w:r>
      <w:r w:rsidR="00BF17D9" w:rsidRPr="00CA37C8">
        <w:rPr>
          <w:rFonts w:eastAsia="Times New Roman" w:cs="Calibri"/>
          <w:b/>
          <w:i/>
          <w:sz w:val="24"/>
          <w:szCs w:val="24"/>
          <w:lang w:eastAsia="hr-HR"/>
        </w:rPr>
        <w:t xml:space="preserve"> </w:t>
      </w:r>
    </w:p>
    <w:p w14:paraId="536CB368" w14:textId="77777777" w:rsidR="00BF17D9" w:rsidRPr="00FC65E4" w:rsidRDefault="00BF17D9" w:rsidP="00BF17D9">
      <w:pPr>
        <w:spacing w:after="0" w:line="240" w:lineRule="auto"/>
        <w:jc w:val="both"/>
        <w:rPr>
          <w:rFonts w:eastAsia="Times New Roman" w:cs="Calibri"/>
          <w:b/>
          <w:i/>
          <w:sz w:val="20"/>
          <w:szCs w:val="20"/>
          <w:lang w:eastAsia="hr-HR"/>
        </w:rPr>
      </w:pPr>
    </w:p>
    <w:p w14:paraId="3E56D4EB" w14:textId="38ED67AE" w:rsidR="00202595" w:rsidRPr="00202595" w:rsidRDefault="00202595" w:rsidP="00202595">
      <w:pPr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  <w:r w:rsidRPr="00202595">
        <w:rPr>
          <w:rFonts w:cstheme="minorHAnsi"/>
          <w:spacing w:val="-3"/>
          <w:sz w:val="24"/>
          <w:szCs w:val="24"/>
        </w:rPr>
        <w:t xml:space="preserve">U izvještajnom razdoblju ostvaren je neto prihod na poziciji „Dobitak/(Gubitak) od umanjenja vrijednosti i rezerviranja“ u iznosu od </w:t>
      </w:r>
      <w:r w:rsidR="004232D8">
        <w:rPr>
          <w:rFonts w:cstheme="minorHAnsi"/>
          <w:spacing w:val="-3"/>
          <w:sz w:val="24"/>
          <w:szCs w:val="24"/>
        </w:rPr>
        <w:t>1</w:t>
      </w:r>
      <w:r w:rsidR="005A4F36">
        <w:rPr>
          <w:rFonts w:cstheme="minorHAnsi"/>
          <w:spacing w:val="-3"/>
          <w:sz w:val="24"/>
          <w:szCs w:val="24"/>
        </w:rPr>
        <w:t>92,3</w:t>
      </w:r>
      <w:r w:rsidR="00A4454E">
        <w:rPr>
          <w:rFonts w:cstheme="minorHAnsi"/>
          <w:spacing w:val="-3"/>
          <w:sz w:val="24"/>
          <w:szCs w:val="24"/>
        </w:rPr>
        <w:t xml:space="preserve"> milijuna </w:t>
      </w:r>
      <w:r w:rsidRPr="00202595">
        <w:rPr>
          <w:rFonts w:cstheme="minorHAnsi"/>
          <w:spacing w:val="-3"/>
          <w:sz w:val="24"/>
          <w:szCs w:val="24"/>
        </w:rPr>
        <w:t>kuna (</w:t>
      </w:r>
      <w:r w:rsidRPr="00202595">
        <w:rPr>
          <w:rFonts w:eastAsia="Times New Roman" w:cs="Arial"/>
          <w:spacing w:val="-3"/>
          <w:sz w:val="24"/>
          <w:szCs w:val="24"/>
          <w:lang w:eastAsia="hr-HR"/>
        </w:rPr>
        <w:t>u razdoblju od 1.1. do 30.6.202</w:t>
      </w:r>
      <w:r w:rsidR="005A4F36">
        <w:rPr>
          <w:rFonts w:eastAsia="Times New Roman" w:cs="Arial"/>
          <w:spacing w:val="-3"/>
          <w:sz w:val="24"/>
          <w:szCs w:val="24"/>
          <w:lang w:eastAsia="hr-HR"/>
        </w:rPr>
        <w:t>1</w:t>
      </w:r>
      <w:r w:rsidRPr="00202595">
        <w:rPr>
          <w:rFonts w:eastAsia="Times New Roman" w:cs="Arial"/>
          <w:spacing w:val="-3"/>
          <w:sz w:val="24"/>
          <w:szCs w:val="24"/>
          <w:lang w:eastAsia="hr-HR"/>
        </w:rPr>
        <w:t xml:space="preserve">. ostvaren je neto </w:t>
      </w:r>
      <w:r w:rsidR="00772F3C">
        <w:rPr>
          <w:rFonts w:eastAsia="Times New Roman" w:cs="Arial"/>
          <w:spacing w:val="-3"/>
          <w:sz w:val="24"/>
          <w:szCs w:val="24"/>
          <w:lang w:eastAsia="hr-HR"/>
        </w:rPr>
        <w:t>prihod</w:t>
      </w:r>
      <w:r w:rsidRPr="00202595">
        <w:rPr>
          <w:rFonts w:eastAsia="Times New Roman" w:cs="Arial"/>
          <w:spacing w:val="-3"/>
          <w:sz w:val="24"/>
          <w:szCs w:val="24"/>
          <w:lang w:eastAsia="hr-HR"/>
        </w:rPr>
        <w:t xml:space="preserve"> u iznosu od </w:t>
      </w:r>
      <w:r w:rsidR="004C6865">
        <w:rPr>
          <w:rFonts w:eastAsia="Times New Roman" w:cs="Arial"/>
          <w:spacing w:val="-3"/>
          <w:sz w:val="24"/>
          <w:szCs w:val="24"/>
          <w:lang w:eastAsia="hr-HR"/>
        </w:rPr>
        <w:t>136,6</w:t>
      </w:r>
      <w:r w:rsidR="00772F3C">
        <w:rPr>
          <w:rFonts w:eastAsia="Times New Roman" w:cs="Arial"/>
          <w:sz w:val="24"/>
          <w:szCs w:val="24"/>
          <w:lang w:eastAsia="hr-HR"/>
        </w:rPr>
        <w:t xml:space="preserve"> </w:t>
      </w:r>
      <w:r w:rsidR="00A4454E">
        <w:rPr>
          <w:rFonts w:eastAsia="Times New Roman" w:cs="Arial"/>
          <w:sz w:val="24"/>
          <w:szCs w:val="24"/>
          <w:lang w:eastAsia="hr-HR"/>
        </w:rPr>
        <w:t>milijuna</w:t>
      </w:r>
      <w:r w:rsidRPr="00202595">
        <w:rPr>
          <w:rFonts w:eastAsia="Times New Roman" w:cs="Arial"/>
          <w:spacing w:val="-3"/>
          <w:sz w:val="24"/>
          <w:szCs w:val="24"/>
          <w:lang w:eastAsia="hr-HR"/>
        </w:rPr>
        <w:t xml:space="preserve"> kuna).</w:t>
      </w:r>
    </w:p>
    <w:p w14:paraId="0C2B866F" w14:textId="77777777" w:rsidR="00081940" w:rsidRPr="00202595" w:rsidRDefault="00081940" w:rsidP="007B069A">
      <w:pPr>
        <w:tabs>
          <w:tab w:val="left" w:pos="-720"/>
        </w:tabs>
        <w:spacing w:after="0" w:line="240" w:lineRule="auto"/>
        <w:jc w:val="both"/>
        <w:rPr>
          <w:rFonts w:cstheme="minorHAnsi"/>
          <w:spacing w:val="-3"/>
          <w:sz w:val="20"/>
          <w:szCs w:val="20"/>
        </w:rPr>
      </w:pPr>
    </w:p>
    <w:p w14:paraId="1FE24FEC" w14:textId="77777777" w:rsidR="00160476" w:rsidRDefault="00160476" w:rsidP="00BF17D9">
      <w:pPr>
        <w:tabs>
          <w:tab w:val="left" w:pos="-720"/>
        </w:tabs>
        <w:spacing w:after="0" w:line="240" w:lineRule="auto"/>
        <w:jc w:val="both"/>
        <w:rPr>
          <w:rFonts w:cstheme="minorHAnsi"/>
          <w:spacing w:val="-3"/>
          <w:sz w:val="20"/>
          <w:szCs w:val="20"/>
        </w:rPr>
        <w:sectPr w:rsidR="00160476">
          <w:footerReference w:type="default" r:id="rId3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A3259A4" w14:textId="3CC9AC43" w:rsidR="00C85D58" w:rsidRPr="00FC65E4" w:rsidRDefault="00C85D58" w:rsidP="00BF17D9">
      <w:pPr>
        <w:tabs>
          <w:tab w:val="left" w:pos="-720"/>
        </w:tabs>
        <w:spacing w:after="0" w:line="240" w:lineRule="auto"/>
        <w:jc w:val="both"/>
        <w:rPr>
          <w:rFonts w:cstheme="minorHAnsi"/>
          <w:spacing w:val="-3"/>
          <w:sz w:val="20"/>
          <w:szCs w:val="20"/>
        </w:rPr>
      </w:pPr>
    </w:p>
    <w:p w14:paraId="78A5DF7C" w14:textId="77777777" w:rsidR="00BF17D9" w:rsidRPr="00BD6436" w:rsidRDefault="00BF17D9" w:rsidP="00BF17D9">
      <w:pPr>
        <w:tabs>
          <w:tab w:val="left" w:pos="-720"/>
        </w:tabs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  <w:r w:rsidRPr="00BD6436">
        <w:rPr>
          <w:rFonts w:cstheme="minorHAnsi"/>
          <w:spacing w:val="-3"/>
          <w:sz w:val="24"/>
          <w:szCs w:val="24"/>
        </w:rPr>
        <w:t>U nastavk</w:t>
      </w:r>
      <w:r w:rsidR="00A42266">
        <w:rPr>
          <w:rFonts w:cstheme="minorHAnsi"/>
          <w:spacing w:val="-3"/>
          <w:sz w:val="24"/>
          <w:szCs w:val="24"/>
        </w:rPr>
        <w:t>u</w:t>
      </w:r>
      <w:r w:rsidRPr="00BD6436">
        <w:rPr>
          <w:rFonts w:cstheme="minorHAnsi"/>
          <w:spacing w:val="-3"/>
          <w:sz w:val="24"/>
          <w:szCs w:val="24"/>
        </w:rPr>
        <w:t xml:space="preserve"> se daje pregled kvalitete portfelja:</w:t>
      </w:r>
      <w:r w:rsidR="008C05EC" w:rsidRPr="008C05EC">
        <w:rPr>
          <w:noProof/>
          <w:lang w:eastAsia="hr-HR"/>
        </w:rPr>
        <w:t xml:space="preserve"> </w:t>
      </w:r>
    </w:p>
    <w:p w14:paraId="0E7BA271" w14:textId="77777777" w:rsidR="005B58C5" w:rsidRDefault="005B58C5" w:rsidP="00BF17D9">
      <w:pPr>
        <w:tabs>
          <w:tab w:val="left" w:pos="-720"/>
        </w:tabs>
        <w:suppressAutoHyphens/>
        <w:spacing w:after="0" w:line="240" w:lineRule="auto"/>
        <w:jc w:val="both"/>
      </w:pPr>
    </w:p>
    <w:p w14:paraId="38138F69" w14:textId="6D4F633A" w:rsidR="00A60DAD" w:rsidRDefault="00A91710" w:rsidP="00BF17D9">
      <w:pPr>
        <w:tabs>
          <w:tab w:val="left" w:pos="-720"/>
        </w:tabs>
        <w:suppressAutoHyphens/>
        <w:spacing w:after="0" w:line="240" w:lineRule="auto"/>
        <w:jc w:val="both"/>
      </w:pPr>
      <w:r>
        <w:rPr>
          <w:noProof/>
        </w:rPr>
        <w:drawing>
          <wp:inline distT="0" distB="0" distL="0" distR="0" wp14:anchorId="27A18EC7" wp14:editId="02B6F307">
            <wp:extent cx="2752379" cy="2601993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467" cy="26105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82D15">
        <w:t xml:space="preserve">  </w:t>
      </w:r>
      <w:r w:rsidR="00982D15">
        <w:rPr>
          <w:noProof/>
        </w:rPr>
        <w:drawing>
          <wp:inline distT="0" distB="0" distL="0" distR="0" wp14:anchorId="6C8AE59C" wp14:editId="40E25BD9">
            <wp:extent cx="2799231" cy="2608971"/>
            <wp:effectExtent l="0" t="0" r="127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809" cy="26169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3B9388" w14:textId="4C978147" w:rsidR="00A91710" w:rsidRDefault="00A91710" w:rsidP="00BF17D9">
      <w:pPr>
        <w:tabs>
          <w:tab w:val="left" w:pos="-720"/>
        </w:tabs>
        <w:suppressAutoHyphens/>
        <w:spacing w:after="0" w:line="240" w:lineRule="auto"/>
        <w:jc w:val="both"/>
      </w:pPr>
    </w:p>
    <w:p w14:paraId="5E3C1555" w14:textId="77777777" w:rsidR="004010B4" w:rsidRDefault="004010B4" w:rsidP="003F79AB">
      <w:pPr>
        <w:tabs>
          <w:tab w:val="left" w:pos="4536"/>
        </w:tabs>
        <w:spacing w:after="0" w:line="240" w:lineRule="auto"/>
        <w:ind w:right="-285" w:hanging="284"/>
        <w:jc w:val="both"/>
        <w:rPr>
          <w:rFonts w:eastAsia="Times New Roman" w:cs="Calibri"/>
          <w:spacing w:val="-3"/>
          <w:sz w:val="18"/>
          <w:szCs w:val="18"/>
          <w:lang w:eastAsia="hr-HR"/>
        </w:rPr>
      </w:pPr>
    </w:p>
    <w:p w14:paraId="3B592932" w14:textId="77777777" w:rsidR="00B460BF" w:rsidRPr="00BA3F05" w:rsidRDefault="00B460BF" w:rsidP="00B460BF">
      <w:pPr>
        <w:widowControl w:val="0"/>
        <w:suppressAutoHyphens/>
        <w:spacing w:before="120" w:after="120" w:line="23" w:lineRule="atLeast"/>
        <w:rPr>
          <w:rFonts w:cstheme="minorHAnsi"/>
          <w:b/>
          <w:bCs/>
          <w:iCs/>
        </w:rPr>
      </w:pPr>
      <w:r w:rsidRPr="00BA3F05">
        <w:rPr>
          <w:rFonts w:cstheme="minorHAnsi"/>
          <w:b/>
          <w:bCs/>
          <w:iCs/>
        </w:rPr>
        <w:t>Pregled ukupnog bruto portfelja i rezerviranja prema strukturi - financijske institucije i direktni</w:t>
      </w:r>
    </w:p>
    <w:p w14:paraId="46453E68" w14:textId="2767E7FA" w:rsidR="00BF17D9" w:rsidRDefault="00BF17D9" w:rsidP="00BF17D9">
      <w:pPr>
        <w:spacing w:after="0" w:line="240" w:lineRule="auto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</w:p>
    <w:tbl>
      <w:tblPr>
        <w:tblStyle w:val="ListTable3"/>
        <w:tblW w:w="9110" w:type="dxa"/>
        <w:tblLayout w:type="fixed"/>
        <w:tblLook w:val="04A0" w:firstRow="1" w:lastRow="0" w:firstColumn="1" w:lastColumn="0" w:noHBand="0" w:noVBand="1"/>
      </w:tblPr>
      <w:tblGrid>
        <w:gridCol w:w="3396"/>
        <w:gridCol w:w="1276"/>
        <w:gridCol w:w="1419"/>
        <w:gridCol w:w="1559"/>
        <w:gridCol w:w="1454"/>
        <w:gridCol w:w="6"/>
      </w:tblGrid>
      <w:tr w:rsidR="002B0F01" w:rsidRPr="00894466" w14:paraId="59ECD2B3" w14:textId="77777777" w:rsidTr="00D21F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96" w:type="dxa"/>
            <w:shd w:val="clear" w:color="auto" w:fill="595959" w:themeFill="text1" w:themeFillTint="A6"/>
            <w:vAlign w:val="center"/>
            <w:hideMark/>
          </w:tcPr>
          <w:p w14:paraId="54653474" w14:textId="77777777" w:rsidR="002B0F01" w:rsidRPr="00894466" w:rsidRDefault="002B0F01" w:rsidP="00D21FB8">
            <w:pPr>
              <w:jc w:val="center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2695" w:type="dxa"/>
            <w:gridSpan w:val="2"/>
            <w:shd w:val="clear" w:color="auto" w:fill="595959" w:themeFill="text1" w:themeFillTint="A6"/>
            <w:vAlign w:val="center"/>
            <w:hideMark/>
          </w:tcPr>
          <w:p w14:paraId="499A2393" w14:textId="77777777" w:rsidR="002B0F01" w:rsidRPr="00E31EBE" w:rsidRDefault="002B0F01" w:rsidP="00D21F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lang w:eastAsia="hr-HR"/>
              </w:rPr>
            </w:pPr>
            <w:r w:rsidRPr="00E31EBE">
              <w:rPr>
                <w:rFonts w:eastAsia="Times New Roman" w:cstheme="minorHAnsi"/>
                <w:lang w:eastAsia="hr-HR"/>
              </w:rPr>
              <w:t>202</w:t>
            </w:r>
            <w:r>
              <w:rPr>
                <w:rFonts w:eastAsia="Times New Roman" w:cstheme="minorHAnsi"/>
                <w:lang w:eastAsia="hr-HR"/>
              </w:rPr>
              <w:t>1</w:t>
            </w:r>
            <w:r w:rsidRPr="00E31EBE">
              <w:rPr>
                <w:rFonts w:eastAsia="Times New Roman" w:cstheme="minorHAnsi"/>
                <w:lang w:eastAsia="hr-HR"/>
              </w:rPr>
              <w:t>.</w:t>
            </w:r>
          </w:p>
        </w:tc>
        <w:tc>
          <w:tcPr>
            <w:tcW w:w="3019" w:type="dxa"/>
            <w:gridSpan w:val="3"/>
            <w:shd w:val="clear" w:color="auto" w:fill="595959" w:themeFill="text1" w:themeFillTint="A6"/>
            <w:vAlign w:val="center"/>
          </w:tcPr>
          <w:p w14:paraId="3953ABA6" w14:textId="4C03C3F8" w:rsidR="002B0F01" w:rsidRPr="00E31EBE" w:rsidRDefault="002B0F01" w:rsidP="00D21F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lang w:eastAsia="hr-HR"/>
              </w:rPr>
            </w:pPr>
            <w:r>
              <w:rPr>
                <w:rFonts w:eastAsia="Times New Roman" w:cstheme="minorHAnsi"/>
                <w:lang w:eastAsia="hr-HR"/>
              </w:rPr>
              <w:t>30.6.2022.</w:t>
            </w:r>
          </w:p>
        </w:tc>
      </w:tr>
      <w:tr w:rsidR="002B0F01" w:rsidRPr="00894466" w14:paraId="493579AB" w14:textId="77777777" w:rsidTr="00D21FB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6" w:type="dxa"/>
            <w:shd w:val="clear" w:color="auto" w:fill="595959" w:themeFill="text1" w:themeFillTint="A6"/>
            <w:vAlign w:val="center"/>
            <w:hideMark/>
          </w:tcPr>
          <w:p w14:paraId="6D5BFD3C" w14:textId="77777777" w:rsidR="002B0F01" w:rsidRPr="00894466" w:rsidRDefault="002B0F01" w:rsidP="00D21FB8">
            <w:pPr>
              <w:jc w:val="center"/>
              <w:rPr>
                <w:rFonts w:eastAsia="Times New Roman" w:cstheme="minorHAnsi"/>
                <w:b w:val="0"/>
                <w:bCs w:val="0"/>
                <w:lang w:eastAsia="hr-HR"/>
              </w:rPr>
            </w:pPr>
          </w:p>
        </w:tc>
        <w:tc>
          <w:tcPr>
            <w:tcW w:w="1276" w:type="dxa"/>
            <w:shd w:val="clear" w:color="auto" w:fill="595959" w:themeFill="text1" w:themeFillTint="A6"/>
            <w:vAlign w:val="center"/>
            <w:hideMark/>
          </w:tcPr>
          <w:p w14:paraId="7D0EC953" w14:textId="77777777" w:rsidR="002B0F01" w:rsidRPr="00BA3F05" w:rsidRDefault="002B0F01" w:rsidP="00D21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FFFFFF" w:themeColor="background1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lang w:eastAsia="hr-HR"/>
              </w:rPr>
              <w:t>Iznos</w:t>
            </w:r>
          </w:p>
        </w:tc>
        <w:tc>
          <w:tcPr>
            <w:tcW w:w="1419" w:type="dxa"/>
            <w:shd w:val="clear" w:color="auto" w:fill="595959" w:themeFill="text1" w:themeFillTint="A6"/>
            <w:vAlign w:val="center"/>
            <w:hideMark/>
          </w:tcPr>
          <w:p w14:paraId="3B4E6FF6" w14:textId="77777777" w:rsidR="002B0F01" w:rsidRPr="00BA3F05" w:rsidRDefault="002B0F01" w:rsidP="00D21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FFFFFF" w:themeColor="background1"/>
                <w:lang w:eastAsia="hr-HR"/>
              </w:rPr>
            </w:pPr>
            <w:r w:rsidRPr="00BA3F05">
              <w:rPr>
                <w:rFonts w:eastAsia="Times New Roman" w:cstheme="minorHAnsi"/>
                <w:b/>
                <w:bCs/>
                <w:color w:val="FFFFFF" w:themeColor="background1"/>
                <w:lang w:eastAsia="hr-HR"/>
              </w:rPr>
              <w:t>Struktura(%)</w:t>
            </w:r>
          </w:p>
        </w:tc>
        <w:tc>
          <w:tcPr>
            <w:tcW w:w="1559" w:type="dxa"/>
            <w:shd w:val="clear" w:color="auto" w:fill="595959" w:themeFill="text1" w:themeFillTint="A6"/>
            <w:vAlign w:val="center"/>
          </w:tcPr>
          <w:p w14:paraId="4B29FF1E" w14:textId="77777777" w:rsidR="002B0F01" w:rsidRPr="00BA3F05" w:rsidRDefault="002B0F01" w:rsidP="00D21FB8">
            <w:pPr>
              <w:ind w:left="-624" w:firstLine="62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FFFFFF" w:themeColor="background1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lang w:eastAsia="hr-HR"/>
              </w:rPr>
              <w:t>Iznos</w:t>
            </w:r>
          </w:p>
        </w:tc>
        <w:tc>
          <w:tcPr>
            <w:tcW w:w="1454" w:type="dxa"/>
            <w:shd w:val="clear" w:color="auto" w:fill="595959" w:themeFill="text1" w:themeFillTint="A6"/>
            <w:vAlign w:val="center"/>
          </w:tcPr>
          <w:p w14:paraId="252CF811" w14:textId="77777777" w:rsidR="002B0F01" w:rsidRPr="00BA3F05" w:rsidRDefault="002B0F01" w:rsidP="00D21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FFFFFF" w:themeColor="background1"/>
                <w:lang w:eastAsia="hr-HR"/>
              </w:rPr>
            </w:pPr>
            <w:r w:rsidRPr="00BA3F05">
              <w:rPr>
                <w:rFonts w:eastAsia="Times New Roman" w:cstheme="minorHAnsi"/>
                <w:b/>
                <w:bCs/>
                <w:color w:val="FFFFFF" w:themeColor="background1"/>
                <w:lang w:eastAsia="hr-HR"/>
              </w:rPr>
              <w:t>Struktura(%)</w:t>
            </w:r>
          </w:p>
        </w:tc>
      </w:tr>
      <w:tr w:rsidR="002B0F01" w:rsidRPr="00894466" w14:paraId="6A5CE175" w14:textId="77777777" w:rsidTr="00D21FB8">
        <w:trPr>
          <w:gridAfter w:val="1"/>
          <w:wAfter w:w="6" w:type="dxa"/>
          <w:trHeight w:val="4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center"/>
            <w:hideMark/>
          </w:tcPr>
          <w:p w14:paraId="238978A1" w14:textId="77777777" w:rsidR="002B0F01" w:rsidRPr="00894466" w:rsidRDefault="002B0F01" w:rsidP="00D21FB8">
            <w:pPr>
              <w:rPr>
                <w:rFonts w:eastAsia="Times New Roman" w:cstheme="minorHAnsi"/>
                <w:b w:val="0"/>
                <w:bCs w:val="0"/>
                <w:lang w:eastAsia="hr-HR"/>
              </w:rPr>
            </w:pPr>
            <w:r w:rsidRPr="00894466">
              <w:rPr>
                <w:rFonts w:eastAsia="Times New Roman" w:cstheme="minorHAnsi"/>
                <w:lang w:eastAsia="hr-HR"/>
              </w:rPr>
              <w:t>Ukupni bruto portfelj</w:t>
            </w:r>
            <w:r>
              <w:rPr>
                <w:rFonts w:eastAsia="Times New Roman" w:cstheme="minorHAnsi"/>
                <w:lang w:eastAsia="hr-HR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lang w:eastAsia="hr-HR"/>
              </w:rPr>
              <w:t>mil</w:t>
            </w:r>
            <w:proofErr w:type="spellEnd"/>
            <w:r>
              <w:rPr>
                <w:rFonts w:eastAsia="Times New Roman" w:cstheme="minorHAnsi"/>
                <w:lang w:eastAsia="hr-HR"/>
              </w:rPr>
              <w:t>. kn</w:t>
            </w:r>
          </w:p>
        </w:tc>
        <w:tc>
          <w:tcPr>
            <w:tcW w:w="0" w:type="dxa"/>
            <w:vAlign w:val="center"/>
          </w:tcPr>
          <w:p w14:paraId="6BE5745B" w14:textId="77777777" w:rsidR="002B0F01" w:rsidRPr="00894466" w:rsidRDefault="002B0F01" w:rsidP="00D21F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894466">
              <w:rPr>
                <w:rFonts w:cstheme="minorHAnsi"/>
                <w:b/>
                <w:bCs/>
              </w:rPr>
              <w:t>35.412,</w:t>
            </w:r>
            <w:r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0" w:type="dxa"/>
            <w:vAlign w:val="center"/>
          </w:tcPr>
          <w:p w14:paraId="5CADA5EB" w14:textId="1C84A723" w:rsidR="002B0F01" w:rsidRPr="00894466" w:rsidRDefault="002B0F01" w:rsidP="00D21F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894466">
              <w:rPr>
                <w:rFonts w:cstheme="minorHAnsi"/>
                <w:b/>
                <w:bCs/>
              </w:rPr>
              <w:t>100,0</w:t>
            </w:r>
          </w:p>
        </w:tc>
        <w:tc>
          <w:tcPr>
            <w:tcW w:w="0" w:type="dxa"/>
            <w:vAlign w:val="center"/>
          </w:tcPr>
          <w:p w14:paraId="0CC300B7" w14:textId="7566C6A3" w:rsidR="002B0F01" w:rsidRPr="00894466" w:rsidRDefault="003A2C4F" w:rsidP="00D21F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34.126,0</w:t>
            </w:r>
          </w:p>
        </w:tc>
        <w:tc>
          <w:tcPr>
            <w:tcW w:w="0" w:type="dxa"/>
            <w:vAlign w:val="center"/>
          </w:tcPr>
          <w:p w14:paraId="2FFF25E0" w14:textId="22982409" w:rsidR="002B0F01" w:rsidRPr="00894466" w:rsidRDefault="003A2C4F" w:rsidP="00D21FB8">
            <w:pPr>
              <w:tabs>
                <w:tab w:val="left" w:pos="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100,0</w:t>
            </w:r>
          </w:p>
        </w:tc>
      </w:tr>
      <w:tr w:rsidR="002B0F01" w:rsidRPr="00894466" w14:paraId="42A07828" w14:textId="77777777" w:rsidTr="00D21FB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center"/>
            <w:hideMark/>
          </w:tcPr>
          <w:p w14:paraId="0842329A" w14:textId="77777777" w:rsidR="002B0F01" w:rsidRPr="00894466" w:rsidRDefault="002B0F01" w:rsidP="00D21FB8">
            <w:pPr>
              <w:rPr>
                <w:rFonts w:eastAsia="Times New Roman" w:cstheme="minorHAnsi"/>
                <w:lang w:eastAsia="hr-HR"/>
              </w:rPr>
            </w:pPr>
            <w:r w:rsidRPr="00894466">
              <w:rPr>
                <w:rFonts w:eastAsia="Times New Roman" w:cstheme="minorHAnsi"/>
                <w:lang w:eastAsia="hr-HR"/>
              </w:rPr>
              <w:t xml:space="preserve"> Od čega:</w:t>
            </w:r>
          </w:p>
        </w:tc>
        <w:tc>
          <w:tcPr>
            <w:tcW w:w="0" w:type="dxa"/>
            <w:vAlign w:val="center"/>
          </w:tcPr>
          <w:p w14:paraId="6E9C0367" w14:textId="77777777" w:rsidR="002B0F01" w:rsidRPr="00894466" w:rsidRDefault="002B0F01" w:rsidP="00D21F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0" w:type="dxa"/>
            <w:vAlign w:val="center"/>
          </w:tcPr>
          <w:p w14:paraId="723B6EDE" w14:textId="77777777" w:rsidR="002B0F01" w:rsidRPr="00894466" w:rsidRDefault="002B0F01" w:rsidP="00D21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0" w:type="dxa"/>
            <w:vAlign w:val="center"/>
          </w:tcPr>
          <w:p w14:paraId="6D191C94" w14:textId="77777777" w:rsidR="002B0F01" w:rsidRPr="00894466" w:rsidRDefault="002B0F01" w:rsidP="00D21F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0" w:type="dxa"/>
            <w:vAlign w:val="center"/>
          </w:tcPr>
          <w:p w14:paraId="776A4330" w14:textId="77777777" w:rsidR="002B0F01" w:rsidRPr="00894466" w:rsidRDefault="002B0F01" w:rsidP="00D21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hr-HR"/>
              </w:rPr>
            </w:pPr>
          </w:p>
        </w:tc>
      </w:tr>
      <w:tr w:rsidR="002B0F01" w:rsidRPr="00894466" w14:paraId="4C4AC130" w14:textId="77777777" w:rsidTr="00D21FB8">
        <w:trPr>
          <w:gridAfter w:val="1"/>
          <w:wAfter w:w="6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center"/>
            <w:hideMark/>
          </w:tcPr>
          <w:p w14:paraId="212E69C7" w14:textId="77777777" w:rsidR="002B0F01" w:rsidRPr="00894466" w:rsidRDefault="002B0F01" w:rsidP="00D21FB8">
            <w:pPr>
              <w:rPr>
                <w:rFonts w:eastAsia="Times New Roman" w:cstheme="minorHAnsi"/>
                <w:lang w:eastAsia="hr-HR"/>
              </w:rPr>
            </w:pPr>
            <w:r w:rsidRPr="00894466">
              <w:rPr>
                <w:rFonts w:eastAsia="Times New Roman" w:cstheme="minorHAnsi"/>
                <w:lang w:eastAsia="hr-HR"/>
              </w:rPr>
              <w:t xml:space="preserve">    - financijske institucije</w:t>
            </w:r>
          </w:p>
        </w:tc>
        <w:tc>
          <w:tcPr>
            <w:tcW w:w="0" w:type="dxa"/>
            <w:vAlign w:val="center"/>
          </w:tcPr>
          <w:p w14:paraId="0C9CC991" w14:textId="77777777" w:rsidR="002B0F01" w:rsidRPr="00894466" w:rsidRDefault="002B0F01" w:rsidP="00D21F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94466">
              <w:rPr>
                <w:rFonts w:cstheme="minorHAnsi"/>
              </w:rPr>
              <w:t>10.89</w:t>
            </w:r>
            <w:r>
              <w:rPr>
                <w:rFonts w:cstheme="minorHAnsi"/>
              </w:rPr>
              <w:t>9</w:t>
            </w:r>
            <w:r w:rsidRPr="00894466">
              <w:rPr>
                <w:rFonts w:cstheme="minorHAnsi"/>
              </w:rPr>
              <w:t>,</w:t>
            </w:r>
            <w:r>
              <w:rPr>
                <w:rFonts w:cstheme="minorHAnsi"/>
              </w:rPr>
              <w:t>0</w:t>
            </w:r>
          </w:p>
        </w:tc>
        <w:tc>
          <w:tcPr>
            <w:tcW w:w="0" w:type="dxa"/>
            <w:vAlign w:val="center"/>
          </w:tcPr>
          <w:p w14:paraId="75ED8415" w14:textId="77777777" w:rsidR="002B0F01" w:rsidRPr="00894466" w:rsidRDefault="002B0F01" w:rsidP="00D21F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94466">
              <w:rPr>
                <w:rFonts w:cstheme="minorHAnsi"/>
              </w:rPr>
              <w:t>30,8</w:t>
            </w:r>
          </w:p>
        </w:tc>
        <w:tc>
          <w:tcPr>
            <w:tcW w:w="0" w:type="dxa"/>
            <w:vAlign w:val="center"/>
          </w:tcPr>
          <w:p w14:paraId="33F1139D" w14:textId="262EEC72" w:rsidR="002B0F01" w:rsidRPr="00894466" w:rsidRDefault="003A2C4F" w:rsidP="00D21F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9.337,6</w:t>
            </w:r>
          </w:p>
        </w:tc>
        <w:tc>
          <w:tcPr>
            <w:tcW w:w="0" w:type="dxa"/>
            <w:vAlign w:val="center"/>
          </w:tcPr>
          <w:p w14:paraId="428A3CC9" w14:textId="267CB0A4" w:rsidR="002B0F01" w:rsidRPr="00894466" w:rsidRDefault="003A2C4F" w:rsidP="00D21F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27,4</w:t>
            </w:r>
          </w:p>
        </w:tc>
      </w:tr>
      <w:tr w:rsidR="002B0F01" w:rsidRPr="00894466" w14:paraId="681F7658" w14:textId="77777777" w:rsidTr="00D21FB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center"/>
            <w:hideMark/>
          </w:tcPr>
          <w:p w14:paraId="6AE223EE" w14:textId="77777777" w:rsidR="002B0F01" w:rsidRPr="00894466" w:rsidRDefault="002B0F01" w:rsidP="00D21FB8">
            <w:pPr>
              <w:rPr>
                <w:rFonts w:eastAsia="Times New Roman" w:cstheme="minorHAnsi"/>
                <w:lang w:eastAsia="hr-HR"/>
              </w:rPr>
            </w:pPr>
            <w:r w:rsidRPr="00894466">
              <w:rPr>
                <w:rFonts w:eastAsia="Times New Roman" w:cstheme="minorHAnsi"/>
                <w:lang w:eastAsia="hr-HR"/>
              </w:rPr>
              <w:t xml:space="preserve">    - direktni</w:t>
            </w:r>
          </w:p>
        </w:tc>
        <w:tc>
          <w:tcPr>
            <w:tcW w:w="0" w:type="dxa"/>
            <w:vAlign w:val="center"/>
          </w:tcPr>
          <w:p w14:paraId="008944F8" w14:textId="77777777" w:rsidR="002B0F01" w:rsidRPr="00894466" w:rsidRDefault="002B0F01" w:rsidP="00D21F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94466">
              <w:rPr>
                <w:rFonts w:cstheme="minorHAnsi"/>
              </w:rPr>
              <w:t>24.513,7</w:t>
            </w:r>
          </w:p>
        </w:tc>
        <w:tc>
          <w:tcPr>
            <w:tcW w:w="0" w:type="dxa"/>
            <w:vAlign w:val="center"/>
          </w:tcPr>
          <w:p w14:paraId="2D2799F7" w14:textId="77777777" w:rsidR="002B0F01" w:rsidRPr="00894466" w:rsidRDefault="002B0F01" w:rsidP="00D21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94466">
              <w:rPr>
                <w:rFonts w:cstheme="minorHAnsi"/>
              </w:rPr>
              <w:t>69,2</w:t>
            </w:r>
          </w:p>
        </w:tc>
        <w:tc>
          <w:tcPr>
            <w:tcW w:w="0" w:type="dxa"/>
            <w:vAlign w:val="center"/>
          </w:tcPr>
          <w:p w14:paraId="634A513A" w14:textId="6AF15711" w:rsidR="002B0F01" w:rsidRPr="00894466" w:rsidRDefault="003A2C4F" w:rsidP="00D21F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24.788,4</w:t>
            </w:r>
          </w:p>
        </w:tc>
        <w:tc>
          <w:tcPr>
            <w:tcW w:w="0" w:type="dxa"/>
            <w:vAlign w:val="center"/>
          </w:tcPr>
          <w:p w14:paraId="351B01C3" w14:textId="79C5F879" w:rsidR="002B0F01" w:rsidRPr="00894466" w:rsidRDefault="003A2C4F" w:rsidP="00D21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72,6</w:t>
            </w:r>
          </w:p>
        </w:tc>
      </w:tr>
      <w:tr w:rsidR="002B0F01" w:rsidRPr="00894466" w14:paraId="593F1DFC" w14:textId="77777777" w:rsidTr="00D21FB8">
        <w:trPr>
          <w:gridAfter w:val="1"/>
          <w:wAfter w:w="6" w:type="dxa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center"/>
            <w:hideMark/>
          </w:tcPr>
          <w:p w14:paraId="1A0C0C60" w14:textId="77777777" w:rsidR="002B0F01" w:rsidRPr="00894466" w:rsidRDefault="002B0F01" w:rsidP="00D21FB8">
            <w:pPr>
              <w:rPr>
                <w:rFonts w:eastAsia="Times New Roman" w:cstheme="minorHAnsi"/>
                <w:b w:val="0"/>
                <w:bCs w:val="0"/>
                <w:lang w:eastAsia="hr-HR"/>
              </w:rPr>
            </w:pPr>
            <w:r w:rsidRPr="00894466">
              <w:rPr>
                <w:rFonts w:eastAsia="Times New Roman" w:cstheme="minorHAnsi"/>
                <w:lang w:eastAsia="hr-HR"/>
              </w:rPr>
              <w:t>Ukupno rezerviranja</w:t>
            </w:r>
            <w:r>
              <w:rPr>
                <w:rFonts w:eastAsia="Times New Roman" w:cstheme="minorHAnsi"/>
                <w:lang w:eastAsia="hr-HR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lang w:eastAsia="hr-HR"/>
              </w:rPr>
              <w:t>mil</w:t>
            </w:r>
            <w:proofErr w:type="spellEnd"/>
            <w:r>
              <w:rPr>
                <w:rFonts w:eastAsia="Times New Roman" w:cstheme="minorHAnsi"/>
                <w:lang w:eastAsia="hr-HR"/>
              </w:rPr>
              <w:t>. kn</w:t>
            </w:r>
          </w:p>
        </w:tc>
        <w:tc>
          <w:tcPr>
            <w:tcW w:w="0" w:type="dxa"/>
            <w:vAlign w:val="center"/>
          </w:tcPr>
          <w:p w14:paraId="5B4382C2" w14:textId="77777777" w:rsidR="002B0F01" w:rsidRPr="00894466" w:rsidRDefault="002B0F01" w:rsidP="00D21F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894466">
              <w:rPr>
                <w:rFonts w:cstheme="minorHAnsi"/>
                <w:b/>
                <w:bCs/>
              </w:rPr>
              <w:t>3.477,9</w:t>
            </w:r>
          </w:p>
        </w:tc>
        <w:tc>
          <w:tcPr>
            <w:tcW w:w="0" w:type="dxa"/>
            <w:noWrap/>
            <w:vAlign w:val="center"/>
          </w:tcPr>
          <w:p w14:paraId="47FC3C0B" w14:textId="280CA2F6" w:rsidR="002B0F01" w:rsidRPr="00894466" w:rsidRDefault="002B0F01" w:rsidP="00D21F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894466">
              <w:rPr>
                <w:rFonts w:cstheme="minorHAnsi"/>
                <w:b/>
                <w:bCs/>
              </w:rPr>
              <w:t>100,0</w:t>
            </w:r>
          </w:p>
        </w:tc>
        <w:tc>
          <w:tcPr>
            <w:tcW w:w="0" w:type="dxa"/>
            <w:vAlign w:val="center"/>
          </w:tcPr>
          <w:p w14:paraId="32985D98" w14:textId="475546D5" w:rsidR="002B0F01" w:rsidRPr="00894466" w:rsidRDefault="003A2C4F" w:rsidP="00D21F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3.277,3</w:t>
            </w:r>
          </w:p>
        </w:tc>
        <w:tc>
          <w:tcPr>
            <w:tcW w:w="0" w:type="dxa"/>
            <w:vAlign w:val="center"/>
          </w:tcPr>
          <w:p w14:paraId="1A4B63C4" w14:textId="489B625E" w:rsidR="002B0F01" w:rsidRPr="00894466" w:rsidRDefault="003A2C4F" w:rsidP="00D21F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100,0</w:t>
            </w:r>
          </w:p>
        </w:tc>
      </w:tr>
      <w:tr w:rsidR="002B0F01" w:rsidRPr="00894466" w14:paraId="153B83D7" w14:textId="77777777" w:rsidTr="00D21FB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4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center"/>
            <w:hideMark/>
          </w:tcPr>
          <w:p w14:paraId="656E26D5" w14:textId="77777777" w:rsidR="002B0F01" w:rsidRPr="00894466" w:rsidRDefault="002B0F01" w:rsidP="00D21FB8">
            <w:pPr>
              <w:rPr>
                <w:rFonts w:eastAsia="Times New Roman" w:cstheme="minorHAnsi"/>
                <w:lang w:eastAsia="hr-HR"/>
              </w:rPr>
            </w:pPr>
            <w:r w:rsidRPr="00894466">
              <w:rPr>
                <w:rFonts w:eastAsia="Times New Roman" w:cstheme="minorHAnsi"/>
                <w:lang w:eastAsia="hr-HR"/>
              </w:rPr>
              <w:t>Od čega:</w:t>
            </w:r>
          </w:p>
        </w:tc>
        <w:tc>
          <w:tcPr>
            <w:tcW w:w="0" w:type="dxa"/>
            <w:vAlign w:val="center"/>
          </w:tcPr>
          <w:p w14:paraId="4DD4B4DC" w14:textId="77777777" w:rsidR="002B0F01" w:rsidRPr="00894466" w:rsidRDefault="002B0F01" w:rsidP="00D21F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0" w:type="dxa"/>
            <w:noWrap/>
            <w:vAlign w:val="center"/>
          </w:tcPr>
          <w:p w14:paraId="742B42F2" w14:textId="77777777" w:rsidR="002B0F01" w:rsidRPr="00894466" w:rsidRDefault="002B0F01" w:rsidP="00D21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0" w:type="dxa"/>
            <w:vAlign w:val="center"/>
          </w:tcPr>
          <w:p w14:paraId="3AB434C0" w14:textId="77777777" w:rsidR="002B0F01" w:rsidRPr="00894466" w:rsidRDefault="002B0F01" w:rsidP="00D21F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hr-HR"/>
              </w:rPr>
            </w:pPr>
          </w:p>
        </w:tc>
        <w:tc>
          <w:tcPr>
            <w:tcW w:w="0" w:type="dxa"/>
            <w:vAlign w:val="center"/>
          </w:tcPr>
          <w:p w14:paraId="2E5886E3" w14:textId="77777777" w:rsidR="002B0F01" w:rsidRPr="00894466" w:rsidRDefault="002B0F01" w:rsidP="00D21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lang w:eastAsia="hr-HR"/>
              </w:rPr>
            </w:pPr>
          </w:p>
        </w:tc>
      </w:tr>
      <w:tr w:rsidR="002B0F01" w:rsidRPr="00894466" w14:paraId="4746B473" w14:textId="77777777" w:rsidTr="00D21FB8">
        <w:trPr>
          <w:gridAfter w:val="1"/>
          <w:wAfter w:w="6" w:type="dxa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center"/>
            <w:hideMark/>
          </w:tcPr>
          <w:p w14:paraId="273D8CA0" w14:textId="77777777" w:rsidR="002B0F01" w:rsidRPr="00894466" w:rsidRDefault="002B0F01" w:rsidP="00D21FB8">
            <w:pPr>
              <w:ind w:firstLineChars="100" w:firstLine="221"/>
              <w:rPr>
                <w:rFonts w:eastAsia="Times New Roman" w:cstheme="minorHAnsi"/>
                <w:lang w:eastAsia="hr-HR"/>
              </w:rPr>
            </w:pPr>
            <w:r w:rsidRPr="00894466">
              <w:rPr>
                <w:rFonts w:eastAsia="Times New Roman" w:cstheme="minorHAnsi"/>
                <w:lang w:eastAsia="hr-HR"/>
              </w:rPr>
              <w:t>- financijske institucije</w:t>
            </w:r>
          </w:p>
        </w:tc>
        <w:tc>
          <w:tcPr>
            <w:tcW w:w="0" w:type="dxa"/>
            <w:vAlign w:val="center"/>
          </w:tcPr>
          <w:p w14:paraId="7F488E78" w14:textId="77777777" w:rsidR="002B0F01" w:rsidRPr="00894466" w:rsidRDefault="002B0F01" w:rsidP="00D21F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94466">
              <w:rPr>
                <w:rFonts w:cstheme="minorHAnsi"/>
              </w:rPr>
              <w:t>63,4</w:t>
            </w:r>
          </w:p>
        </w:tc>
        <w:tc>
          <w:tcPr>
            <w:tcW w:w="0" w:type="dxa"/>
            <w:noWrap/>
            <w:vAlign w:val="center"/>
          </w:tcPr>
          <w:p w14:paraId="1D8E8237" w14:textId="77777777" w:rsidR="002B0F01" w:rsidRPr="00894466" w:rsidRDefault="002B0F01" w:rsidP="00D21F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894466">
              <w:rPr>
                <w:rFonts w:cstheme="minorHAnsi"/>
              </w:rPr>
              <w:t>1,8</w:t>
            </w:r>
          </w:p>
        </w:tc>
        <w:tc>
          <w:tcPr>
            <w:tcW w:w="0" w:type="dxa"/>
            <w:vAlign w:val="center"/>
          </w:tcPr>
          <w:p w14:paraId="7F262BC1" w14:textId="6278B93A" w:rsidR="002B0F01" w:rsidRPr="00894466" w:rsidRDefault="003A2C4F" w:rsidP="00D21F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56,6</w:t>
            </w:r>
          </w:p>
        </w:tc>
        <w:tc>
          <w:tcPr>
            <w:tcW w:w="0" w:type="dxa"/>
            <w:vAlign w:val="center"/>
          </w:tcPr>
          <w:p w14:paraId="766978A8" w14:textId="5775006C" w:rsidR="002B0F01" w:rsidRPr="00894466" w:rsidRDefault="003A2C4F" w:rsidP="00D21F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1,7</w:t>
            </w:r>
          </w:p>
        </w:tc>
      </w:tr>
      <w:tr w:rsidR="002B0F01" w:rsidRPr="00894466" w14:paraId="07058B90" w14:textId="77777777" w:rsidTr="00D21FB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center"/>
            <w:hideMark/>
          </w:tcPr>
          <w:p w14:paraId="7E857D82" w14:textId="77777777" w:rsidR="002B0F01" w:rsidRPr="00894466" w:rsidRDefault="002B0F01" w:rsidP="00D21FB8">
            <w:pPr>
              <w:ind w:firstLineChars="100" w:firstLine="221"/>
              <w:rPr>
                <w:rFonts w:eastAsia="Times New Roman" w:cstheme="minorHAnsi"/>
                <w:lang w:eastAsia="hr-HR"/>
              </w:rPr>
            </w:pPr>
            <w:r w:rsidRPr="00894466">
              <w:rPr>
                <w:rFonts w:eastAsia="Times New Roman" w:cstheme="minorHAnsi"/>
                <w:lang w:eastAsia="hr-HR"/>
              </w:rPr>
              <w:t>- direktni</w:t>
            </w:r>
          </w:p>
        </w:tc>
        <w:tc>
          <w:tcPr>
            <w:tcW w:w="0" w:type="dxa"/>
            <w:vAlign w:val="center"/>
          </w:tcPr>
          <w:p w14:paraId="622CED58" w14:textId="77777777" w:rsidR="002B0F01" w:rsidRPr="00894466" w:rsidRDefault="002B0F01" w:rsidP="00D21F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94466">
              <w:rPr>
                <w:rFonts w:cstheme="minorHAnsi"/>
              </w:rPr>
              <w:t>3.414,</w:t>
            </w:r>
            <w:r>
              <w:rPr>
                <w:rFonts w:cstheme="minorHAnsi"/>
              </w:rPr>
              <w:t>5</w:t>
            </w:r>
          </w:p>
        </w:tc>
        <w:tc>
          <w:tcPr>
            <w:tcW w:w="0" w:type="dxa"/>
            <w:noWrap/>
            <w:vAlign w:val="center"/>
          </w:tcPr>
          <w:p w14:paraId="709A3264" w14:textId="77777777" w:rsidR="002B0F01" w:rsidRPr="00894466" w:rsidRDefault="002B0F01" w:rsidP="00D21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894466">
              <w:rPr>
                <w:rFonts w:cstheme="minorHAnsi"/>
              </w:rPr>
              <w:t>98,</w:t>
            </w:r>
            <w:r>
              <w:rPr>
                <w:rFonts w:cstheme="minorHAnsi"/>
              </w:rPr>
              <w:t>2</w:t>
            </w:r>
          </w:p>
        </w:tc>
        <w:tc>
          <w:tcPr>
            <w:tcW w:w="0" w:type="dxa"/>
            <w:vAlign w:val="center"/>
          </w:tcPr>
          <w:p w14:paraId="668C15F8" w14:textId="4D9D3BD6" w:rsidR="002B0F01" w:rsidRPr="00894466" w:rsidRDefault="003A2C4F" w:rsidP="00D21FB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3.220,7</w:t>
            </w:r>
          </w:p>
        </w:tc>
        <w:tc>
          <w:tcPr>
            <w:tcW w:w="0" w:type="dxa"/>
            <w:vAlign w:val="center"/>
          </w:tcPr>
          <w:p w14:paraId="2733BDD0" w14:textId="2060E4A0" w:rsidR="002B0F01" w:rsidRPr="00894466" w:rsidRDefault="003A2C4F" w:rsidP="00D21FB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98,3</w:t>
            </w:r>
          </w:p>
        </w:tc>
      </w:tr>
      <w:tr w:rsidR="002B0F01" w:rsidRPr="00894466" w14:paraId="17EC783A" w14:textId="77777777" w:rsidTr="00D21FB8">
        <w:trPr>
          <w:gridAfter w:val="1"/>
          <w:wAfter w:w="6" w:type="dxa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vAlign w:val="center"/>
            <w:hideMark/>
          </w:tcPr>
          <w:p w14:paraId="7AC7D339" w14:textId="77777777" w:rsidR="002B0F01" w:rsidRPr="00894466" w:rsidRDefault="002B0F01" w:rsidP="00D21FB8">
            <w:pPr>
              <w:rPr>
                <w:rFonts w:eastAsia="Times New Roman" w:cstheme="minorHAnsi"/>
                <w:b w:val="0"/>
                <w:bCs w:val="0"/>
                <w:lang w:eastAsia="hr-HR"/>
              </w:rPr>
            </w:pPr>
            <w:r w:rsidRPr="00894466">
              <w:rPr>
                <w:rFonts w:eastAsia="Times New Roman" w:cstheme="minorHAnsi"/>
                <w:lang w:eastAsia="hr-HR"/>
              </w:rPr>
              <w:t>Rezerviranja/bruto portfelj</w:t>
            </w:r>
          </w:p>
        </w:tc>
        <w:tc>
          <w:tcPr>
            <w:tcW w:w="0" w:type="dxa"/>
            <w:vAlign w:val="center"/>
          </w:tcPr>
          <w:p w14:paraId="5EFF2F96" w14:textId="77777777" w:rsidR="002B0F01" w:rsidRPr="00894466" w:rsidRDefault="002B0F01" w:rsidP="00D21F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894466">
              <w:rPr>
                <w:rFonts w:cstheme="minorHAnsi"/>
                <w:b/>
                <w:bCs/>
              </w:rPr>
              <w:t>9,8 posto</w:t>
            </w:r>
          </w:p>
        </w:tc>
        <w:tc>
          <w:tcPr>
            <w:tcW w:w="0" w:type="dxa"/>
            <w:noWrap/>
            <w:vAlign w:val="center"/>
          </w:tcPr>
          <w:p w14:paraId="7ED16D52" w14:textId="77777777" w:rsidR="002B0F01" w:rsidRPr="00894466" w:rsidRDefault="002B0F01" w:rsidP="00D21F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894466">
              <w:rPr>
                <w:rFonts w:cstheme="minorHAnsi"/>
                <w:b/>
                <w:bCs/>
              </w:rPr>
              <w:t>-</w:t>
            </w:r>
          </w:p>
        </w:tc>
        <w:tc>
          <w:tcPr>
            <w:tcW w:w="0" w:type="dxa"/>
            <w:vAlign w:val="center"/>
          </w:tcPr>
          <w:p w14:paraId="435BEF34" w14:textId="6A947F34" w:rsidR="002B0F01" w:rsidRPr="00894466" w:rsidRDefault="003A2C4F" w:rsidP="00D21FB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9,6 posto</w:t>
            </w:r>
          </w:p>
        </w:tc>
        <w:tc>
          <w:tcPr>
            <w:tcW w:w="0" w:type="dxa"/>
            <w:vAlign w:val="center"/>
          </w:tcPr>
          <w:p w14:paraId="38F48704" w14:textId="5DE0D045" w:rsidR="002B0F01" w:rsidRPr="00894466" w:rsidRDefault="003A2C4F" w:rsidP="00D21FB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-</w:t>
            </w:r>
          </w:p>
        </w:tc>
      </w:tr>
    </w:tbl>
    <w:p w14:paraId="583B1B70" w14:textId="6E988BAD" w:rsidR="002B0F01" w:rsidRDefault="002B0F01" w:rsidP="00BF17D9">
      <w:pPr>
        <w:spacing w:after="0" w:line="240" w:lineRule="auto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</w:p>
    <w:p w14:paraId="6D334C94" w14:textId="640DB6C9" w:rsidR="002B0F01" w:rsidRDefault="002B0F01" w:rsidP="00BF17D9">
      <w:pPr>
        <w:spacing w:after="0" w:line="240" w:lineRule="auto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</w:p>
    <w:p w14:paraId="7D2A21F2" w14:textId="77777777" w:rsidR="002B0F01" w:rsidRDefault="002B0F01" w:rsidP="00BF17D9">
      <w:pPr>
        <w:spacing w:after="0" w:line="240" w:lineRule="auto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</w:p>
    <w:p w14:paraId="18914A4D" w14:textId="77777777" w:rsidR="00BF17D9" w:rsidRDefault="00BF17D9" w:rsidP="00BF17D9">
      <w:pPr>
        <w:spacing w:after="0" w:line="240" w:lineRule="auto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</w:p>
    <w:p w14:paraId="18DC193B" w14:textId="77777777" w:rsidR="007E222A" w:rsidRPr="005D5D73" w:rsidRDefault="007E222A" w:rsidP="007667DB">
      <w:pPr>
        <w:spacing w:after="0" w:line="240" w:lineRule="auto"/>
        <w:rPr>
          <w:rFonts w:eastAsia="Times New Roman" w:cs="Calibri"/>
          <w:spacing w:val="-3"/>
          <w:sz w:val="24"/>
          <w:szCs w:val="24"/>
          <w:lang w:eastAsia="hr-HR"/>
        </w:rPr>
      </w:pPr>
    </w:p>
    <w:p w14:paraId="4EC0BB2F" w14:textId="77777777" w:rsidR="00BF17D9" w:rsidRDefault="00BF17D9" w:rsidP="007667DB">
      <w:pPr>
        <w:spacing w:after="0" w:line="240" w:lineRule="auto"/>
        <w:jc w:val="both"/>
        <w:rPr>
          <w:rFonts w:eastAsia="Times New Roman" w:cs="Calibri"/>
          <w:spacing w:val="-3"/>
          <w:sz w:val="24"/>
          <w:szCs w:val="24"/>
          <w:lang w:eastAsia="hr-HR"/>
        </w:rPr>
        <w:sectPr w:rsidR="00BF17D9">
          <w:footerReference w:type="default" r:id="rId3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2D9D03E" w14:textId="77777777" w:rsidR="00857E8B" w:rsidRPr="00C23C95" w:rsidRDefault="00857E8B" w:rsidP="00C23C95">
      <w:pPr>
        <w:tabs>
          <w:tab w:val="left" w:pos="-720"/>
        </w:tabs>
        <w:spacing w:after="0" w:line="240" w:lineRule="auto"/>
        <w:jc w:val="both"/>
        <w:rPr>
          <w:rFonts w:ascii="Calibri" w:hAnsi="Calibri" w:cs="Calibri"/>
          <w:b/>
          <w:spacing w:val="-3"/>
          <w:sz w:val="24"/>
          <w:szCs w:val="24"/>
        </w:rPr>
      </w:pPr>
      <w:r w:rsidRPr="00C23C95">
        <w:rPr>
          <w:rFonts w:ascii="Calibri" w:hAnsi="Calibri" w:cs="Calibri"/>
          <w:b/>
          <w:spacing w:val="-3"/>
          <w:sz w:val="24"/>
          <w:szCs w:val="24"/>
        </w:rPr>
        <w:lastRenderedPageBreak/>
        <w:t>Značajne promjene u financijskom položaju</w:t>
      </w:r>
    </w:p>
    <w:p w14:paraId="0916B005" w14:textId="77777777" w:rsidR="00422588" w:rsidRPr="00B75C2B" w:rsidRDefault="00422588">
      <w:pPr>
        <w:spacing w:after="0" w:line="240" w:lineRule="auto"/>
        <w:jc w:val="both"/>
        <w:rPr>
          <w:rFonts w:eastAsia="Times New Roman" w:cs="Calibri"/>
          <w:spacing w:val="-3"/>
          <w:sz w:val="20"/>
          <w:szCs w:val="20"/>
          <w:lang w:eastAsia="hr-HR"/>
        </w:rPr>
      </w:pPr>
    </w:p>
    <w:p w14:paraId="466B6CF5" w14:textId="7EBF67D0" w:rsidR="0080046D" w:rsidRPr="0080046D" w:rsidRDefault="00810A4B" w:rsidP="000479D6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theme="minorHAnsi"/>
          <w:b/>
          <w:bCs/>
          <w:i/>
          <w:sz w:val="24"/>
          <w:szCs w:val="20"/>
          <w:lang w:eastAsia="hr-HR"/>
        </w:rPr>
      </w:pPr>
      <w:r w:rsidRPr="001B641B">
        <w:rPr>
          <w:rFonts w:cstheme="minorHAnsi"/>
          <w:spacing w:val="-3"/>
          <w:sz w:val="24"/>
          <w:szCs w:val="24"/>
        </w:rPr>
        <w:t xml:space="preserve">Ukupna imovina </w:t>
      </w:r>
      <w:r w:rsidR="00801EB8" w:rsidRPr="001B641B">
        <w:rPr>
          <w:rFonts w:cstheme="minorHAnsi"/>
          <w:spacing w:val="-3"/>
          <w:sz w:val="24"/>
          <w:szCs w:val="24"/>
        </w:rPr>
        <w:t xml:space="preserve">HBOR-a </w:t>
      </w:r>
      <w:r w:rsidRPr="001B641B">
        <w:rPr>
          <w:rFonts w:cstheme="minorHAnsi"/>
          <w:spacing w:val="-3"/>
          <w:sz w:val="24"/>
          <w:szCs w:val="24"/>
        </w:rPr>
        <w:t xml:space="preserve">na dan </w:t>
      </w:r>
      <w:r w:rsidR="00AD6DCB" w:rsidRPr="001B641B">
        <w:rPr>
          <w:rFonts w:cstheme="minorHAnsi"/>
          <w:spacing w:val="-3"/>
          <w:sz w:val="24"/>
          <w:szCs w:val="24"/>
        </w:rPr>
        <w:t>3</w:t>
      </w:r>
      <w:r w:rsidR="00AD6DCB">
        <w:rPr>
          <w:rFonts w:cstheme="minorHAnsi"/>
          <w:spacing w:val="-3"/>
          <w:sz w:val="24"/>
          <w:szCs w:val="24"/>
        </w:rPr>
        <w:t>0</w:t>
      </w:r>
      <w:r w:rsidRPr="001B641B">
        <w:rPr>
          <w:rFonts w:cstheme="minorHAnsi"/>
          <w:spacing w:val="-3"/>
          <w:sz w:val="24"/>
          <w:szCs w:val="24"/>
        </w:rPr>
        <w:t>.</w:t>
      </w:r>
      <w:r w:rsidR="00AD6DCB">
        <w:rPr>
          <w:rFonts w:cstheme="minorHAnsi"/>
          <w:spacing w:val="-3"/>
          <w:sz w:val="24"/>
          <w:szCs w:val="24"/>
        </w:rPr>
        <w:t>6</w:t>
      </w:r>
      <w:r w:rsidRPr="001B641B">
        <w:rPr>
          <w:rFonts w:cstheme="minorHAnsi"/>
          <w:spacing w:val="-3"/>
          <w:sz w:val="24"/>
          <w:szCs w:val="24"/>
        </w:rPr>
        <w:t>.20</w:t>
      </w:r>
      <w:r w:rsidR="00307D67">
        <w:rPr>
          <w:rFonts w:cstheme="minorHAnsi"/>
          <w:spacing w:val="-3"/>
          <w:sz w:val="24"/>
          <w:szCs w:val="24"/>
        </w:rPr>
        <w:t>2</w:t>
      </w:r>
      <w:r w:rsidR="00ED6B2A">
        <w:rPr>
          <w:rFonts w:cstheme="minorHAnsi"/>
          <w:spacing w:val="-3"/>
          <w:sz w:val="24"/>
          <w:szCs w:val="24"/>
        </w:rPr>
        <w:t>2</w:t>
      </w:r>
      <w:r w:rsidRPr="001B641B">
        <w:rPr>
          <w:rFonts w:cstheme="minorHAnsi"/>
          <w:spacing w:val="-3"/>
          <w:sz w:val="24"/>
          <w:szCs w:val="24"/>
        </w:rPr>
        <w:t xml:space="preserve">. iznosi </w:t>
      </w:r>
      <w:r w:rsidR="00AD6DCB">
        <w:rPr>
          <w:rFonts w:cstheme="minorHAnsi"/>
          <w:spacing w:val="-3"/>
          <w:sz w:val="24"/>
          <w:szCs w:val="24"/>
        </w:rPr>
        <w:t>2</w:t>
      </w:r>
      <w:r w:rsidR="00307D67">
        <w:rPr>
          <w:rFonts w:cstheme="minorHAnsi"/>
          <w:spacing w:val="-3"/>
          <w:sz w:val="24"/>
          <w:szCs w:val="24"/>
        </w:rPr>
        <w:t>7</w:t>
      </w:r>
      <w:r w:rsidR="00AD6DCB">
        <w:rPr>
          <w:rFonts w:cstheme="minorHAnsi"/>
          <w:spacing w:val="-3"/>
          <w:sz w:val="24"/>
          <w:szCs w:val="24"/>
        </w:rPr>
        <w:t>.</w:t>
      </w:r>
      <w:r w:rsidR="00ED6B2A">
        <w:rPr>
          <w:rFonts w:cstheme="minorHAnsi"/>
          <w:spacing w:val="-3"/>
          <w:sz w:val="24"/>
          <w:szCs w:val="24"/>
        </w:rPr>
        <w:t>527,5</w:t>
      </w:r>
      <w:r w:rsidRPr="001B641B">
        <w:rPr>
          <w:rFonts w:cstheme="minorHAnsi"/>
          <w:spacing w:val="-3"/>
          <w:sz w:val="24"/>
          <w:szCs w:val="24"/>
        </w:rPr>
        <w:t xml:space="preserve"> milijuna kuna te je u odnosu na </w:t>
      </w:r>
      <w:r w:rsidR="00154A76" w:rsidRPr="001B641B">
        <w:rPr>
          <w:rFonts w:cstheme="minorHAnsi"/>
          <w:spacing w:val="-3"/>
          <w:sz w:val="24"/>
          <w:szCs w:val="24"/>
        </w:rPr>
        <w:t>31.12.20</w:t>
      </w:r>
      <w:r w:rsidR="00871AA1">
        <w:rPr>
          <w:rFonts w:cstheme="minorHAnsi"/>
          <w:spacing w:val="-3"/>
          <w:sz w:val="24"/>
          <w:szCs w:val="24"/>
        </w:rPr>
        <w:t>2</w:t>
      </w:r>
      <w:r w:rsidR="00ED6B2A">
        <w:rPr>
          <w:rFonts w:cstheme="minorHAnsi"/>
          <w:spacing w:val="-3"/>
          <w:sz w:val="24"/>
          <w:szCs w:val="24"/>
        </w:rPr>
        <w:t>1</w:t>
      </w:r>
      <w:r w:rsidR="00154A76" w:rsidRPr="001B641B">
        <w:rPr>
          <w:rFonts w:cstheme="minorHAnsi"/>
          <w:spacing w:val="-3"/>
          <w:sz w:val="24"/>
          <w:szCs w:val="24"/>
        </w:rPr>
        <w:t>.</w:t>
      </w:r>
      <w:r w:rsidR="00307D67">
        <w:rPr>
          <w:rFonts w:cstheme="minorHAnsi"/>
          <w:spacing w:val="-3"/>
          <w:sz w:val="24"/>
          <w:szCs w:val="24"/>
        </w:rPr>
        <w:t xml:space="preserve"> </w:t>
      </w:r>
      <w:r w:rsidR="00871AA1">
        <w:rPr>
          <w:rFonts w:cstheme="minorHAnsi"/>
          <w:spacing w:val="-3"/>
          <w:sz w:val="24"/>
          <w:szCs w:val="24"/>
        </w:rPr>
        <w:t>smanjena</w:t>
      </w:r>
      <w:r w:rsidR="00154A76" w:rsidRPr="001B641B">
        <w:rPr>
          <w:rFonts w:cstheme="minorHAnsi"/>
          <w:spacing w:val="-3"/>
          <w:sz w:val="24"/>
          <w:szCs w:val="24"/>
        </w:rPr>
        <w:t xml:space="preserve"> za </w:t>
      </w:r>
      <w:r w:rsidR="00871AA1">
        <w:rPr>
          <w:rFonts w:cstheme="minorHAnsi"/>
          <w:spacing w:val="-3"/>
          <w:sz w:val="24"/>
          <w:szCs w:val="24"/>
        </w:rPr>
        <w:t>2,6</w:t>
      </w:r>
      <w:r w:rsidR="00AD6DCB" w:rsidRPr="001B641B">
        <w:rPr>
          <w:rFonts w:cstheme="minorHAnsi"/>
          <w:spacing w:val="-3"/>
          <w:sz w:val="24"/>
          <w:szCs w:val="24"/>
        </w:rPr>
        <w:t xml:space="preserve"> </w:t>
      </w:r>
      <w:r w:rsidR="001014AC" w:rsidRPr="001B641B">
        <w:rPr>
          <w:rFonts w:cstheme="minorHAnsi"/>
          <w:spacing w:val="-3"/>
          <w:sz w:val="24"/>
          <w:szCs w:val="24"/>
        </w:rPr>
        <w:t>posto</w:t>
      </w:r>
      <w:r w:rsidR="005B3EA5">
        <w:rPr>
          <w:rFonts w:cstheme="minorHAnsi"/>
          <w:spacing w:val="-3"/>
          <w:sz w:val="24"/>
          <w:szCs w:val="24"/>
        </w:rPr>
        <w:t xml:space="preserve"> uslijed </w:t>
      </w:r>
      <w:r w:rsidR="000A47C1">
        <w:rPr>
          <w:rFonts w:cstheme="minorHAnsi"/>
          <w:spacing w:val="-3"/>
          <w:sz w:val="24"/>
          <w:szCs w:val="24"/>
        </w:rPr>
        <w:t>smanjenja</w:t>
      </w:r>
      <w:r w:rsidR="004D01FD">
        <w:rPr>
          <w:rFonts w:cstheme="minorHAnsi"/>
          <w:spacing w:val="-3"/>
          <w:sz w:val="24"/>
          <w:szCs w:val="24"/>
        </w:rPr>
        <w:t xml:space="preserve"> obveza po depozitima i </w:t>
      </w:r>
      <w:r w:rsidR="00871AA1">
        <w:rPr>
          <w:rFonts w:cstheme="minorHAnsi"/>
          <w:spacing w:val="-3"/>
          <w:sz w:val="24"/>
          <w:szCs w:val="24"/>
        </w:rPr>
        <w:t>razduživanja po kreditnim obvezama</w:t>
      </w:r>
      <w:r w:rsidR="005B3EA5">
        <w:rPr>
          <w:rFonts w:cstheme="minorHAnsi"/>
          <w:spacing w:val="-3"/>
          <w:sz w:val="24"/>
          <w:szCs w:val="24"/>
        </w:rPr>
        <w:t>.</w:t>
      </w:r>
      <w:r w:rsidR="00011681">
        <w:rPr>
          <w:rFonts w:cstheme="minorHAnsi"/>
          <w:spacing w:val="-3"/>
          <w:sz w:val="24"/>
          <w:szCs w:val="24"/>
        </w:rPr>
        <w:t xml:space="preserve"> </w:t>
      </w:r>
    </w:p>
    <w:p w14:paraId="223FD53D" w14:textId="77777777" w:rsidR="00306D3A" w:rsidRPr="00B75C2B" w:rsidRDefault="00306D3A" w:rsidP="000479D6">
      <w:pPr>
        <w:keepNext/>
        <w:tabs>
          <w:tab w:val="left" w:pos="993"/>
        </w:tabs>
        <w:spacing w:after="0" w:line="240" w:lineRule="auto"/>
        <w:jc w:val="both"/>
        <w:rPr>
          <w:rFonts w:cs="Arial"/>
          <w:bCs/>
          <w:sz w:val="20"/>
          <w:szCs w:val="20"/>
        </w:rPr>
      </w:pPr>
    </w:p>
    <w:p w14:paraId="05E43DA9" w14:textId="77777777" w:rsidR="00422588" w:rsidRDefault="007E222A" w:rsidP="00075515">
      <w:pPr>
        <w:spacing w:after="0" w:line="240" w:lineRule="auto"/>
        <w:jc w:val="both"/>
        <w:rPr>
          <w:rFonts w:eastAsia="Times New Roman" w:cs="Calibri"/>
          <w:b/>
          <w:i/>
          <w:sz w:val="24"/>
          <w:szCs w:val="24"/>
          <w:lang w:eastAsia="hr-HR"/>
        </w:rPr>
      </w:pPr>
      <w:r w:rsidRPr="00CA37C8">
        <w:rPr>
          <w:rFonts w:eastAsia="Times New Roman" w:cs="Calibri"/>
          <w:b/>
          <w:i/>
          <w:sz w:val="24"/>
          <w:szCs w:val="24"/>
          <w:lang w:eastAsia="hr-HR"/>
        </w:rPr>
        <w:t xml:space="preserve">Novčana sredstva i depoziti kod drugih </w:t>
      </w:r>
      <w:r w:rsidRPr="000746B4">
        <w:rPr>
          <w:rFonts w:eastAsia="Times New Roman" w:cs="Calibri"/>
          <w:b/>
          <w:i/>
          <w:sz w:val="24"/>
          <w:szCs w:val="24"/>
          <w:lang w:eastAsia="hr-HR"/>
        </w:rPr>
        <w:t xml:space="preserve">banaka </w:t>
      </w:r>
    </w:p>
    <w:p w14:paraId="201E2E39" w14:textId="77777777" w:rsidR="007667DB" w:rsidRPr="00B75C2B" w:rsidRDefault="007667DB" w:rsidP="00602844">
      <w:pPr>
        <w:spacing w:after="0" w:line="240" w:lineRule="auto"/>
        <w:jc w:val="both"/>
        <w:rPr>
          <w:rFonts w:eastAsia="Times New Roman" w:cs="Calibri"/>
          <w:b/>
          <w:sz w:val="20"/>
          <w:szCs w:val="20"/>
          <w:lang w:eastAsia="hr-HR"/>
        </w:rPr>
      </w:pPr>
    </w:p>
    <w:p w14:paraId="40E01287" w14:textId="4CC0C8CA" w:rsidR="00765AC6" w:rsidRDefault="00810A4B" w:rsidP="0060284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10A4B">
        <w:rPr>
          <w:rFonts w:cstheme="minorHAnsi"/>
          <w:sz w:val="24"/>
          <w:szCs w:val="24"/>
        </w:rPr>
        <w:t xml:space="preserve">Stanje novčanih sredstava i depozita kod drugih banaka na </w:t>
      </w:r>
      <w:r w:rsidR="00187D89">
        <w:rPr>
          <w:rFonts w:cstheme="minorHAnsi"/>
          <w:sz w:val="24"/>
          <w:szCs w:val="24"/>
        </w:rPr>
        <w:t xml:space="preserve">dan </w:t>
      </w:r>
      <w:r w:rsidR="00AD6DCB">
        <w:rPr>
          <w:rFonts w:cstheme="minorHAnsi"/>
          <w:sz w:val="24"/>
          <w:szCs w:val="24"/>
        </w:rPr>
        <w:t>30</w:t>
      </w:r>
      <w:r w:rsidR="00187D89">
        <w:rPr>
          <w:rFonts w:cstheme="minorHAnsi"/>
          <w:sz w:val="24"/>
          <w:szCs w:val="24"/>
        </w:rPr>
        <w:t>.</w:t>
      </w:r>
      <w:r w:rsidR="00AD6DCB">
        <w:rPr>
          <w:rFonts w:cstheme="minorHAnsi"/>
          <w:sz w:val="24"/>
          <w:szCs w:val="24"/>
        </w:rPr>
        <w:t>6</w:t>
      </w:r>
      <w:r w:rsidR="00187D89">
        <w:rPr>
          <w:rFonts w:cstheme="minorHAnsi"/>
          <w:sz w:val="24"/>
          <w:szCs w:val="24"/>
        </w:rPr>
        <w:t>.</w:t>
      </w:r>
      <w:r w:rsidRPr="00810A4B">
        <w:rPr>
          <w:rFonts w:cstheme="minorHAnsi"/>
          <w:sz w:val="24"/>
          <w:szCs w:val="24"/>
        </w:rPr>
        <w:t>20</w:t>
      </w:r>
      <w:r w:rsidR="003A4ED2">
        <w:rPr>
          <w:rFonts w:cstheme="minorHAnsi"/>
          <w:sz w:val="24"/>
          <w:szCs w:val="24"/>
        </w:rPr>
        <w:t>2</w:t>
      </w:r>
      <w:r w:rsidR="00285376">
        <w:rPr>
          <w:rFonts w:cstheme="minorHAnsi"/>
          <w:sz w:val="24"/>
          <w:szCs w:val="24"/>
        </w:rPr>
        <w:t>2</w:t>
      </w:r>
      <w:r w:rsidRPr="00810A4B">
        <w:rPr>
          <w:rFonts w:cstheme="minorHAnsi"/>
          <w:sz w:val="24"/>
          <w:szCs w:val="24"/>
        </w:rPr>
        <w:t xml:space="preserve">. iznosi </w:t>
      </w:r>
      <w:r w:rsidR="009913CF">
        <w:rPr>
          <w:rFonts w:cstheme="minorHAnsi"/>
          <w:sz w:val="24"/>
          <w:szCs w:val="24"/>
        </w:rPr>
        <w:t>1</w:t>
      </w:r>
      <w:r w:rsidR="00AD6DCB">
        <w:rPr>
          <w:rFonts w:cstheme="minorHAnsi"/>
          <w:sz w:val="24"/>
          <w:szCs w:val="24"/>
        </w:rPr>
        <w:t>.</w:t>
      </w:r>
      <w:r w:rsidR="009913CF">
        <w:rPr>
          <w:rFonts w:cstheme="minorHAnsi"/>
          <w:sz w:val="24"/>
          <w:szCs w:val="24"/>
        </w:rPr>
        <w:t>2</w:t>
      </w:r>
      <w:r w:rsidR="00285376">
        <w:rPr>
          <w:rFonts w:cstheme="minorHAnsi"/>
          <w:sz w:val="24"/>
          <w:szCs w:val="24"/>
        </w:rPr>
        <w:t>56,1</w:t>
      </w:r>
      <w:r w:rsidR="00DB38B6" w:rsidRPr="00192762">
        <w:rPr>
          <w:rFonts w:cstheme="minorHAnsi"/>
          <w:sz w:val="24"/>
          <w:szCs w:val="24"/>
        </w:rPr>
        <w:t xml:space="preserve"> </w:t>
      </w:r>
      <w:r w:rsidRPr="00192762">
        <w:rPr>
          <w:rFonts w:cstheme="minorHAnsi"/>
          <w:sz w:val="24"/>
          <w:szCs w:val="24"/>
        </w:rPr>
        <w:t xml:space="preserve">milijuna kuna i čini </w:t>
      </w:r>
      <w:r w:rsidR="009913CF">
        <w:rPr>
          <w:rFonts w:cstheme="minorHAnsi"/>
          <w:sz w:val="24"/>
          <w:szCs w:val="24"/>
        </w:rPr>
        <w:t>4,</w:t>
      </w:r>
      <w:r w:rsidR="0005117B">
        <w:rPr>
          <w:rFonts w:cstheme="minorHAnsi"/>
          <w:sz w:val="24"/>
          <w:szCs w:val="24"/>
        </w:rPr>
        <w:t>6</w:t>
      </w:r>
      <w:r w:rsidR="00AD6DCB" w:rsidRPr="00192762">
        <w:rPr>
          <w:rFonts w:cstheme="minorHAnsi"/>
          <w:sz w:val="24"/>
          <w:szCs w:val="24"/>
        </w:rPr>
        <w:t xml:space="preserve"> </w:t>
      </w:r>
      <w:r w:rsidR="001014AC" w:rsidRPr="00192762">
        <w:rPr>
          <w:rFonts w:cstheme="minorHAnsi"/>
          <w:sz w:val="24"/>
          <w:szCs w:val="24"/>
        </w:rPr>
        <w:t>posto</w:t>
      </w:r>
      <w:r w:rsidRPr="00192762">
        <w:rPr>
          <w:rFonts w:cstheme="minorHAnsi"/>
          <w:sz w:val="24"/>
          <w:szCs w:val="24"/>
        </w:rPr>
        <w:t xml:space="preserve"> ukupne imovine te bilježi </w:t>
      </w:r>
      <w:r w:rsidR="009913CF">
        <w:rPr>
          <w:rFonts w:cstheme="minorHAnsi"/>
          <w:sz w:val="24"/>
          <w:szCs w:val="24"/>
        </w:rPr>
        <w:t>smanjenje</w:t>
      </w:r>
      <w:r w:rsidRPr="00192762">
        <w:rPr>
          <w:rFonts w:cstheme="minorHAnsi"/>
          <w:sz w:val="24"/>
          <w:szCs w:val="24"/>
        </w:rPr>
        <w:t xml:space="preserve"> </w:t>
      </w:r>
      <w:r w:rsidR="00192762">
        <w:rPr>
          <w:rFonts w:cstheme="minorHAnsi"/>
          <w:sz w:val="24"/>
          <w:szCs w:val="24"/>
        </w:rPr>
        <w:t>za</w:t>
      </w:r>
      <w:r w:rsidRPr="00192762">
        <w:rPr>
          <w:rFonts w:cstheme="minorHAnsi"/>
          <w:sz w:val="24"/>
          <w:szCs w:val="24"/>
        </w:rPr>
        <w:t xml:space="preserve"> </w:t>
      </w:r>
      <w:r w:rsidR="0005117B">
        <w:rPr>
          <w:rFonts w:cstheme="minorHAnsi"/>
          <w:sz w:val="24"/>
          <w:szCs w:val="24"/>
        </w:rPr>
        <w:t>36,1</w:t>
      </w:r>
      <w:r w:rsidR="00BE2A95" w:rsidRPr="00192762">
        <w:rPr>
          <w:rFonts w:cstheme="minorHAnsi"/>
          <w:sz w:val="24"/>
          <w:szCs w:val="24"/>
        </w:rPr>
        <w:t xml:space="preserve"> posto </w:t>
      </w:r>
      <w:r w:rsidRPr="00192762">
        <w:rPr>
          <w:rFonts w:cstheme="minorHAnsi"/>
          <w:sz w:val="24"/>
          <w:szCs w:val="24"/>
        </w:rPr>
        <w:t>u</w:t>
      </w:r>
      <w:r w:rsidRPr="00810A4B">
        <w:rPr>
          <w:rFonts w:cstheme="minorHAnsi"/>
          <w:sz w:val="24"/>
          <w:szCs w:val="24"/>
        </w:rPr>
        <w:t xml:space="preserve"> odnosu na </w:t>
      </w:r>
      <w:r w:rsidR="00A244EE">
        <w:rPr>
          <w:rFonts w:cstheme="minorHAnsi"/>
          <w:sz w:val="24"/>
          <w:szCs w:val="24"/>
        </w:rPr>
        <w:t>31.12.20</w:t>
      </w:r>
      <w:r w:rsidR="009913CF">
        <w:rPr>
          <w:rFonts w:cstheme="minorHAnsi"/>
          <w:sz w:val="24"/>
          <w:szCs w:val="24"/>
        </w:rPr>
        <w:t>2</w:t>
      </w:r>
      <w:r w:rsidR="00EE1518">
        <w:rPr>
          <w:rFonts w:cstheme="minorHAnsi"/>
          <w:sz w:val="24"/>
          <w:szCs w:val="24"/>
        </w:rPr>
        <w:t>1</w:t>
      </w:r>
      <w:r w:rsidR="00A244EE">
        <w:rPr>
          <w:rFonts w:cstheme="minorHAnsi"/>
          <w:sz w:val="24"/>
          <w:szCs w:val="24"/>
        </w:rPr>
        <w:t>.</w:t>
      </w:r>
      <w:r w:rsidR="002909F0">
        <w:rPr>
          <w:rFonts w:cstheme="minorHAnsi"/>
          <w:sz w:val="24"/>
          <w:szCs w:val="24"/>
        </w:rPr>
        <w:t xml:space="preserve"> kao rezultat </w:t>
      </w:r>
      <w:r w:rsidR="00DA468C">
        <w:rPr>
          <w:rFonts w:cstheme="minorHAnsi"/>
          <w:sz w:val="24"/>
          <w:szCs w:val="24"/>
        </w:rPr>
        <w:t>smanjenja obveza po depozitima i</w:t>
      </w:r>
      <w:r w:rsidR="009913CF">
        <w:rPr>
          <w:rFonts w:cstheme="minorHAnsi"/>
          <w:sz w:val="24"/>
          <w:szCs w:val="24"/>
        </w:rPr>
        <w:t xml:space="preserve"> otplate po zaduženjima</w:t>
      </w:r>
      <w:r w:rsidR="00132608">
        <w:rPr>
          <w:rFonts w:cstheme="minorHAnsi"/>
          <w:sz w:val="24"/>
          <w:szCs w:val="24"/>
        </w:rPr>
        <w:t>.</w:t>
      </w:r>
    </w:p>
    <w:p w14:paraId="6F33AC5E" w14:textId="77777777" w:rsidR="00192D81" w:rsidRPr="00B75C2B" w:rsidRDefault="00192D81" w:rsidP="00602844">
      <w:pPr>
        <w:spacing w:after="0" w:line="240" w:lineRule="auto"/>
        <w:jc w:val="both"/>
        <w:rPr>
          <w:rFonts w:eastAsia="Times New Roman" w:cs="Calibri"/>
          <w:sz w:val="20"/>
          <w:szCs w:val="20"/>
          <w:lang w:eastAsia="hr-HR"/>
        </w:rPr>
      </w:pPr>
    </w:p>
    <w:p w14:paraId="2C687E7F" w14:textId="77777777" w:rsidR="00422588" w:rsidRPr="00CA37C8" w:rsidRDefault="007E222A" w:rsidP="006B2629">
      <w:pPr>
        <w:spacing w:after="0" w:line="240" w:lineRule="auto"/>
        <w:jc w:val="both"/>
        <w:rPr>
          <w:rFonts w:eastAsia="Times New Roman" w:cs="Calibri"/>
          <w:b/>
          <w:i/>
          <w:sz w:val="24"/>
          <w:szCs w:val="24"/>
          <w:lang w:eastAsia="hr-HR"/>
        </w:rPr>
      </w:pPr>
      <w:r w:rsidRPr="00CA37C8">
        <w:rPr>
          <w:rFonts w:eastAsia="Times New Roman" w:cs="Calibri"/>
          <w:b/>
          <w:i/>
          <w:sz w:val="24"/>
          <w:szCs w:val="24"/>
          <w:lang w:eastAsia="hr-HR"/>
        </w:rPr>
        <w:t xml:space="preserve">Krediti </w:t>
      </w:r>
      <w:r w:rsidR="00A80C70">
        <w:rPr>
          <w:rFonts w:eastAsia="Times New Roman" w:cs="Calibri"/>
          <w:b/>
          <w:i/>
          <w:sz w:val="24"/>
          <w:szCs w:val="24"/>
          <w:lang w:eastAsia="hr-HR"/>
        </w:rPr>
        <w:t>financijskim institucijama</w:t>
      </w:r>
      <w:r w:rsidR="00A80C70" w:rsidRPr="00CA37C8">
        <w:rPr>
          <w:rFonts w:eastAsia="Times New Roman" w:cs="Calibri"/>
          <w:b/>
          <w:i/>
          <w:sz w:val="24"/>
          <w:szCs w:val="24"/>
          <w:lang w:eastAsia="hr-HR"/>
        </w:rPr>
        <w:t xml:space="preserve"> </w:t>
      </w:r>
      <w:r w:rsidRPr="00CA37C8">
        <w:rPr>
          <w:rFonts w:eastAsia="Times New Roman" w:cs="Calibri"/>
          <w:b/>
          <w:i/>
          <w:sz w:val="24"/>
          <w:szCs w:val="24"/>
          <w:lang w:eastAsia="hr-HR"/>
        </w:rPr>
        <w:t>i ostalim korisnicima</w:t>
      </w:r>
      <w:r>
        <w:rPr>
          <w:rFonts w:eastAsia="Times New Roman" w:cs="Calibri"/>
          <w:b/>
          <w:i/>
          <w:sz w:val="24"/>
          <w:szCs w:val="24"/>
          <w:lang w:eastAsia="hr-HR"/>
        </w:rPr>
        <w:t xml:space="preserve"> </w:t>
      </w:r>
    </w:p>
    <w:p w14:paraId="3FC99ACA" w14:textId="77777777" w:rsidR="00B57DFA" w:rsidRPr="007A1557" w:rsidRDefault="00B57DFA" w:rsidP="00FF28FF">
      <w:pPr>
        <w:spacing w:after="0" w:line="240" w:lineRule="auto"/>
        <w:jc w:val="both"/>
        <w:rPr>
          <w:rFonts w:eastAsia="Times New Roman" w:cs="Calibri"/>
          <w:szCs w:val="24"/>
          <w:lang w:eastAsia="hr-HR"/>
        </w:rPr>
      </w:pPr>
    </w:p>
    <w:p w14:paraId="34440A41" w14:textId="1648A3B6" w:rsidR="00810A4B" w:rsidRPr="00810A4B" w:rsidRDefault="00BE2841">
      <w:pPr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  <w:r w:rsidRPr="00192762">
        <w:rPr>
          <w:rFonts w:cstheme="minorHAnsi"/>
          <w:spacing w:val="-3"/>
          <w:sz w:val="24"/>
          <w:szCs w:val="24"/>
        </w:rPr>
        <w:t>U</w:t>
      </w:r>
      <w:r w:rsidR="00810A4B" w:rsidRPr="00192762">
        <w:rPr>
          <w:rFonts w:cstheme="minorHAnsi"/>
          <w:spacing w:val="-3"/>
          <w:sz w:val="24"/>
          <w:szCs w:val="24"/>
        </w:rPr>
        <w:t xml:space="preserve">kupni neto </w:t>
      </w:r>
      <w:r w:rsidR="00961DA1" w:rsidRPr="00192762">
        <w:rPr>
          <w:rFonts w:cstheme="minorHAnsi"/>
          <w:spacing w:val="-3"/>
          <w:sz w:val="24"/>
          <w:szCs w:val="24"/>
        </w:rPr>
        <w:t xml:space="preserve">krediti </w:t>
      </w:r>
      <w:r w:rsidR="00810A4B" w:rsidRPr="00192762">
        <w:rPr>
          <w:rFonts w:cstheme="minorHAnsi"/>
          <w:spacing w:val="-3"/>
          <w:sz w:val="24"/>
          <w:szCs w:val="24"/>
        </w:rPr>
        <w:t xml:space="preserve">na </w:t>
      </w:r>
      <w:r w:rsidR="00187D89" w:rsidRPr="00192762">
        <w:rPr>
          <w:rFonts w:cstheme="minorHAnsi"/>
          <w:spacing w:val="-3"/>
          <w:sz w:val="24"/>
          <w:szCs w:val="24"/>
        </w:rPr>
        <w:t xml:space="preserve">dan </w:t>
      </w:r>
      <w:r w:rsidR="00424202" w:rsidRPr="00192762">
        <w:rPr>
          <w:rFonts w:cstheme="minorHAnsi"/>
          <w:spacing w:val="-3"/>
          <w:sz w:val="24"/>
          <w:szCs w:val="24"/>
        </w:rPr>
        <w:t>3</w:t>
      </w:r>
      <w:r w:rsidR="00424202">
        <w:rPr>
          <w:rFonts w:cstheme="minorHAnsi"/>
          <w:spacing w:val="-3"/>
          <w:sz w:val="24"/>
          <w:szCs w:val="24"/>
        </w:rPr>
        <w:t>0</w:t>
      </w:r>
      <w:r w:rsidR="00187D89" w:rsidRPr="00192762">
        <w:rPr>
          <w:rFonts w:cstheme="minorHAnsi"/>
          <w:spacing w:val="-3"/>
          <w:sz w:val="24"/>
          <w:szCs w:val="24"/>
        </w:rPr>
        <w:t>.</w:t>
      </w:r>
      <w:r w:rsidR="00424202">
        <w:rPr>
          <w:rFonts w:cstheme="minorHAnsi"/>
          <w:spacing w:val="-3"/>
          <w:sz w:val="24"/>
          <w:szCs w:val="24"/>
        </w:rPr>
        <w:t>6</w:t>
      </w:r>
      <w:r w:rsidR="00187D89" w:rsidRPr="00192762">
        <w:rPr>
          <w:rFonts w:cstheme="minorHAnsi"/>
          <w:spacing w:val="-3"/>
          <w:sz w:val="24"/>
          <w:szCs w:val="24"/>
        </w:rPr>
        <w:t>.</w:t>
      </w:r>
      <w:r w:rsidR="00810A4B" w:rsidRPr="00192762">
        <w:rPr>
          <w:rFonts w:cstheme="minorHAnsi"/>
          <w:spacing w:val="-3"/>
          <w:sz w:val="24"/>
          <w:szCs w:val="24"/>
        </w:rPr>
        <w:t>20</w:t>
      </w:r>
      <w:r w:rsidR="00712E28">
        <w:rPr>
          <w:rFonts w:cstheme="minorHAnsi"/>
          <w:spacing w:val="-3"/>
          <w:sz w:val="24"/>
          <w:szCs w:val="24"/>
        </w:rPr>
        <w:t>2</w:t>
      </w:r>
      <w:r w:rsidR="00DA468C">
        <w:rPr>
          <w:rFonts w:cstheme="minorHAnsi"/>
          <w:spacing w:val="-3"/>
          <w:sz w:val="24"/>
          <w:szCs w:val="24"/>
        </w:rPr>
        <w:t>2</w:t>
      </w:r>
      <w:r w:rsidR="00810A4B" w:rsidRPr="00192762">
        <w:rPr>
          <w:rFonts w:cstheme="minorHAnsi"/>
          <w:spacing w:val="-3"/>
          <w:sz w:val="24"/>
          <w:szCs w:val="24"/>
        </w:rPr>
        <w:t xml:space="preserve">. iznose </w:t>
      </w:r>
      <w:r w:rsidR="00C5425F" w:rsidRPr="00192762">
        <w:rPr>
          <w:rFonts w:cstheme="minorHAnsi"/>
          <w:spacing w:val="-3"/>
          <w:sz w:val="24"/>
          <w:szCs w:val="24"/>
        </w:rPr>
        <w:t>2</w:t>
      </w:r>
      <w:r w:rsidR="009A47F5">
        <w:rPr>
          <w:rFonts w:cstheme="minorHAnsi"/>
          <w:spacing w:val="-3"/>
          <w:sz w:val="24"/>
          <w:szCs w:val="24"/>
        </w:rPr>
        <w:t>3</w:t>
      </w:r>
      <w:r w:rsidR="00C5425F" w:rsidRPr="00192762">
        <w:rPr>
          <w:rFonts w:cstheme="minorHAnsi"/>
          <w:spacing w:val="-3"/>
          <w:sz w:val="24"/>
          <w:szCs w:val="24"/>
        </w:rPr>
        <w:t>.</w:t>
      </w:r>
      <w:r w:rsidR="00B6361C">
        <w:rPr>
          <w:rFonts w:cstheme="minorHAnsi"/>
          <w:spacing w:val="-3"/>
          <w:sz w:val="24"/>
          <w:szCs w:val="24"/>
        </w:rPr>
        <w:t>039,6</w:t>
      </w:r>
      <w:r w:rsidR="00810A4B" w:rsidRPr="00192762">
        <w:rPr>
          <w:rFonts w:cstheme="minorHAnsi"/>
          <w:spacing w:val="-3"/>
          <w:sz w:val="24"/>
          <w:szCs w:val="24"/>
        </w:rPr>
        <w:t xml:space="preserve"> milijuna kuna i čine </w:t>
      </w:r>
      <w:r w:rsidR="00424202" w:rsidRPr="00192762">
        <w:rPr>
          <w:rFonts w:cstheme="minorHAnsi"/>
          <w:spacing w:val="-3"/>
          <w:sz w:val="24"/>
          <w:szCs w:val="24"/>
        </w:rPr>
        <w:t>8</w:t>
      </w:r>
      <w:r w:rsidR="009A47F5">
        <w:rPr>
          <w:rFonts w:cstheme="minorHAnsi"/>
          <w:spacing w:val="-3"/>
          <w:sz w:val="24"/>
          <w:szCs w:val="24"/>
        </w:rPr>
        <w:t>3</w:t>
      </w:r>
      <w:r w:rsidR="00C5425F" w:rsidRPr="00192762">
        <w:rPr>
          <w:rFonts w:cstheme="minorHAnsi"/>
          <w:spacing w:val="-3"/>
          <w:sz w:val="24"/>
          <w:szCs w:val="24"/>
        </w:rPr>
        <w:t>,</w:t>
      </w:r>
      <w:r w:rsidR="009A47F5">
        <w:rPr>
          <w:rFonts w:cstheme="minorHAnsi"/>
          <w:spacing w:val="-3"/>
          <w:sz w:val="24"/>
          <w:szCs w:val="24"/>
        </w:rPr>
        <w:t>7</w:t>
      </w:r>
      <w:r w:rsidR="00424202" w:rsidRPr="00192762">
        <w:rPr>
          <w:rFonts w:cstheme="minorHAnsi"/>
          <w:spacing w:val="-3"/>
          <w:sz w:val="24"/>
          <w:szCs w:val="24"/>
        </w:rPr>
        <w:t xml:space="preserve"> </w:t>
      </w:r>
      <w:r w:rsidR="003F2303" w:rsidRPr="00192762">
        <w:rPr>
          <w:rFonts w:cstheme="minorHAnsi"/>
          <w:spacing w:val="-3"/>
          <w:sz w:val="24"/>
          <w:szCs w:val="24"/>
        </w:rPr>
        <w:t>posto</w:t>
      </w:r>
      <w:r w:rsidR="00810A4B" w:rsidRPr="00192762">
        <w:rPr>
          <w:rFonts w:cstheme="minorHAnsi"/>
          <w:spacing w:val="-3"/>
          <w:sz w:val="24"/>
          <w:szCs w:val="24"/>
        </w:rPr>
        <w:t xml:space="preserve"> ukupne </w:t>
      </w:r>
      <w:r w:rsidR="00A5639F" w:rsidRPr="00192762">
        <w:rPr>
          <w:rFonts w:cstheme="minorHAnsi"/>
          <w:spacing w:val="-3"/>
          <w:sz w:val="24"/>
          <w:szCs w:val="24"/>
        </w:rPr>
        <w:t>imovine</w:t>
      </w:r>
      <w:r w:rsidR="00157AA7" w:rsidRPr="00192762">
        <w:rPr>
          <w:rFonts w:cstheme="minorHAnsi"/>
          <w:spacing w:val="-3"/>
          <w:sz w:val="24"/>
          <w:szCs w:val="24"/>
        </w:rPr>
        <w:t xml:space="preserve"> te su </w:t>
      </w:r>
      <w:r w:rsidR="0075450C">
        <w:rPr>
          <w:rFonts w:cstheme="minorHAnsi"/>
          <w:spacing w:val="-3"/>
          <w:sz w:val="24"/>
          <w:szCs w:val="24"/>
        </w:rPr>
        <w:t>veći</w:t>
      </w:r>
      <w:r w:rsidR="00157AA7" w:rsidRPr="00192762">
        <w:rPr>
          <w:rFonts w:cstheme="minorHAnsi"/>
          <w:spacing w:val="-3"/>
          <w:sz w:val="24"/>
          <w:szCs w:val="24"/>
        </w:rPr>
        <w:t xml:space="preserve"> za </w:t>
      </w:r>
      <w:r w:rsidR="00DC119E">
        <w:rPr>
          <w:rFonts w:cstheme="minorHAnsi"/>
          <w:spacing w:val="-3"/>
          <w:sz w:val="24"/>
          <w:szCs w:val="24"/>
        </w:rPr>
        <w:t>0,1</w:t>
      </w:r>
      <w:r w:rsidR="00424202" w:rsidRPr="00192762">
        <w:rPr>
          <w:rFonts w:cstheme="minorHAnsi"/>
          <w:spacing w:val="-3"/>
          <w:sz w:val="24"/>
          <w:szCs w:val="24"/>
        </w:rPr>
        <w:t xml:space="preserve"> </w:t>
      </w:r>
      <w:r w:rsidR="00157AA7" w:rsidRPr="00192762">
        <w:rPr>
          <w:rFonts w:cstheme="minorHAnsi"/>
          <w:spacing w:val="-3"/>
          <w:sz w:val="24"/>
          <w:szCs w:val="24"/>
        </w:rPr>
        <w:t>posto u odnosu na početak godine</w:t>
      </w:r>
      <w:r w:rsidR="00810A4B" w:rsidRPr="00192762">
        <w:rPr>
          <w:rFonts w:cstheme="minorHAnsi"/>
          <w:spacing w:val="-3"/>
          <w:sz w:val="24"/>
          <w:szCs w:val="24"/>
        </w:rPr>
        <w:t>.</w:t>
      </w:r>
      <w:r w:rsidR="00810A4B" w:rsidRPr="00810A4B">
        <w:rPr>
          <w:rFonts w:cstheme="minorHAnsi"/>
          <w:spacing w:val="-3"/>
          <w:sz w:val="24"/>
          <w:szCs w:val="24"/>
        </w:rPr>
        <w:t xml:space="preserve"> </w:t>
      </w:r>
    </w:p>
    <w:p w14:paraId="314A3568" w14:textId="77777777" w:rsidR="00810A4B" w:rsidRPr="007A1557" w:rsidRDefault="00810A4B" w:rsidP="00810A4B">
      <w:pPr>
        <w:spacing w:after="0" w:line="240" w:lineRule="auto"/>
        <w:jc w:val="both"/>
        <w:rPr>
          <w:rFonts w:cstheme="minorHAnsi"/>
          <w:spacing w:val="-3"/>
          <w:szCs w:val="24"/>
        </w:rPr>
      </w:pPr>
    </w:p>
    <w:p w14:paraId="06EFAFCD" w14:textId="2F072637" w:rsidR="00FD5254" w:rsidRPr="007B069A" w:rsidRDefault="00810A4B" w:rsidP="007B069A">
      <w:pPr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  <w:r w:rsidRPr="00E232AD">
        <w:rPr>
          <w:rFonts w:cstheme="minorHAnsi"/>
          <w:spacing w:val="-3"/>
          <w:sz w:val="24"/>
          <w:szCs w:val="24"/>
        </w:rPr>
        <w:t xml:space="preserve">Ukupni bruto krediti iskazani su u iznosu od </w:t>
      </w:r>
      <w:r w:rsidR="00746BE9" w:rsidRPr="00E232AD">
        <w:rPr>
          <w:rFonts w:cstheme="minorHAnsi"/>
          <w:spacing w:val="-3"/>
          <w:sz w:val="24"/>
          <w:szCs w:val="24"/>
        </w:rPr>
        <w:t>2</w:t>
      </w:r>
      <w:r w:rsidR="009A47F5">
        <w:rPr>
          <w:rFonts w:cstheme="minorHAnsi"/>
          <w:spacing w:val="-3"/>
          <w:sz w:val="24"/>
          <w:szCs w:val="24"/>
        </w:rPr>
        <w:t>6</w:t>
      </w:r>
      <w:r w:rsidR="00746BE9" w:rsidRPr="00E232AD">
        <w:rPr>
          <w:rFonts w:cstheme="minorHAnsi"/>
          <w:spacing w:val="-3"/>
          <w:sz w:val="24"/>
          <w:szCs w:val="24"/>
        </w:rPr>
        <w:t>.</w:t>
      </w:r>
      <w:r w:rsidR="00226AC5">
        <w:rPr>
          <w:rFonts w:cstheme="minorHAnsi"/>
          <w:spacing w:val="-3"/>
          <w:sz w:val="24"/>
          <w:szCs w:val="24"/>
        </w:rPr>
        <w:t>184,0</w:t>
      </w:r>
      <w:r w:rsidR="003F2303" w:rsidRPr="00E232AD">
        <w:rPr>
          <w:rFonts w:cstheme="minorHAnsi"/>
          <w:spacing w:val="-3"/>
          <w:sz w:val="24"/>
          <w:szCs w:val="24"/>
        </w:rPr>
        <w:t xml:space="preserve"> </w:t>
      </w:r>
      <w:r w:rsidRPr="00E232AD">
        <w:rPr>
          <w:rFonts w:cstheme="minorHAnsi"/>
          <w:spacing w:val="-3"/>
          <w:sz w:val="24"/>
          <w:szCs w:val="24"/>
        </w:rPr>
        <w:t>milijuna kuna i bilježe</w:t>
      </w:r>
      <w:r w:rsidR="00157AA7" w:rsidRPr="00E232AD">
        <w:rPr>
          <w:rFonts w:cstheme="minorHAnsi"/>
          <w:spacing w:val="-3"/>
          <w:sz w:val="24"/>
          <w:szCs w:val="24"/>
        </w:rPr>
        <w:t xml:space="preserve"> </w:t>
      </w:r>
      <w:r w:rsidR="0007771F">
        <w:rPr>
          <w:rFonts w:cstheme="minorHAnsi"/>
          <w:spacing w:val="-3"/>
          <w:sz w:val="24"/>
          <w:szCs w:val="24"/>
        </w:rPr>
        <w:t>smanjenje</w:t>
      </w:r>
      <w:r w:rsidR="005E6C3C">
        <w:rPr>
          <w:rFonts w:cstheme="minorHAnsi"/>
          <w:spacing w:val="-3"/>
          <w:sz w:val="24"/>
          <w:szCs w:val="24"/>
        </w:rPr>
        <w:t xml:space="preserve"> za</w:t>
      </w:r>
      <w:r w:rsidR="00FD5254">
        <w:rPr>
          <w:rFonts w:cstheme="minorHAnsi"/>
          <w:spacing w:val="-3"/>
          <w:sz w:val="24"/>
          <w:szCs w:val="24"/>
        </w:rPr>
        <w:t xml:space="preserve"> </w:t>
      </w:r>
      <w:r w:rsidR="00BD6D25">
        <w:rPr>
          <w:rFonts w:cstheme="minorHAnsi"/>
          <w:spacing w:val="-3"/>
          <w:sz w:val="24"/>
          <w:szCs w:val="24"/>
        </w:rPr>
        <w:t>0,6</w:t>
      </w:r>
      <w:r w:rsidR="00424202" w:rsidRPr="00E232AD">
        <w:rPr>
          <w:rFonts w:cstheme="minorHAnsi"/>
          <w:spacing w:val="-3"/>
          <w:sz w:val="24"/>
          <w:szCs w:val="24"/>
        </w:rPr>
        <w:t xml:space="preserve"> </w:t>
      </w:r>
      <w:r w:rsidR="00157AA7" w:rsidRPr="00E232AD">
        <w:rPr>
          <w:rFonts w:cstheme="minorHAnsi"/>
          <w:spacing w:val="-3"/>
          <w:sz w:val="24"/>
          <w:szCs w:val="24"/>
        </w:rPr>
        <w:t xml:space="preserve">posto u odnosu na </w:t>
      </w:r>
      <w:r w:rsidR="00C146AB" w:rsidRPr="00E232AD">
        <w:rPr>
          <w:rFonts w:cstheme="minorHAnsi"/>
          <w:spacing w:val="-3"/>
          <w:sz w:val="24"/>
          <w:szCs w:val="24"/>
        </w:rPr>
        <w:t>31.12.</w:t>
      </w:r>
      <w:r w:rsidR="00E33732" w:rsidRPr="00E232AD">
        <w:rPr>
          <w:rFonts w:cstheme="minorHAnsi"/>
          <w:spacing w:val="-3"/>
          <w:sz w:val="24"/>
          <w:szCs w:val="24"/>
        </w:rPr>
        <w:t>2</w:t>
      </w:r>
      <w:r w:rsidR="00E33732">
        <w:rPr>
          <w:rFonts w:cstheme="minorHAnsi"/>
          <w:spacing w:val="-3"/>
          <w:sz w:val="24"/>
          <w:szCs w:val="24"/>
        </w:rPr>
        <w:t>0</w:t>
      </w:r>
      <w:r w:rsidR="009A47F5">
        <w:rPr>
          <w:rFonts w:cstheme="minorHAnsi"/>
          <w:spacing w:val="-3"/>
          <w:sz w:val="24"/>
          <w:szCs w:val="24"/>
        </w:rPr>
        <w:t>2</w:t>
      </w:r>
      <w:r w:rsidR="00BD6D25">
        <w:rPr>
          <w:rFonts w:cstheme="minorHAnsi"/>
          <w:spacing w:val="-3"/>
          <w:sz w:val="24"/>
          <w:szCs w:val="24"/>
        </w:rPr>
        <w:t>1</w:t>
      </w:r>
      <w:r w:rsidR="0007771F">
        <w:rPr>
          <w:rFonts w:cstheme="minorHAnsi"/>
          <w:spacing w:val="-3"/>
          <w:sz w:val="24"/>
          <w:szCs w:val="24"/>
        </w:rPr>
        <w:t>.</w:t>
      </w:r>
      <w:r w:rsidR="00157AA7" w:rsidRPr="00E232AD">
        <w:rPr>
          <w:rFonts w:cstheme="minorHAnsi"/>
          <w:spacing w:val="-3"/>
          <w:sz w:val="24"/>
          <w:szCs w:val="24"/>
        </w:rPr>
        <w:t xml:space="preserve"> </w:t>
      </w:r>
      <w:r w:rsidR="00157AA7" w:rsidRPr="00E232AD">
        <w:rPr>
          <w:rFonts w:eastAsia="Times New Roman" w:cs="Calibri"/>
          <w:sz w:val="24"/>
          <w:szCs w:val="24"/>
          <w:lang w:eastAsia="hr-HR"/>
        </w:rPr>
        <w:t xml:space="preserve">Bruto krediti ostalim korisnicima </w:t>
      </w:r>
      <w:r w:rsidR="00382D89">
        <w:rPr>
          <w:rFonts w:eastAsia="Times New Roman" w:cs="Calibri"/>
          <w:sz w:val="24"/>
          <w:szCs w:val="24"/>
          <w:lang w:eastAsia="hr-HR"/>
        </w:rPr>
        <w:t>ostali su na razini s početka godine</w:t>
      </w:r>
      <w:r w:rsidR="00C146AB" w:rsidRPr="00E232AD">
        <w:rPr>
          <w:rFonts w:eastAsia="Times New Roman" w:cs="Calibri"/>
          <w:sz w:val="24"/>
          <w:szCs w:val="24"/>
          <w:lang w:eastAsia="hr-HR"/>
        </w:rPr>
        <w:t xml:space="preserve">. </w:t>
      </w:r>
      <w:r w:rsidR="00C146AB" w:rsidRPr="00E232AD">
        <w:rPr>
          <w:rFonts w:cstheme="minorHAnsi"/>
          <w:spacing w:val="-3"/>
          <w:sz w:val="24"/>
          <w:szCs w:val="24"/>
        </w:rPr>
        <w:t>Bruto krediti financijskim institucijama</w:t>
      </w:r>
      <w:r w:rsidR="00FD5254">
        <w:rPr>
          <w:rFonts w:cstheme="minorHAnsi"/>
          <w:spacing w:val="-3"/>
          <w:sz w:val="24"/>
          <w:szCs w:val="24"/>
        </w:rPr>
        <w:t xml:space="preserve"> </w:t>
      </w:r>
      <w:r w:rsidR="0007771F">
        <w:rPr>
          <w:rFonts w:cstheme="minorHAnsi"/>
          <w:spacing w:val="-3"/>
          <w:sz w:val="24"/>
          <w:szCs w:val="24"/>
        </w:rPr>
        <w:t xml:space="preserve">bilježe smanjenje </w:t>
      </w:r>
      <w:r w:rsidR="003C30CF">
        <w:rPr>
          <w:rFonts w:cstheme="minorHAnsi"/>
          <w:spacing w:val="-3"/>
          <w:sz w:val="24"/>
          <w:szCs w:val="24"/>
        </w:rPr>
        <w:t>od 2,1</w:t>
      </w:r>
      <w:r w:rsidR="0007771F">
        <w:rPr>
          <w:rFonts w:cstheme="minorHAnsi"/>
          <w:spacing w:val="-3"/>
          <w:sz w:val="24"/>
          <w:szCs w:val="24"/>
        </w:rPr>
        <w:t xml:space="preserve"> posto u odnosu na kraj 20</w:t>
      </w:r>
      <w:r w:rsidR="001562BD">
        <w:rPr>
          <w:rFonts w:cstheme="minorHAnsi"/>
          <w:spacing w:val="-3"/>
          <w:sz w:val="24"/>
          <w:szCs w:val="24"/>
        </w:rPr>
        <w:t>2</w:t>
      </w:r>
      <w:r w:rsidR="003C30CF">
        <w:rPr>
          <w:rFonts w:cstheme="minorHAnsi"/>
          <w:spacing w:val="-3"/>
          <w:sz w:val="24"/>
          <w:szCs w:val="24"/>
        </w:rPr>
        <w:t>1</w:t>
      </w:r>
      <w:r w:rsidR="0007771F">
        <w:rPr>
          <w:rFonts w:cstheme="minorHAnsi"/>
          <w:spacing w:val="-3"/>
          <w:sz w:val="24"/>
          <w:szCs w:val="24"/>
        </w:rPr>
        <w:t>.</w:t>
      </w:r>
      <w:r w:rsidR="00FD5254" w:rsidRPr="00E232AD" w:rsidDel="00FD5254">
        <w:rPr>
          <w:rFonts w:cstheme="minorHAnsi"/>
          <w:spacing w:val="-3"/>
          <w:sz w:val="24"/>
          <w:szCs w:val="24"/>
        </w:rPr>
        <w:t xml:space="preserve"> </w:t>
      </w:r>
    </w:p>
    <w:p w14:paraId="3437F6DB" w14:textId="6B82B370" w:rsidR="00D55BEB" w:rsidRDefault="00D55BEB" w:rsidP="009360BC">
      <w:pPr>
        <w:spacing w:after="0" w:line="240" w:lineRule="auto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Na dan 30.6.202</w:t>
      </w:r>
      <w:r w:rsidR="003C30CF">
        <w:rPr>
          <w:spacing w:val="-3"/>
          <w:sz w:val="24"/>
          <w:szCs w:val="24"/>
        </w:rPr>
        <w:t>2</w:t>
      </w:r>
      <w:r>
        <w:rPr>
          <w:spacing w:val="-3"/>
          <w:sz w:val="24"/>
          <w:szCs w:val="24"/>
        </w:rPr>
        <w:t xml:space="preserve">. odnos kreditnih bruto plasmana putem financijskih institucija i izravnih plasmana čini </w:t>
      </w:r>
      <w:bookmarkStart w:id="2" w:name="_Hlk1727746"/>
      <w:r w:rsidR="001562BD">
        <w:rPr>
          <w:spacing w:val="-3"/>
          <w:sz w:val="24"/>
          <w:szCs w:val="24"/>
        </w:rPr>
        <w:t>2</w:t>
      </w:r>
      <w:r w:rsidR="002F00D4">
        <w:rPr>
          <w:spacing w:val="-3"/>
          <w:sz w:val="24"/>
          <w:szCs w:val="24"/>
        </w:rPr>
        <w:t>7</w:t>
      </w:r>
      <w:r>
        <w:rPr>
          <w:spacing w:val="-3"/>
          <w:sz w:val="24"/>
          <w:szCs w:val="24"/>
        </w:rPr>
        <w:t xml:space="preserve">% : </w:t>
      </w:r>
      <w:r w:rsidR="001562BD">
        <w:rPr>
          <w:spacing w:val="-3"/>
          <w:sz w:val="24"/>
          <w:szCs w:val="24"/>
        </w:rPr>
        <w:t>7</w:t>
      </w:r>
      <w:r w:rsidR="002F00D4">
        <w:rPr>
          <w:spacing w:val="-3"/>
          <w:sz w:val="24"/>
          <w:szCs w:val="24"/>
        </w:rPr>
        <w:t>3</w:t>
      </w:r>
      <w:r>
        <w:rPr>
          <w:spacing w:val="-3"/>
          <w:sz w:val="24"/>
          <w:szCs w:val="24"/>
        </w:rPr>
        <w:t>%</w:t>
      </w:r>
      <w:r w:rsidR="001562BD">
        <w:rPr>
          <w:spacing w:val="-3"/>
          <w:sz w:val="24"/>
          <w:szCs w:val="24"/>
        </w:rPr>
        <w:t xml:space="preserve"> (na dan 31.12.202</w:t>
      </w:r>
      <w:r w:rsidR="002F00D4">
        <w:rPr>
          <w:spacing w:val="-3"/>
          <w:sz w:val="24"/>
          <w:szCs w:val="24"/>
        </w:rPr>
        <w:t>1</w:t>
      </w:r>
      <w:r w:rsidR="001562BD">
        <w:rPr>
          <w:spacing w:val="-3"/>
          <w:sz w:val="24"/>
          <w:szCs w:val="24"/>
        </w:rPr>
        <w:t xml:space="preserve">. čini </w:t>
      </w:r>
      <w:r w:rsidR="002F00D4">
        <w:rPr>
          <w:spacing w:val="-3"/>
          <w:sz w:val="24"/>
          <w:szCs w:val="24"/>
        </w:rPr>
        <w:t>27</w:t>
      </w:r>
      <w:r w:rsidR="001562BD">
        <w:rPr>
          <w:spacing w:val="-3"/>
          <w:sz w:val="24"/>
          <w:szCs w:val="24"/>
        </w:rPr>
        <w:t xml:space="preserve">% : </w:t>
      </w:r>
      <w:r w:rsidR="002F00D4">
        <w:rPr>
          <w:spacing w:val="-3"/>
          <w:sz w:val="24"/>
          <w:szCs w:val="24"/>
        </w:rPr>
        <w:t>73</w:t>
      </w:r>
      <w:r w:rsidR="001562BD">
        <w:rPr>
          <w:spacing w:val="-3"/>
          <w:sz w:val="24"/>
          <w:szCs w:val="24"/>
        </w:rPr>
        <w:t>%</w:t>
      </w:r>
      <w:bookmarkEnd w:id="2"/>
      <w:r w:rsidR="001562BD">
        <w:rPr>
          <w:spacing w:val="-3"/>
          <w:sz w:val="24"/>
          <w:szCs w:val="24"/>
        </w:rPr>
        <w:t>)</w:t>
      </w:r>
      <w:r>
        <w:rPr>
          <w:spacing w:val="-3"/>
          <w:sz w:val="24"/>
          <w:szCs w:val="24"/>
        </w:rPr>
        <w:t>.</w:t>
      </w:r>
    </w:p>
    <w:p w14:paraId="62060FEA" w14:textId="77777777" w:rsidR="00AE785D" w:rsidRPr="007A1557" w:rsidRDefault="00AE785D">
      <w:pPr>
        <w:spacing w:after="0" w:line="240" w:lineRule="auto"/>
        <w:jc w:val="both"/>
        <w:rPr>
          <w:rFonts w:eastAsia="Times New Roman" w:cs="Calibri"/>
          <w:b/>
          <w:i/>
          <w:spacing w:val="-3"/>
          <w:szCs w:val="24"/>
          <w:lang w:eastAsia="hr-HR"/>
        </w:rPr>
      </w:pPr>
    </w:p>
    <w:p w14:paraId="1D9D747A" w14:textId="77777777" w:rsidR="00E96499" w:rsidRPr="007B069A" w:rsidRDefault="00E96499" w:rsidP="000479D6">
      <w:pPr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  <w:r w:rsidRPr="007B069A">
        <w:rPr>
          <w:rFonts w:cstheme="minorHAnsi"/>
          <w:b/>
          <w:i/>
          <w:sz w:val="24"/>
          <w:szCs w:val="24"/>
        </w:rPr>
        <w:t>Financijska imovina po fer vrijednosti kroz dobit</w:t>
      </w:r>
      <w:r w:rsidR="00CC275B">
        <w:rPr>
          <w:rFonts w:cstheme="minorHAnsi"/>
          <w:b/>
          <w:i/>
          <w:sz w:val="24"/>
          <w:szCs w:val="24"/>
        </w:rPr>
        <w:t xml:space="preserve"> il</w:t>
      </w:r>
      <w:r w:rsidRPr="007B069A">
        <w:rPr>
          <w:rFonts w:cstheme="minorHAnsi"/>
          <w:b/>
          <w:i/>
          <w:sz w:val="24"/>
          <w:szCs w:val="24"/>
        </w:rPr>
        <w:t>i gubit</w:t>
      </w:r>
      <w:r w:rsidR="00CC275B">
        <w:rPr>
          <w:rFonts w:cstheme="minorHAnsi"/>
          <w:b/>
          <w:i/>
          <w:sz w:val="24"/>
          <w:szCs w:val="24"/>
        </w:rPr>
        <w:t>a</w:t>
      </w:r>
      <w:r w:rsidRPr="007B069A">
        <w:rPr>
          <w:rFonts w:cstheme="minorHAnsi"/>
          <w:b/>
          <w:i/>
          <w:sz w:val="24"/>
          <w:szCs w:val="24"/>
        </w:rPr>
        <w:t>k</w:t>
      </w:r>
    </w:p>
    <w:p w14:paraId="3C8A3873" w14:textId="77777777" w:rsidR="00E96499" w:rsidRPr="007A1557" w:rsidRDefault="00E96499" w:rsidP="007B069A">
      <w:pPr>
        <w:tabs>
          <w:tab w:val="left" w:pos="-720"/>
        </w:tabs>
        <w:suppressAutoHyphens/>
        <w:spacing w:after="0" w:line="240" w:lineRule="auto"/>
        <w:jc w:val="both"/>
        <w:rPr>
          <w:rFonts w:cs="Arial"/>
          <w:b/>
          <w:szCs w:val="24"/>
        </w:rPr>
      </w:pPr>
    </w:p>
    <w:p w14:paraId="1DA45C3C" w14:textId="5F85F329" w:rsidR="00E96499" w:rsidRPr="007B069A" w:rsidRDefault="00E96499" w:rsidP="007B069A">
      <w:pPr>
        <w:tabs>
          <w:tab w:val="left" w:pos="-720"/>
        </w:tabs>
        <w:suppressAutoHyphens/>
        <w:spacing w:after="0" w:line="240" w:lineRule="auto"/>
        <w:jc w:val="both"/>
        <w:rPr>
          <w:rFonts w:cs="Arial"/>
          <w:sz w:val="24"/>
          <w:szCs w:val="24"/>
        </w:rPr>
      </w:pPr>
      <w:r w:rsidRPr="007B069A">
        <w:rPr>
          <w:rFonts w:cstheme="minorHAnsi"/>
          <w:sz w:val="24"/>
          <w:szCs w:val="24"/>
        </w:rPr>
        <w:t xml:space="preserve">U ovu imovinu klasificirani su krediti po fer vrijednosti (HBOR je odredio da se ovdje klasificiraju </w:t>
      </w:r>
      <w:proofErr w:type="spellStart"/>
      <w:r w:rsidRPr="007B069A">
        <w:rPr>
          <w:rFonts w:cstheme="minorHAnsi"/>
          <w:sz w:val="24"/>
          <w:szCs w:val="24"/>
        </w:rPr>
        <w:t>mezzanine</w:t>
      </w:r>
      <w:proofErr w:type="spellEnd"/>
      <w:r w:rsidRPr="007B069A">
        <w:rPr>
          <w:rFonts w:cstheme="minorHAnsi"/>
          <w:sz w:val="24"/>
          <w:szCs w:val="24"/>
        </w:rPr>
        <w:t xml:space="preserve"> krediti)</w:t>
      </w:r>
      <w:r w:rsidR="00344F38">
        <w:rPr>
          <w:rFonts w:cstheme="minorHAnsi"/>
          <w:sz w:val="24"/>
          <w:szCs w:val="24"/>
        </w:rPr>
        <w:t>,</w:t>
      </w:r>
      <w:r w:rsidRPr="007B069A">
        <w:rPr>
          <w:rFonts w:cstheme="minorHAnsi"/>
          <w:sz w:val="24"/>
          <w:szCs w:val="24"/>
        </w:rPr>
        <w:t xml:space="preserve"> ulaganja u investicijske fondove</w:t>
      </w:r>
      <w:r w:rsidR="00344F38">
        <w:rPr>
          <w:rFonts w:cstheme="minorHAnsi"/>
          <w:sz w:val="24"/>
          <w:szCs w:val="24"/>
        </w:rPr>
        <w:t xml:space="preserve"> i dio vlasničkih instrumenata</w:t>
      </w:r>
      <w:r w:rsidRPr="007B069A">
        <w:rPr>
          <w:rFonts w:cstheme="minorHAnsi"/>
          <w:sz w:val="24"/>
          <w:szCs w:val="24"/>
        </w:rPr>
        <w:t xml:space="preserve">. Ukupan iznos ove imovine na dan </w:t>
      </w:r>
      <w:r w:rsidR="00DF0635" w:rsidRPr="007B069A">
        <w:rPr>
          <w:rFonts w:cstheme="minorHAnsi"/>
          <w:sz w:val="24"/>
          <w:szCs w:val="24"/>
        </w:rPr>
        <w:t>3</w:t>
      </w:r>
      <w:r w:rsidR="00DF0635">
        <w:rPr>
          <w:rFonts w:cstheme="minorHAnsi"/>
          <w:sz w:val="24"/>
          <w:szCs w:val="24"/>
        </w:rPr>
        <w:t>0</w:t>
      </w:r>
      <w:r w:rsidRPr="007B069A">
        <w:rPr>
          <w:rFonts w:cstheme="minorHAnsi"/>
          <w:sz w:val="24"/>
          <w:szCs w:val="24"/>
        </w:rPr>
        <w:t>.</w:t>
      </w:r>
      <w:r w:rsidR="004E7BE9">
        <w:rPr>
          <w:rFonts w:cstheme="minorHAnsi"/>
          <w:sz w:val="24"/>
          <w:szCs w:val="24"/>
        </w:rPr>
        <w:t>6.</w:t>
      </w:r>
      <w:r w:rsidRPr="007B069A">
        <w:rPr>
          <w:rFonts w:cstheme="minorHAnsi"/>
          <w:sz w:val="24"/>
          <w:szCs w:val="24"/>
        </w:rPr>
        <w:t>20</w:t>
      </w:r>
      <w:r w:rsidR="00C75300">
        <w:rPr>
          <w:rFonts w:cstheme="minorHAnsi"/>
          <w:sz w:val="24"/>
          <w:szCs w:val="24"/>
        </w:rPr>
        <w:t>2</w:t>
      </w:r>
      <w:r w:rsidR="001C739A">
        <w:rPr>
          <w:rFonts w:cstheme="minorHAnsi"/>
          <w:sz w:val="24"/>
          <w:szCs w:val="24"/>
        </w:rPr>
        <w:t>2</w:t>
      </w:r>
      <w:r w:rsidRPr="007B069A">
        <w:rPr>
          <w:rFonts w:cstheme="minorHAnsi"/>
          <w:sz w:val="24"/>
          <w:szCs w:val="24"/>
        </w:rPr>
        <w:t xml:space="preserve">. iznosi </w:t>
      </w:r>
      <w:r w:rsidR="00C777DE">
        <w:rPr>
          <w:rFonts w:cstheme="minorHAnsi"/>
          <w:sz w:val="24"/>
          <w:szCs w:val="24"/>
        </w:rPr>
        <w:t>149,8</w:t>
      </w:r>
      <w:r w:rsidR="00424202" w:rsidRPr="00CA448A">
        <w:rPr>
          <w:rFonts w:cstheme="minorHAnsi"/>
          <w:sz w:val="24"/>
          <w:szCs w:val="24"/>
        </w:rPr>
        <w:t xml:space="preserve"> </w:t>
      </w:r>
      <w:r w:rsidRPr="00CA448A">
        <w:rPr>
          <w:rFonts w:cstheme="minorHAnsi"/>
          <w:sz w:val="24"/>
          <w:szCs w:val="24"/>
        </w:rPr>
        <w:t xml:space="preserve">milijuna kuna i čini </w:t>
      </w:r>
      <w:r w:rsidR="00C75300">
        <w:rPr>
          <w:rFonts w:cstheme="minorHAnsi"/>
          <w:sz w:val="24"/>
          <w:szCs w:val="24"/>
        </w:rPr>
        <w:t>0,</w:t>
      </w:r>
      <w:r w:rsidR="00C777DE">
        <w:rPr>
          <w:rFonts w:cstheme="minorHAnsi"/>
          <w:sz w:val="24"/>
          <w:szCs w:val="24"/>
        </w:rPr>
        <w:t>5</w:t>
      </w:r>
      <w:r w:rsidR="00C777DE" w:rsidRPr="00CA448A">
        <w:rPr>
          <w:rFonts w:cstheme="minorHAnsi"/>
          <w:sz w:val="24"/>
          <w:szCs w:val="24"/>
        </w:rPr>
        <w:t xml:space="preserve"> </w:t>
      </w:r>
      <w:r w:rsidRPr="00CA448A">
        <w:rPr>
          <w:rFonts w:cstheme="minorHAnsi"/>
          <w:sz w:val="24"/>
          <w:szCs w:val="24"/>
        </w:rPr>
        <w:t>posto ukupne imovine.</w:t>
      </w:r>
      <w:r w:rsidRPr="007B069A">
        <w:rPr>
          <w:rFonts w:cs="Arial"/>
          <w:sz w:val="24"/>
          <w:szCs w:val="24"/>
        </w:rPr>
        <w:t xml:space="preserve"> </w:t>
      </w:r>
    </w:p>
    <w:p w14:paraId="45733613" w14:textId="77777777" w:rsidR="00E96499" w:rsidRPr="007A1557" w:rsidRDefault="00E96499" w:rsidP="007B069A">
      <w:pPr>
        <w:tabs>
          <w:tab w:val="left" w:pos="-720"/>
        </w:tabs>
        <w:suppressAutoHyphens/>
        <w:spacing w:after="0" w:line="240" w:lineRule="auto"/>
        <w:jc w:val="both"/>
        <w:rPr>
          <w:rFonts w:cs="Arial"/>
          <w:szCs w:val="24"/>
        </w:rPr>
      </w:pPr>
    </w:p>
    <w:p w14:paraId="6FEE4D4B" w14:textId="77777777" w:rsidR="007859D5" w:rsidRDefault="007859D5" w:rsidP="007B069A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  <w:r w:rsidRPr="007B069A">
        <w:rPr>
          <w:rFonts w:cstheme="minorHAnsi"/>
          <w:b/>
          <w:i/>
          <w:sz w:val="24"/>
          <w:szCs w:val="24"/>
        </w:rPr>
        <w:t>Financijska imovina po fer vrijednosti kroz ostalu sveobuhvatnu dobit</w:t>
      </w:r>
    </w:p>
    <w:p w14:paraId="241820A5" w14:textId="77777777" w:rsidR="00FC7E2E" w:rsidRPr="007A1557" w:rsidRDefault="00FC7E2E" w:rsidP="007B069A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b/>
          <w:i/>
          <w:szCs w:val="24"/>
        </w:rPr>
      </w:pPr>
    </w:p>
    <w:p w14:paraId="4CA93115" w14:textId="77777777" w:rsidR="007859D5" w:rsidRPr="007B069A" w:rsidRDefault="007859D5" w:rsidP="007B069A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  <w:r w:rsidRPr="007B069A">
        <w:rPr>
          <w:rFonts w:cstheme="minorHAnsi"/>
          <w:b/>
          <w:i/>
          <w:sz w:val="24"/>
          <w:szCs w:val="24"/>
        </w:rPr>
        <w:t>a) Dužnički vrijednosni papiri</w:t>
      </w:r>
    </w:p>
    <w:p w14:paraId="11CCD5FD" w14:textId="77777777" w:rsidR="007859D5" w:rsidRPr="007A1557" w:rsidRDefault="007859D5" w:rsidP="007B069A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b/>
          <w:i/>
          <w:szCs w:val="24"/>
        </w:rPr>
      </w:pPr>
    </w:p>
    <w:p w14:paraId="7A39F8D7" w14:textId="18DCE5D3" w:rsidR="00132608" w:rsidRDefault="007859D5" w:rsidP="007B069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B069A">
        <w:rPr>
          <w:rFonts w:cstheme="minorHAnsi"/>
          <w:sz w:val="24"/>
          <w:szCs w:val="24"/>
        </w:rPr>
        <w:t xml:space="preserve">U ovu imovinu klasificirane su obveznice Republike Hrvatske i trezorski zapisi Ministarstva financija kao dio rezerve likvidnosti kao i  obveznice trgovačkog društva te na izvještajni datum </w:t>
      </w:r>
      <w:r w:rsidRPr="0075772D">
        <w:rPr>
          <w:rFonts w:cstheme="minorHAnsi"/>
          <w:sz w:val="24"/>
          <w:szCs w:val="24"/>
        </w:rPr>
        <w:t xml:space="preserve">iznose </w:t>
      </w:r>
      <w:r w:rsidR="00FD0842">
        <w:rPr>
          <w:rFonts w:cstheme="minorHAnsi"/>
          <w:sz w:val="24"/>
          <w:szCs w:val="24"/>
        </w:rPr>
        <w:t>2</w:t>
      </w:r>
      <w:r w:rsidR="004567B5">
        <w:rPr>
          <w:rFonts w:cstheme="minorHAnsi"/>
          <w:sz w:val="24"/>
          <w:szCs w:val="24"/>
        </w:rPr>
        <w:t>.</w:t>
      </w:r>
      <w:r w:rsidR="004176C3">
        <w:rPr>
          <w:rFonts w:cstheme="minorHAnsi"/>
          <w:sz w:val="24"/>
          <w:szCs w:val="24"/>
        </w:rPr>
        <w:t>895,1</w:t>
      </w:r>
      <w:r w:rsidRPr="0075772D">
        <w:rPr>
          <w:rFonts w:cstheme="minorHAnsi"/>
          <w:sz w:val="24"/>
          <w:szCs w:val="24"/>
        </w:rPr>
        <w:t xml:space="preserve"> milijuna kuna i čine </w:t>
      </w:r>
      <w:r w:rsidR="00AE71C2">
        <w:rPr>
          <w:rFonts w:cstheme="minorHAnsi"/>
          <w:sz w:val="24"/>
          <w:szCs w:val="24"/>
        </w:rPr>
        <w:t>10</w:t>
      </w:r>
      <w:r w:rsidR="00FD0842">
        <w:rPr>
          <w:rFonts w:cstheme="minorHAnsi"/>
          <w:sz w:val="24"/>
          <w:szCs w:val="24"/>
        </w:rPr>
        <w:t>,</w:t>
      </w:r>
      <w:r w:rsidR="003A72DA">
        <w:rPr>
          <w:rFonts w:cstheme="minorHAnsi"/>
          <w:sz w:val="24"/>
          <w:szCs w:val="24"/>
        </w:rPr>
        <w:t>5</w:t>
      </w:r>
      <w:r w:rsidRPr="0075772D">
        <w:rPr>
          <w:rFonts w:cstheme="minorHAnsi"/>
          <w:sz w:val="24"/>
          <w:szCs w:val="24"/>
        </w:rPr>
        <w:t xml:space="preserve"> posto ukupne imovine</w:t>
      </w:r>
      <w:r w:rsidR="00132608">
        <w:rPr>
          <w:rFonts w:cstheme="minorHAnsi"/>
          <w:sz w:val="24"/>
          <w:szCs w:val="24"/>
        </w:rPr>
        <w:t xml:space="preserve"> i bilježe </w:t>
      </w:r>
      <w:r w:rsidR="008A36D8">
        <w:rPr>
          <w:rFonts w:cstheme="minorHAnsi"/>
          <w:sz w:val="24"/>
          <w:szCs w:val="24"/>
        </w:rPr>
        <w:t>povećanje</w:t>
      </w:r>
      <w:r w:rsidR="00132608">
        <w:rPr>
          <w:rFonts w:cstheme="minorHAnsi"/>
          <w:sz w:val="24"/>
          <w:szCs w:val="24"/>
        </w:rPr>
        <w:t xml:space="preserve"> u odnosu na početak godine za </w:t>
      </w:r>
      <w:r w:rsidR="008A36D8">
        <w:rPr>
          <w:rFonts w:cstheme="minorHAnsi"/>
          <w:sz w:val="24"/>
          <w:szCs w:val="24"/>
        </w:rPr>
        <w:t>0,8</w:t>
      </w:r>
      <w:r w:rsidR="00132608">
        <w:rPr>
          <w:rFonts w:cstheme="minorHAnsi"/>
          <w:sz w:val="24"/>
          <w:szCs w:val="24"/>
        </w:rPr>
        <w:t xml:space="preserve"> posto</w:t>
      </w:r>
      <w:r w:rsidRPr="0075772D">
        <w:rPr>
          <w:rFonts w:cstheme="minorHAnsi"/>
          <w:sz w:val="24"/>
          <w:szCs w:val="24"/>
        </w:rPr>
        <w:t xml:space="preserve">. </w:t>
      </w:r>
    </w:p>
    <w:p w14:paraId="1D0C3736" w14:textId="4767B35C" w:rsidR="007859D5" w:rsidRPr="007B069A" w:rsidRDefault="007859D5" w:rsidP="007B069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5772D">
        <w:rPr>
          <w:rFonts w:cstheme="minorHAnsi"/>
          <w:color w:val="000000" w:themeColor="text1"/>
          <w:sz w:val="24"/>
          <w:szCs w:val="24"/>
        </w:rPr>
        <w:t>Umanjenje ove financijske</w:t>
      </w:r>
      <w:r w:rsidRPr="007B069A">
        <w:rPr>
          <w:rFonts w:cstheme="minorHAnsi"/>
          <w:color w:val="000000" w:themeColor="text1"/>
          <w:sz w:val="24"/>
          <w:szCs w:val="24"/>
        </w:rPr>
        <w:t xml:space="preserve"> imovine obračunava se primjenom modela očekivanih kreditnih gubitaka na način da se rezervacije za umanjenje vrijednosti priznaju na računima ostale sveobuhvatne dobiti i ne umanjuju knjigovodstveni iznos ove financijske imovine u izvještaju o financijskom položaju te </w:t>
      </w:r>
      <w:r w:rsidRPr="007E1C2B">
        <w:rPr>
          <w:rFonts w:cstheme="minorHAnsi"/>
          <w:color w:val="000000" w:themeColor="text1"/>
          <w:sz w:val="24"/>
          <w:szCs w:val="24"/>
        </w:rPr>
        <w:t xml:space="preserve">na izvještajni datum u ostalim rezervama iznose </w:t>
      </w:r>
      <w:r w:rsidR="00AE71C2">
        <w:rPr>
          <w:rFonts w:cstheme="minorHAnsi"/>
          <w:color w:val="000000" w:themeColor="text1"/>
          <w:sz w:val="24"/>
          <w:szCs w:val="24"/>
        </w:rPr>
        <w:t>4,5</w:t>
      </w:r>
      <w:r w:rsidRPr="007E1C2B">
        <w:rPr>
          <w:rFonts w:cstheme="minorHAnsi"/>
          <w:color w:val="000000" w:themeColor="text1"/>
          <w:sz w:val="24"/>
          <w:szCs w:val="24"/>
        </w:rPr>
        <w:t xml:space="preserve"> milijuna kuna.</w:t>
      </w:r>
    </w:p>
    <w:p w14:paraId="78AEC3B1" w14:textId="77777777" w:rsidR="007859D5" w:rsidRPr="007A1557" w:rsidRDefault="007859D5" w:rsidP="007B069A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b/>
          <w:i/>
          <w:szCs w:val="24"/>
        </w:rPr>
      </w:pPr>
    </w:p>
    <w:p w14:paraId="63965C87" w14:textId="77777777" w:rsidR="00D74BCE" w:rsidRDefault="00D74BCE" w:rsidP="007B069A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b/>
          <w:i/>
          <w:sz w:val="24"/>
          <w:szCs w:val="24"/>
        </w:rPr>
        <w:sectPr w:rsidR="00D74BCE" w:rsidSect="00F11426">
          <w:footerReference w:type="default" r:id="rId38"/>
          <w:pgSz w:w="11906" w:h="16838"/>
          <w:pgMar w:top="1417" w:right="1416" w:bottom="1417" w:left="1417" w:header="708" w:footer="708" w:gutter="0"/>
          <w:cols w:space="708"/>
          <w:docGrid w:linePitch="360"/>
        </w:sectPr>
      </w:pPr>
    </w:p>
    <w:p w14:paraId="1A68915E" w14:textId="77777777" w:rsidR="007859D5" w:rsidRPr="007B069A" w:rsidRDefault="007859D5" w:rsidP="007B069A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b/>
          <w:i/>
          <w:sz w:val="24"/>
          <w:szCs w:val="24"/>
        </w:rPr>
      </w:pPr>
      <w:r w:rsidRPr="007B069A">
        <w:rPr>
          <w:rFonts w:cstheme="minorHAnsi"/>
          <w:b/>
          <w:i/>
          <w:sz w:val="24"/>
          <w:szCs w:val="24"/>
        </w:rPr>
        <w:lastRenderedPageBreak/>
        <w:t>b) Vlasnički vrijednosni papiri</w:t>
      </w:r>
    </w:p>
    <w:p w14:paraId="389D9353" w14:textId="77777777" w:rsidR="007859D5" w:rsidRPr="00B75C2B" w:rsidRDefault="007859D5" w:rsidP="007B069A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b/>
          <w:i/>
          <w:sz w:val="20"/>
          <w:szCs w:val="20"/>
        </w:rPr>
      </w:pPr>
    </w:p>
    <w:p w14:paraId="10299845" w14:textId="77777777" w:rsidR="007859D5" w:rsidRPr="007B069A" w:rsidRDefault="007859D5" w:rsidP="007B069A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7B069A">
        <w:rPr>
          <w:rFonts w:cstheme="minorHAnsi"/>
          <w:sz w:val="24"/>
          <w:szCs w:val="24"/>
        </w:rPr>
        <w:t xml:space="preserve">U ovu imovinu klasificirani su vlasnički vrijednosni papiri (dionice trgovačkih društava) koje HBOR nema namjeru prodavati i na koje se primjenjuje neopoziva opcija naknadnog mjerenja fer vrijednosti kroz ostalu sveobuhvatnu dobit bez recikliranja, odnosno, rezerve priznate unutar ostale sveobuhvatne dobiti nikada se neće prenijeti u </w:t>
      </w:r>
      <w:r w:rsidR="005E2239">
        <w:rPr>
          <w:rFonts w:cstheme="minorHAnsi"/>
          <w:sz w:val="24"/>
          <w:szCs w:val="24"/>
        </w:rPr>
        <w:t>račun dobiti</w:t>
      </w:r>
      <w:r w:rsidRPr="007B069A">
        <w:rPr>
          <w:rFonts w:cstheme="minorHAnsi"/>
          <w:sz w:val="24"/>
          <w:szCs w:val="24"/>
        </w:rPr>
        <w:t xml:space="preserve"> i gubitk</w:t>
      </w:r>
      <w:r w:rsidR="005E2239">
        <w:rPr>
          <w:rFonts w:cstheme="minorHAnsi"/>
          <w:sz w:val="24"/>
          <w:szCs w:val="24"/>
        </w:rPr>
        <w:t>a</w:t>
      </w:r>
      <w:r w:rsidRPr="007B069A">
        <w:rPr>
          <w:rFonts w:cstheme="minorHAnsi"/>
          <w:sz w:val="24"/>
          <w:szCs w:val="24"/>
        </w:rPr>
        <w:t>.</w:t>
      </w:r>
    </w:p>
    <w:p w14:paraId="26C33CA0" w14:textId="78A8580B" w:rsidR="00821087" w:rsidRDefault="007859D5" w:rsidP="00124861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  <w:r w:rsidRPr="008D2EE6">
        <w:rPr>
          <w:rFonts w:cstheme="minorHAnsi"/>
          <w:spacing w:val="-3"/>
          <w:sz w:val="24"/>
          <w:szCs w:val="24"/>
        </w:rPr>
        <w:t xml:space="preserve">Ova imovina na izvještajni datum iznosi </w:t>
      </w:r>
      <w:r w:rsidR="0047639B">
        <w:rPr>
          <w:rFonts w:cstheme="minorHAnsi"/>
          <w:spacing w:val="-3"/>
          <w:sz w:val="24"/>
          <w:szCs w:val="24"/>
        </w:rPr>
        <w:t>53,1</w:t>
      </w:r>
      <w:r w:rsidR="001071C4" w:rsidRPr="008D2EE6">
        <w:rPr>
          <w:rFonts w:cstheme="minorHAnsi"/>
          <w:spacing w:val="-3"/>
          <w:sz w:val="24"/>
          <w:szCs w:val="24"/>
        </w:rPr>
        <w:t xml:space="preserve"> </w:t>
      </w:r>
      <w:r w:rsidRPr="008D2EE6">
        <w:rPr>
          <w:rFonts w:cstheme="minorHAnsi"/>
          <w:spacing w:val="-3"/>
          <w:sz w:val="24"/>
          <w:szCs w:val="24"/>
        </w:rPr>
        <w:t>milijuna kuna i čini 0,</w:t>
      </w:r>
      <w:r w:rsidR="00A22AE3">
        <w:rPr>
          <w:rFonts w:cstheme="minorHAnsi"/>
          <w:spacing w:val="-3"/>
          <w:sz w:val="24"/>
          <w:szCs w:val="24"/>
        </w:rPr>
        <w:t>2</w:t>
      </w:r>
      <w:r w:rsidRPr="008D2EE6">
        <w:rPr>
          <w:rFonts w:cstheme="minorHAnsi"/>
          <w:spacing w:val="-3"/>
          <w:sz w:val="24"/>
          <w:szCs w:val="24"/>
        </w:rPr>
        <w:t xml:space="preserve"> posto ukupne imovine.</w:t>
      </w:r>
    </w:p>
    <w:p w14:paraId="2AF98A63" w14:textId="77777777" w:rsidR="00A7297F" w:rsidRDefault="00A7297F" w:rsidP="00124861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</w:p>
    <w:p w14:paraId="423EBDA6" w14:textId="77777777" w:rsidR="001F59CB" w:rsidRDefault="001F59CB" w:rsidP="00124861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</w:p>
    <w:p w14:paraId="7E8A31D7" w14:textId="49E4F434" w:rsidR="00377E6E" w:rsidRDefault="00E52BAC" w:rsidP="00777EAD">
      <w:pPr>
        <w:tabs>
          <w:tab w:val="left" w:pos="-720"/>
        </w:tabs>
        <w:suppressAutoHyphens/>
        <w:spacing w:after="0" w:line="240" w:lineRule="auto"/>
        <w:ind w:left="-567" w:right="-284"/>
        <w:jc w:val="both"/>
        <w:rPr>
          <w:rFonts w:cstheme="minorHAnsi"/>
          <w:spacing w:val="-3"/>
          <w:sz w:val="24"/>
          <w:szCs w:val="24"/>
        </w:rPr>
      </w:pPr>
      <w:bookmarkStart w:id="3" w:name="_Hlk14441019"/>
      <w:r>
        <w:rPr>
          <w:rFonts w:cstheme="minorHAnsi"/>
          <w:spacing w:val="-3"/>
          <w:sz w:val="24"/>
          <w:szCs w:val="24"/>
        </w:rPr>
        <w:t xml:space="preserve"> </w:t>
      </w:r>
      <w:r w:rsidR="00777EAD">
        <w:rPr>
          <w:rFonts w:cstheme="minorHAnsi"/>
          <w:spacing w:val="-3"/>
          <w:sz w:val="24"/>
          <w:szCs w:val="24"/>
        </w:rPr>
        <w:t xml:space="preserve"> </w:t>
      </w:r>
      <w:r w:rsidR="00FD14C7">
        <w:rPr>
          <w:rFonts w:cstheme="minorHAnsi"/>
          <w:spacing w:val="-3"/>
          <w:sz w:val="24"/>
          <w:szCs w:val="24"/>
        </w:rPr>
        <w:t xml:space="preserve">  </w:t>
      </w:r>
      <w:r w:rsidR="00777EAD">
        <w:rPr>
          <w:rFonts w:cstheme="minorHAnsi"/>
          <w:spacing w:val="-3"/>
          <w:sz w:val="24"/>
          <w:szCs w:val="24"/>
        </w:rPr>
        <w:t xml:space="preserve">   </w:t>
      </w:r>
      <w:r w:rsidR="00377E6E">
        <w:rPr>
          <w:rFonts w:cstheme="minorHAnsi"/>
          <w:spacing w:val="-3"/>
          <w:sz w:val="24"/>
          <w:szCs w:val="24"/>
        </w:rPr>
        <w:t xml:space="preserve">    </w:t>
      </w:r>
      <w:r w:rsidR="00831FF0">
        <w:rPr>
          <w:rFonts w:cstheme="minorHAnsi"/>
          <w:noProof/>
          <w:spacing w:val="-3"/>
          <w:sz w:val="24"/>
          <w:szCs w:val="24"/>
        </w:rPr>
        <w:drawing>
          <wp:inline distT="0" distB="0" distL="0" distR="0" wp14:anchorId="0EAC6504" wp14:editId="6FA0264A">
            <wp:extent cx="2930312" cy="2505103"/>
            <wp:effectExtent l="0" t="0" r="381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707" cy="2510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31FF0">
        <w:rPr>
          <w:rFonts w:cstheme="minorHAnsi"/>
          <w:spacing w:val="-3"/>
          <w:sz w:val="24"/>
          <w:szCs w:val="24"/>
        </w:rPr>
        <w:t xml:space="preserve">   </w:t>
      </w:r>
      <w:r w:rsidR="00651CB1">
        <w:rPr>
          <w:rFonts w:cstheme="minorHAnsi"/>
          <w:noProof/>
          <w:spacing w:val="-3"/>
          <w:sz w:val="24"/>
          <w:szCs w:val="24"/>
        </w:rPr>
        <w:drawing>
          <wp:inline distT="0" distB="0" distL="0" distR="0" wp14:anchorId="672CCB60" wp14:editId="221E1E2C">
            <wp:extent cx="2844965" cy="2507980"/>
            <wp:effectExtent l="0" t="0" r="0" b="6985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515" cy="25128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C05943" w14:textId="77777777" w:rsidR="00377E6E" w:rsidRDefault="00377E6E" w:rsidP="00777EAD">
      <w:pPr>
        <w:tabs>
          <w:tab w:val="left" w:pos="-720"/>
        </w:tabs>
        <w:suppressAutoHyphens/>
        <w:spacing w:after="0" w:line="240" w:lineRule="auto"/>
        <w:ind w:left="-567" w:right="-284"/>
        <w:jc w:val="both"/>
        <w:rPr>
          <w:rFonts w:cstheme="minorHAnsi"/>
          <w:spacing w:val="-3"/>
          <w:sz w:val="24"/>
          <w:szCs w:val="24"/>
        </w:rPr>
      </w:pPr>
    </w:p>
    <w:p w14:paraId="7BFE604B" w14:textId="64D402F9" w:rsidR="00777EAD" w:rsidRDefault="00C10CAD" w:rsidP="00777EAD">
      <w:pPr>
        <w:tabs>
          <w:tab w:val="left" w:pos="-720"/>
        </w:tabs>
        <w:suppressAutoHyphens/>
        <w:spacing w:after="0" w:line="240" w:lineRule="auto"/>
        <w:ind w:left="-567" w:right="-284"/>
        <w:jc w:val="both"/>
        <w:rPr>
          <w:rFonts w:cstheme="minorHAnsi"/>
          <w:spacing w:val="-3"/>
          <w:sz w:val="24"/>
          <w:szCs w:val="24"/>
        </w:rPr>
      </w:pPr>
      <w:r>
        <w:rPr>
          <w:rFonts w:cstheme="minorHAnsi"/>
          <w:spacing w:val="-3"/>
          <w:sz w:val="24"/>
          <w:szCs w:val="24"/>
        </w:rPr>
        <w:t xml:space="preserve">  </w:t>
      </w:r>
      <w:r w:rsidR="00712D31">
        <w:rPr>
          <w:rFonts w:cstheme="minorHAnsi"/>
          <w:spacing w:val="-3"/>
          <w:sz w:val="24"/>
          <w:szCs w:val="24"/>
        </w:rPr>
        <w:t xml:space="preserve">  </w:t>
      </w:r>
    </w:p>
    <w:p w14:paraId="68C11907" w14:textId="3F521402" w:rsidR="00A7297F" w:rsidRDefault="00C10CAD" w:rsidP="00777EAD">
      <w:pPr>
        <w:tabs>
          <w:tab w:val="left" w:pos="-720"/>
        </w:tabs>
        <w:suppressAutoHyphens/>
        <w:spacing w:after="0" w:line="240" w:lineRule="auto"/>
        <w:ind w:left="-567" w:right="-284"/>
        <w:jc w:val="both"/>
        <w:rPr>
          <w:rFonts w:cstheme="minorHAnsi"/>
          <w:spacing w:val="-3"/>
          <w:sz w:val="24"/>
          <w:szCs w:val="24"/>
        </w:rPr>
      </w:pPr>
      <w:r>
        <w:rPr>
          <w:rFonts w:cstheme="minorHAnsi"/>
          <w:spacing w:val="-3"/>
          <w:sz w:val="24"/>
          <w:szCs w:val="24"/>
        </w:rPr>
        <w:t xml:space="preserve">           </w:t>
      </w:r>
      <w:r w:rsidR="00344F7B">
        <w:rPr>
          <w:rFonts w:cstheme="minorHAnsi"/>
          <w:noProof/>
          <w:spacing w:val="-3"/>
          <w:sz w:val="24"/>
          <w:szCs w:val="24"/>
        </w:rPr>
        <w:drawing>
          <wp:inline distT="0" distB="0" distL="0" distR="0" wp14:anchorId="0FE8FFEF" wp14:editId="2BAE793B">
            <wp:extent cx="2948855" cy="2510937"/>
            <wp:effectExtent l="0" t="0" r="4445" b="381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848" cy="25143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C0907">
        <w:rPr>
          <w:rFonts w:cstheme="minorHAnsi"/>
          <w:spacing w:val="-3"/>
          <w:sz w:val="24"/>
          <w:szCs w:val="24"/>
        </w:rPr>
        <w:t xml:space="preserve">   </w:t>
      </w:r>
      <w:r w:rsidR="001C0907">
        <w:rPr>
          <w:rFonts w:cstheme="minorHAnsi"/>
          <w:noProof/>
          <w:spacing w:val="-3"/>
          <w:sz w:val="24"/>
          <w:szCs w:val="24"/>
        </w:rPr>
        <w:drawing>
          <wp:inline distT="0" distB="0" distL="0" distR="0" wp14:anchorId="2313D02C" wp14:editId="712C8E11">
            <wp:extent cx="2841673" cy="2510514"/>
            <wp:effectExtent l="0" t="0" r="0" b="444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902" cy="25133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E9FE14" w14:textId="77777777" w:rsidR="00A7297F" w:rsidRDefault="00A7297F" w:rsidP="00777EAD">
      <w:pPr>
        <w:tabs>
          <w:tab w:val="left" w:pos="-720"/>
        </w:tabs>
        <w:suppressAutoHyphens/>
        <w:spacing w:after="0" w:line="240" w:lineRule="auto"/>
        <w:ind w:left="-567" w:right="-284"/>
        <w:jc w:val="both"/>
        <w:rPr>
          <w:rFonts w:cstheme="minorHAnsi"/>
          <w:spacing w:val="-3"/>
          <w:sz w:val="24"/>
          <w:szCs w:val="24"/>
        </w:rPr>
      </w:pPr>
    </w:p>
    <w:p w14:paraId="75C52B9D" w14:textId="79E8CE00" w:rsidR="00777EAD" w:rsidRDefault="00777EAD" w:rsidP="00777EAD">
      <w:pPr>
        <w:tabs>
          <w:tab w:val="left" w:pos="-720"/>
        </w:tabs>
        <w:suppressAutoHyphens/>
        <w:spacing w:after="0" w:line="240" w:lineRule="auto"/>
        <w:ind w:right="-284" w:hanging="567"/>
        <w:jc w:val="both"/>
        <w:rPr>
          <w:rFonts w:cstheme="minorHAnsi"/>
          <w:spacing w:val="-3"/>
          <w:sz w:val="24"/>
          <w:szCs w:val="24"/>
        </w:rPr>
      </w:pPr>
      <w:r>
        <w:rPr>
          <w:rFonts w:cstheme="minorHAnsi"/>
          <w:spacing w:val="-3"/>
          <w:sz w:val="24"/>
          <w:szCs w:val="24"/>
        </w:rPr>
        <w:t xml:space="preserve">          </w:t>
      </w:r>
    </w:p>
    <w:p w14:paraId="28272AE3" w14:textId="77777777" w:rsidR="00777EAD" w:rsidRDefault="00777EAD" w:rsidP="00777EAD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</w:p>
    <w:p w14:paraId="01A4FBE5" w14:textId="77777777" w:rsidR="0012542F" w:rsidRDefault="0012542F" w:rsidP="009360BC">
      <w:pPr>
        <w:tabs>
          <w:tab w:val="left" w:pos="-720"/>
        </w:tabs>
        <w:suppressAutoHyphens/>
        <w:spacing w:after="0" w:line="240" w:lineRule="auto"/>
        <w:ind w:left="-567" w:right="-284"/>
        <w:jc w:val="both"/>
        <w:rPr>
          <w:rFonts w:cstheme="minorHAnsi"/>
          <w:spacing w:val="-3"/>
          <w:sz w:val="24"/>
          <w:szCs w:val="24"/>
        </w:rPr>
      </w:pPr>
    </w:p>
    <w:p w14:paraId="316020DD" w14:textId="77777777" w:rsidR="00B864DE" w:rsidRDefault="00B864DE" w:rsidP="00124861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</w:p>
    <w:p w14:paraId="4FD97941" w14:textId="77777777" w:rsidR="002869BB" w:rsidRDefault="002869BB" w:rsidP="00124861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Calibri"/>
          <w:b/>
          <w:i/>
          <w:spacing w:val="-3"/>
          <w:sz w:val="24"/>
          <w:szCs w:val="24"/>
          <w:lang w:eastAsia="hr-HR"/>
        </w:rPr>
        <w:sectPr w:rsidR="002869BB" w:rsidSect="00F11426">
          <w:footerReference w:type="default" r:id="rId43"/>
          <w:pgSz w:w="11906" w:h="16838"/>
          <w:pgMar w:top="1417" w:right="1416" w:bottom="1417" w:left="1417" w:header="708" w:footer="708" w:gutter="0"/>
          <w:cols w:space="708"/>
          <w:docGrid w:linePitch="360"/>
        </w:sectPr>
      </w:pPr>
    </w:p>
    <w:p w14:paraId="650D9614" w14:textId="77777777" w:rsidR="007E222A" w:rsidRDefault="007E222A" w:rsidP="00124861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  <w:r w:rsidRPr="006E19D4">
        <w:rPr>
          <w:rFonts w:eastAsia="Times New Roman" w:cs="Calibri"/>
          <w:b/>
          <w:i/>
          <w:spacing w:val="-3"/>
          <w:sz w:val="24"/>
          <w:szCs w:val="24"/>
          <w:lang w:eastAsia="hr-HR"/>
        </w:rPr>
        <w:lastRenderedPageBreak/>
        <w:t>Ukupne obveze</w:t>
      </w:r>
      <w:r>
        <w:rPr>
          <w:rFonts w:eastAsia="Times New Roman" w:cs="Calibri"/>
          <w:b/>
          <w:i/>
          <w:spacing w:val="-3"/>
          <w:sz w:val="24"/>
          <w:szCs w:val="24"/>
          <w:lang w:eastAsia="hr-HR"/>
        </w:rPr>
        <w:t xml:space="preserve"> </w:t>
      </w:r>
    </w:p>
    <w:p w14:paraId="55436F28" w14:textId="77777777" w:rsidR="00422588" w:rsidRPr="006E19D4" w:rsidRDefault="00422588" w:rsidP="00124861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</w:p>
    <w:bookmarkEnd w:id="3"/>
    <w:p w14:paraId="170C2EF8" w14:textId="52CBC6F1" w:rsidR="00C6286A" w:rsidRPr="00B75C2B" w:rsidRDefault="00810A4B" w:rsidP="00602844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spacing w:val="-3"/>
          <w:sz w:val="20"/>
          <w:szCs w:val="24"/>
          <w:lang w:eastAsia="hr-HR"/>
        </w:rPr>
      </w:pPr>
      <w:r w:rsidRPr="00E66EED">
        <w:rPr>
          <w:rFonts w:cstheme="minorHAnsi"/>
          <w:spacing w:val="-3"/>
          <w:sz w:val="24"/>
          <w:szCs w:val="24"/>
        </w:rPr>
        <w:t xml:space="preserve">Stanje ukupnih obveza na </w:t>
      </w:r>
      <w:r w:rsidR="00582992" w:rsidRPr="00E66EED">
        <w:rPr>
          <w:rFonts w:cstheme="minorHAnsi"/>
          <w:spacing w:val="-3"/>
          <w:sz w:val="24"/>
          <w:szCs w:val="24"/>
        </w:rPr>
        <w:t xml:space="preserve">dan </w:t>
      </w:r>
      <w:r w:rsidR="000E1112" w:rsidRPr="00E66EED">
        <w:rPr>
          <w:rFonts w:cstheme="minorHAnsi"/>
          <w:spacing w:val="-3"/>
          <w:sz w:val="24"/>
          <w:szCs w:val="24"/>
        </w:rPr>
        <w:t>3</w:t>
      </w:r>
      <w:r w:rsidR="000E1112">
        <w:rPr>
          <w:rFonts w:cstheme="minorHAnsi"/>
          <w:spacing w:val="-3"/>
          <w:sz w:val="24"/>
          <w:szCs w:val="24"/>
        </w:rPr>
        <w:t>0</w:t>
      </w:r>
      <w:r w:rsidR="00582992" w:rsidRPr="00E66EED">
        <w:rPr>
          <w:rFonts w:cstheme="minorHAnsi"/>
          <w:spacing w:val="-3"/>
          <w:sz w:val="24"/>
          <w:szCs w:val="24"/>
        </w:rPr>
        <w:t>.</w:t>
      </w:r>
      <w:r w:rsidR="000E1112">
        <w:rPr>
          <w:rFonts w:cstheme="minorHAnsi"/>
          <w:spacing w:val="-3"/>
          <w:sz w:val="24"/>
          <w:szCs w:val="24"/>
        </w:rPr>
        <w:t>6</w:t>
      </w:r>
      <w:r w:rsidR="00582992" w:rsidRPr="00E66EED">
        <w:rPr>
          <w:rFonts w:cstheme="minorHAnsi"/>
          <w:spacing w:val="-3"/>
          <w:sz w:val="24"/>
          <w:szCs w:val="24"/>
        </w:rPr>
        <w:t>.</w:t>
      </w:r>
      <w:r w:rsidR="00004F84">
        <w:rPr>
          <w:rFonts w:cstheme="minorHAnsi"/>
          <w:spacing w:val="-3"/>
          <w:sz w:val="24"/>
          <w:szCs w:val="24"/>
        </w:rPr>
        <w:t>202</w:t>
      </w:r>
      <w:r w:rsidR="00A22AE3">
        <w:rPr>
          <w:rFonts w:cstheme="minorHAnsi"/>
          <w:spacing w:val="-3"/>
          <w:sz w:val="24"/>
          <w:szCs w:val="24"/>
        </w:rPr>
        <w:t>2</w:t>
      </w:r>
      <w:r w:rsidR="00004F84">
        <w:rPr>
          <w:rFonts w:cstheme="minorHAnsi"/>
          <w:spacing w:val="-3"/>
          <w:sz w:val="24"/>
          <w:szCs w:val="24"/>
        </w:rPr>
        <w:t>.</w:t>
      </w:r>
      <w:r w:rsidRPr="00E66EED">
        <w:rPr>
          <w:rFonts w:cstheme="minorHAnsi"/>
          <w:spacing w:val="-3"/>
          <w:sz w:val="24"/>
          <w:szCs w:val="24"/>
        </w:rPr>
        <w:t xml:space="preserve"> iznosi </w:t>
      </w:r>
      <w:r w:rsidR="00A67B12" w:rsidRPr="00E66EED">
        <w:rPr>
          <w:rFonts w:cstheme="minorHAnsi"/>
          <w:spacing w:val="-3"/>
          <w:sz w:val="24"/>
          <w:szCs w:val="24"/>
        </w:rPr>
        <w:t>1</w:t>
      </w:r>
      <w:r w:rsidR="00A22AE3">
        <w:rPr>
          <w:rFonts w:cstheme="minorHAnsi"/>
          <w:spacing w:val="-3"/>
          <w:sz w:val="24"/>
          <w:szCs w:val="24"/>
        </w:rPr>
        <w:t>6</w:t>
      </w:r>
      <w:r w:rsidR="00A67B12" w:rsidRPr="00E66EED">
        <w:rPr>
          <w:rFonts w:cstheme="minorHAnsi"/>
          <w:spacing w:val="-3"/>
          <w:sz w:val="24"/>
          <w:szCs w:val="24"/>
        </w:rPr>
        <w:t>.</w:t>
      </w:r>
      <w:r w:rsidR="00A22AE3">
        <w:rPr>
          <w:rFonts w:cstheme="minorHAnsi"/>
          <w:spacing w:val="-3"/>
          <w:sz w:val="24"/>
          <w:szCs w:val="24"/>
        </w:rPr>
        <w:t>630,2</w:t>
      </w:r>
      <w:r w:rsidRPr="00E66EED">
        <w:rPr>
          <w:rFonts w:cstheme="minorHAnsi"/>
          <w:spacing w:val="-3"/>
          <w:sz w:val="24"/>
          <w:szCs w:val="24"/>
        </w:rPr>
        <w:t xml:space="preserve"> milijuna kuna i čini </w:t>
      </w:r>
      <w:r w:rsidR="0034171C">
        <w:rPr>
          <w:rFonts w:cstheme="minorHAnsi"/>
          <w:spacing w:val="-3"/>
          <w:sz w:val="24"/>
          <w:szCs w:val="24"/>
        </w:rPr>
        <w:t>60,4</w:t>
      </w:r>
      <w:r w:rsidR="000E1112" w:rsidRPr="00E66EED">
        <w:rPr>
          <w:rFonts w:cstheme="minorHAnsi"/>
          <w:spacing w:val="-3"/>
          <w:sz w:val="24"/>
          <w:szCs w:val="24"/>
        </w:rPr>
        <w:t xml:space="preserve"> </w:t>
      </w:r>
      <w:r w:rsidR="00C31F69" w:rsidRPr="00E66EED">
        <w:rPr>
          <w:rFonts w:cstheme="minorHAnsi"/>
          <w:spacing w:val="-3"/>
          <w:sz w:val="24"/>
          <w:szCs w:val="24"/>
        </w:rPr>
        <w:t>posto</w:t>
      </w:r>
      <w:r w:rsidRPr="00E66EED">
        <w:rPr>
          <w:rFonts w:cstheme="minorHAnsi"/>
          <w:spacing w:val="-3"/>
          <w:sz w:val="24"/>
          <w:szCs w:val="24"/>
        </w:rPr>
        <w:t xml:space="preserve"> ukupnih obveza i</w:t>
      </w:r>
      <w:r w:rsidR="00A47130">
        <w:rPr>
          <w:rFonts w:cstheme="minorHAnsi"/>
          <w:spacing w:val="-3"/>
          <w:sz w:val="24"/>
          <w:szCs w:val="24"/>
        </w:rPr>
        <w:t xml:space="preserve"> kapitala i rezervi</w:t>
      </w:r>
      <w:r w:rsidRPr="00E66EED">
        <w:rPr>
          <w:rFonts w:cstheme="minorHAnsi"/>
          <w:spacing w:val="-3"/>
          <w:sz w:val="24"/>
          <w:szCs w:val="24"/>
        </w:rPr>
        <w:t xml:space="preserve">. Najveći iznos ukupnih obveza čine kreditna zaduženja HBOR-a u inozemstvu u ukupnom iznosu od </w:t>
      </w:r>
      <w:r w:rsidR="00A67B12" w:rsidRPr="00E66EED">
        <w:rPr>
          <w:rFonts w:cstheme="minorHAnsi"/>
          <w:spacing w:val="-3"/>
          <w:sz w:val="24"/>
          <w:szCs w:val="24"/>
        </w:rPr>
        <w:t>1</w:t>
      </w:r>
      <w:r w:rsidR="00004F84">
        <w:rPr>
          <w:rFonts w:cstheme="minorHAnsi"/>
          <w:spacing w:val="-3"/>
          <w:sz w:val="24"/>
          <w:szCs w:val="24"/>
        </w:rPr>
        <w:t>5</w:t>
      </w:r>
      <w:r w:rsidR="00A67B12" w:rsidRPr="00E66EED">
        <w:rPr>
          <w:rFonts w:cstheme="minorHAnsi"/>
          <w:spacing w:val="-3"/>
          <w:sz w:val="24"/>
          <w:szCs w:val="24"/>
        </w:rPr>
        <w:t>.</w:t>
      </w:r>
      <w:r w:rsidR="0034171C">
        <w:rPr>
          <w:rFonts w:cstheme="minorHAnsi"/>
          <w:spacing w:val="-3"/>
          <w:sz w:val="24"/>
          <w:szCs w:val="24"/>
        </w:rPr>
        <w:t>644,7</w:t>
      </w:r>
      <w:r w:rsidRPr="00E66EED">
        <w:rPr>
          <w:rFonts w:cstheme="minorHAnsi"/>
          <w:spacing w:val="-3"/>
          <w:sz w:val="24"/>
          <w:szCs w:val="24"/>
        </w:rPr>
        <w:t xml:space="preserve"> milijuna kuna.</w:t>
      </w:r>
      <w:r w:rsidRPr="00C6286A">
        <w:rPr>
          <w:rFonts w:cstheme="minorHAnsi"/>
          <w:spacing w:val="-3"/>
          <w:sz w:val="24"/>
          <w:szCs w:val="24"/>
        </w:rPr>
        <w:t xml:space="preserve"> </w:t>
      </w:r>
    </w:p>
    <w:p w14:paraId="4972A6FA" w14:textId="77777777" w:rsidR="002869BB" w:rsidRDefault="002869BB" w:rsidP="00FF28FF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</w:p>
    <w:p w14:paraId="4E7C9837" w14:textId="6E9BDE45" w:rsidR="00324025" w:rsidRDefault="00810A4B" w:rsidP="00FF28FF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  <w:r w:rsidRPr="00E66EED">
        <w:rPr>
          <w:rFonts w:cstheme="minorHAnsi"/>
          <w:spacing w:val="-3"/>
          <w:sz w:val="24"/>
          <w:szCs w:val="24"/>
        </w:rPr>
        <w:t xml:space="preserve">Obveze po kreditima </w:t>
      </w:r>
      <w:r w:rsidR="00170D94">
        <w:rPr>
          <w:rFonts w:cstheme="minorHAnsi"/>
          <w:spacing w:val="-3"/>
          <w:sz w:val="24"/>
          <w:szCs w:val="24"/>
        </w:rPr>
        <w:t>smanjene</w:t>
      </w:r>
      <w:r w:rsidR="005371EE" w:rsidRPr="00E66EED">
        <w:rPr>
          <w:rFonts w:cstheme="minorHAnsi"/>
          <w:spacing w:val="-3"/>
          <w:sz w:val="24"/>
          <w:szCs w:val="24"/>
        </w:rPr>
        <w:t xml:space="preserve"> s</w:t>
      </w:r>
      <w:r w:rsidRPr="00E66EED">
        <w:rPr>
          <w:rFonts w:cstheme="minorHAnsi"/>
          <w:spacing w:val="-3"/>
          <w:sz w:val="24"/>
          <w:szCs w:val="24"/>
        </w:rPr>
        <w:t xml:space="preserve">u u odnosu na početak godine za </w:t>
      </w:r>
      <w:r w:rsidR="00331031">
        <w:rPr>
          <w:rFonts w:cstheme="minorHAnsi"/>
          <w:spacing w:val="-3"/>
          <w:sz w:val="24"/>
          <w:szCs w:val="24"/>
        </w:rPr>
        <w:t>2,9</w:t>
      </w:r>
      <w:r w:rsidR="00C31F69" w:rsidRPr="00E66EED">
        <w:rPr>
          <w:rFonts w:cstheme="minorHAnsi"/>
          <w:spacing w:val="-3"/>
          <w:sz w:val="24"/>
          <w:szCs w:val="24"/>
        </w:rPr>
        <w:t xml:space="preserve"> posto</w:t>
      </w:r>
      <w:r w:rsidR="00324025" w:rsidRPr="00E66EED">
        <w:rPr>
          <w:rFonts w:cstheme="minorHAnsi"/>
          <w:spacing w:val="-3"/>
          <w:sz w:val="24"/>
          <w:szCs w:val="24"/>
        </w:rPr>
        <w:t xml:space="preserve">, </w:t>
      </w:r>
      <w:r w:rsidR="005371EE" w:rsidRPr="00E66EED">
        <w:rPr>
          <w:rFonts w:cstheme="minorHAnsi"/>
          <w:spacing w:val="-3"/>
          <w:sz w:val="24"/>
          <w:szCs w:val="24"/>
        </w:rPr>
        <w:t>a promjene po ovim obvezama daju se u tabeli u nastavku</w:t>
      </w:r>
      <w:r w:rsidR="00324025" w:rsidRPr="00E66EED">
        <w:rPr>
          <w:rFonts w:cstheme="minorHAnsi"/>
          <w:spacing w:val="-3"/>
          <w:sz w:val="24"/>
          <w:szCs w:val="24"/>
        </w:rPr>
        <w:t>:</w:t>
      </w:r>
    </w:p>
    <w:p w14:paraId="1CE85631" w14:textId="77777777" w:rsidR="001F59CB" w:rsidRDefault="001F59CB" w:rsidP="00FF28FF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84"/>
      </w:tblGrid>
      <w:tr w:rsidR="00B355A8" w14:paraId="1F7F7BF0" w14:textId="77777777" w:rsidTr="00431335">
        <w:trPr>
          <w:trHeight w:val="295"/>
        </w:trPr>
        <w:tc>
          <w:tcPr>
            <w:tcW w:w="6379" w:type="dxa"/>
            <w:vAlign w:val="bottom"/>
          </w:tcPr>
          <w:p w14:paraId="183F51F9" w14:textId="77777777" w:rsidR="00B355A8" w:rsidRDefault="00B355A8">
            <w:pPr>
              <w:tabs>
                <w:tab w:val="left" w:pos="-720"/>
              </w:tabs>
              <w:suppressAutoHyphens/>
              <w:rPr>
                <w:rFonts w:cstheme="minorHAnsi"/>
                <w:spacing w:val="-3"/>
                <w:sz w:val="24"/>
                <w:szCs w:val="24"/>
              </w:rPr>
            </w:pPr>
          </w:p>
        </w:tc>
        <w:tc>
          <w:tcPr>
            <w:tcW w:w="2684" w:type="dxa"/>
            <w:vAlign w:val="bottom"/>
          </w:tcPr>
          <w:p w14:paraId="50386B76" w14:textId="77777777" w:rsidR="00B355A8" w:rsidRDefault="00B355A8" w:rsidP="00B355A8">
            <w:pPr>
              <w:tabs>
                <w:tab w:val="left" w:pos="-720"/>
              </w:tabs>
              <w:suppressAutoHyphens/>
              <w:jc w:val="right"/>
              <w:rPr>
                <w:rFonts w:cstheme="minorHAnsi"/>
                <w:spacing w:val="-3"/>
                <w:sz w:val="24"/>
                <w:szCs w:val="24"/>
              </w:rPr>
            </w:pPr>
            <w:r>
              <w:rPr>
                <w:rFonts w:cstheme="minorHAnsi"/>
                <w:spacing w:val="-3"/>
                <w:sz w:val="24"/>
                <w:szCs w:val="24"/>
              </w:rPr>
              <w:t>(u milijunima kuna)</w:t>
            </w:r>
          </w:p>
        </w:tc>
      </w:tr>
      <w:tr w:rsidR="00324025" w14:paraId="60D7D1F7" w14:textId="77777777" w:rsidTr="00431335">
        <w:tc>
          <w:tcPr>
            <w:tcW w:w="6379" w:type="dxa"/>
          </w:tcPr>
          <w:p w14:paraId="78C27981" w14:textId="77777777" w:rsidR="00324025" w:rsidRDefault="00324025" w:rsidP="0065688C">
            <w:pPr>
              <w:tabs>
                <w:tab w:val="left" w:pos="-720"/>
              </w:tabs>
              <w:suppressAutoHyphens/>
              <w:rPr>
                <w:rFonts w:cstheme="minorHAnsi"/>
                <w:spacing w:val="-3"/>
                <w:sz w:val="24"/>
                <w:szCs w:val="24"/>
              </w:rPr>
            </w:pPr>
            <w:r>
              <w:rPr>
                <w:rFonts w:cstheme="minorHAnsi"/>
                <w:spacing w:val="-3"/>
                <w:sz w:val="24"/>
                <w:szCs w:val="24"/>
              </w:rPr>
              <w:t xml:space="preserve">- povlačenje sredstava zaduženja po ranije ugovorenim sredstvima posebnih financijskih institucija </w:t>
            </w:r>
          </w:p>
        </w:tc>
        <w:tc>
          <w:tcPr>
            <w:tcW w:w="2684" w:type="dxa"/>
          </w:tcPr>
          <w:p w14:paraId="57BC4977" w14:textId="77777777" w:rsidR="00D96ED6" w:rsidRPr="00DF0635" w:rsidRDefault="00D96ED6" w:rsidP="0065688C">
            <w:pPr>
              <w:tabs>
                <w:tab w:val="left" w:pos="-720"/>
              </w:tabs>
              <w:suppressAutoHyphens/>
              <w:jc w:val="right"/>
              <w:rPr>
                <w:rFonts w:cstheme="minorHAnsi"/>
                <w:spacing w:val="-3"/>
                <w:sz w:val="24"/>
                <w:szCs w:val="24"/>
              </w:rPr>
            </w:pPr>
          </w:p>
          <w:p w14:paraId="6D5B40F4" w14:textId="6CAAEB49" w:rsidR="00324025" w:rsidRPr="00DF0635" w:rsidRDefault="001A2280" w:rsidP="0065688C">
            <w:pPr>
              <w:tabs>
                <w:tab w:val="left" w:pos="-720"/>
              </w:tabs>
              <w:suppressAutoHyphens/>
              <w:jc w:val="right"/>
              <w:rPr>
                <w:rFonts w:cstheme="minorHAnsi"/>
                <w:spacing w:val="-3"/>
                <w:sz w:val="24"/>
                <w:szCs w:val="24"/>
              </w:rPr>
            </w:pPr>
            <w:r>
              <w:rPr>
                <w:rFonts w:cstheme="minorHAnsi"/>
                <w:spacing w:val="-3"/>
                <w:sz w:val="24"/>
                <w:szCs w:val="24"/>
              </w:rPr>
              <w:t>747,4</w:t>
            </w:r>
          </w:p>
        </w:tc>
      </w:tr>
      <w:tr w:rsidR="00324025" w14:paraId="259A96A5" w14:textId="77777777" w:rsidTr="000479D6">
        <w:tc>
          <w:tcPr>
            <w:tcW w:w="6379" w:type="dxa"/>
          </w:tcPr>
          <w:p w14:paraId="529EDE5A" w14:textId="741130D9" w:rsidR="00324025" w:rsidRDefault="00324025" w:rsidP="00FF28FF">
            <w:pPr>
              <w:tabs>
                <w:tab w:val="left" w:pos="-720"/>
              </w:tabs>
              <w:suppressAutoHyphens/>
              <w:jc w:val="both"/>
              <w:rPr>
                <w:rFonts w:cstheme="minorHAnsi"/>
                <w:spacing w:val="-3"/>
                <w:sz w:val="24"/>
                <w:szCs w:val="24"/>
              </w:rPr>
            </w:pPr>
            <w:r>
              <w:rPr>
                <w:rFonts w:cstheme="minorHAnsi"/>
                <w:spacing w:val="-3"/>
                <w:sz w:val="24"/>
                <w:szCs w:val="24"/>
              </w:rPr>
              <w:t>- otplate zaduženja</w:t>
            </w:r>
          </w:p>
        </w:tc>
        <w:tc>
          <w:tcPr>
            <w:tcW w:w="2684" w:type="dxa"/>
          </w:tcPr>
          <w:p w14:paraId="33C4F292" w14:textId="528BF33C" w:rsidR="00324025" w:rsidRPr="00DF0635" w:rsidRDefault="00324025" w:rsidP="0065688C">
            <w:pPr>
              <w:tabs>
                <w:tab w:val="left" w:pos="-720"/>
              </w:tabs>
              <w:suppressAutoHyphens/>
              <w:jc w:val="right"/>
              <w:rPr>
                <w:rFonts w:cstheme="minorHAnsi"/>
                <w:spacing w:val="-3"/>
                <w:sz w:val="24"/>
                <w:szCs w:val="24"/>
              </w:rPr>
            </w:pPr>
            <w:r w:rsidRPr="00DF0635">
              <w:rPr>
                <w:rFonts w:cstheme="minorHAnsi"/>
                <w:spacing w:val="-3"/>
                <w:sz w:val="24"/>
                <w:szCs w:val="24"/>
              </w:rPr>
              <w:t>(</w:t>
            </w:r>
            <w:r w:rsidR="00292E03">
              <w:rPr>
                <w:rFonts w:cstheme="minorHAnsi"/>
                <w:spacing w:val="-3"/>
                <w:sz w:val="24"/>
                <w:szCs w:val="24"/>
              </w:rPr>
              <w:t>1</w:t>
            </w:r>
            <w:r w:rsidR="00B1149F" w:rsidRPr="00B75C2B">
              <w:rPr>
                <w:rFonts w:cstheme="minorHAnsi"/>
                <w:spacing w:val="-3"/>
                <w:sz w:val="24"/>
                <w:szCs w:val="24"/>
              </w:rPr>
              <w:t>.</w:t>
            </w:r>
            <w:r w:rsidR="00292E03">
              <w:rPr>
                <w:rFonts w:cstheme="minorHAnsi"/>
                <w:spacing w:val="-3"/>
                <w:sz w:val="24"/>
                <w:szCs w:val="24"/>
              </w:rPr>
              <w:t>2</w:t>
            </w:r>
            <w:r w:rsidR="001A2280">
              <w:rPr>
                <w:rFonts w:cstheme="minorHAnsi"/>
                <w:spacing w:val="-3"/>
                <w:sz w:val="24"/>
                <w:szCs w:val="24"/>
              </w:rPr>
              <w:t>46,7</w:t>
            </w:r>
            <w:r w:rsidR="00CA4DBB">
              <w:rPr>
                <w:rFonts w:cstheme="minorHAnsi"/>
                <w:spacing w:val="-3"/>
                <w:sz w:val="24"/>
                <w:szCs w:val="24"/>
              </w:rPr>
              <w:t>)</w:t>
            </w:r>
          </w:p>
        </w:tc>
      </w:tr>
      <w:tr w:rsidR="00324025" w14:paraId="61D1B578" w14:textId="77777777" w:rsidTr="000479D6">
        <w:tc>
          <w:tcPr>
            <w:tcW w:w="6379" w:type="dxa"/>
          </w:tcPr>
          <w:p w14:paraId="3691F5FC" w14:textId="77777777" w:rsidR="00324025" w:rsidRPr="007B069A" w:rsidRDefault="007221ED">
            <w:pPr>
              <w:tabs>
                <w:tab w:val="left" w:pos="-720"/>
              </w:tabs>
              <w:suppressAutoHyphens/>
              <w:jc w:val="both"/>
              <w:rPr>
                <w:rFonts w:cstheme="minorHAnsi"/>
                <w:spacing w:val="-3"/>
              </w:rPr>
            </w:pPr>
            <w:r w:rsidRPr="007221ED">
              <w:rPr>
                <w:rFonts w:cstheme="minorHAnsi"/>
                <w:spacing w:val="-3"/>
              </w:rPr>
              <w:t>-</w:t>
            </w:r>
            <w:r>
              <w:rPr>
                <w:rFonts w:cstheme="minorHAnsi"/>
                <w:spacing w:val="-3"/>
              </w:rPr>
              <w:t xml:space="preserve"> </w:t>
            </w:r>
            <w:r w:rsidRPr="007B069A">
              <w:rPr>
                <w:rFonts w:cstheme="minorHAnsi"/>
                <w:spacing w:val="-3"/>
                <w:sz w:val="24"/>
                <w:szCs w:val="24"/>
              </w:rPr>
              <w:t>tečajne razlike</w:t>
            </w:r>
          </w:p>
        </w:tc>
        <w:tc>
          <w:tcPr>
            <w:tcW w:w="2684" w:type="dxa"/>
          </w:tcPr>
          <w:p w14:paraId="18968750" w14:textId="4BE1F1CD" w:rsidR="00324025" w:rsidRPr="00DF0635" w:rsidRDefault="001A2280" w:rsidP="0065688C">
            <w:pPr>
              <w:tabs>
                <w:tab w:val="left" w:pos="-720"/>
              </w:tabs>
              <w:suppressAutoHyphens/>
              <w:jc w:val="right"/>
              <w:rPr>
                <w:rFonts w:cstheme="minorHAnsi"/>
                <w:spacing w:val="-3"/>
                <w:sz w:val="24"/>
                <w:szCs w:val="24"/>
              </w:rPr>
            </w:pPr>
            <w:r>
              <w:rPr>
                <w:rFonts w:cstheme="minorHAnsi"/>
                <w:spacing w:val="-3"/>
                <w:sz w:val="24"/>
                <w:szCs w:val="24"/>
              </w:rPr>
              <w:t>36,7</w:t>
            </w:r>
          </w:p>
        </w:tc>
      </w:tr>
      <w:tr w:rsidR="007221ED" w14:paraId="196254E0" w14:textId="77777777" w:rsidTr="000479D6">
        <w:tc>
          <w:tcPr>
            <w:tcW w:w="6379" w:type="dxa"/>
            <w:tcBorders>
              <w:bottom w:val="single" w:sz="4" w:space="0" w:color="auto"/>
            </w:tcBorders>
          </w:tcPr>
          <w:p w14:paraId="452B9948" w14:textId="77777777" w:rsidR="007221ED" w:rsidRDefault="007221ED" w:rsidP="007221ED">
            <w:pPr>
              <w:tabs>
                <w:tab w:val="left" w:pos="-720"/>
              </w:tabs>
              <w:suppressAutoHyphens/>
              <w:jc w:val="both"/>
              <w:rPr>
                <w:rFonts w:cstheme="minorHAnsi"/>
                <w:spacing w:val="-3"/>
                <w:sz w:val="24"/>
                <w:szCs w:val="24"/>
              </w:rPr>
            </w:pPr>
            <w:r>
              <w:rPr>
                <w:rFonts w:cstheme="minorHAnsi"/>
                <w:spacing w:val="-3"/>
                <w:sz w:val="24"/>
                <w:szCs w:val="24"/>
              </w:rPr>
              <w:t>- ostali obračuni*</w:t>
            </w:r>
          </w:p>
        </w:tc>
        <w:tc>
          <w:tcPr>
            <w:tcW w:w="2684" w:type="dxa"/>
            <w:tcBorders>
              <w:bottom w:val="single" w:sz="4" w:space="0" w:color="auto"/>
            </w:tcBorders>
          </w:tcPr>
          <w:p w14:paraId="34A42D15" w14:textId="36061965" w:rsidR="007221ED" w:rsidRPr="00DF0635" w:rsidRDefault="00B1149F" w:rsidP="007221ED">
            <w:pPr>
              <w:tabs>
                <w:tab w:val="left" w:pos="-720"/>
              </w:tabs>
              <w:suppressAutoHyphens/>
              <w:jc w:val="right"/>
              <w:rPr>
                <w:rFonts w:cstheme="minorHAnsi"/>
                <w:spacing w:val="-3"/>
                <w:sz w:val="24"/>
                <w:szCs w:val="24"/>
              </w:rPr>
            </w:pPr>
            <w:r w:rsidRPr="00B75C2B">
              <w:rPr>
                <w:rFonts w:cstheme="minorHAnsi"/>
                <w:spacing w:val="-3"/>
                <w:sz w:val="24"/>
                <w:szCs w:val="24"/>
              </w:rPr>
              <w:t>(</w:t>
            </w:r>
            <w:r w:rsidR="0037183D">
              <w:rPr>
                <w:rFonts w:cstheme="minorHAnsi"/>
                <w:spacing w:val="-3"/>
                <w:sz w:val="24"/>
                <w:szCs w:val="24"/>
              </w:rPr>
              <w:t>7,9</w:t>
            </w:r>
            <w:r w:rsidRPr="00B75C2B">
              <w:rPr>
                <w:rFonts w:cstheme="minorHAnsi"/>
                <w:spacing w:val="-3"/>
                <w:sz w:val="24"/>
                <w:szCs w:val="24"/>
              </w:rPr>
              <w:t>)</w:t>
            </w:r>
          </w:p>
        </w:tc>
      </w:tr>
      <w:tr w:rsidR="007221ED" w14:paraId="16CFAC4A" w14:textId="77777777" w:rsidTr="00431335">
        <w:tc>
          <w:tcPr>
            <w:tcW w:w="6379" w:type="dxa"/>
            <w:tcBorders>
              <w:top w:val="single" w:sz="4" w:space="0" w:color="auto"/>
            </w:tcBorders>
          </w:tcPr>
          <w:p w14:paraId="6C5ECB79" w14:textId="77777777" w:rsidR="007221ED" w:rsidRPr="0065688C" w:rsidRDefault="007221ED" w:rsidP="007221ED">
            <w:pPr>
              <w:tabs>
                <w:tab w:val="left" w:pos="-720"/>
              </w:tabs>
              <w:suppressAutoHyphens/>
              <w:jc w:val="both"/>
              <w:rPr>
                <w:rFonts w:cstheme="minorHAnsi"/>
                <w:b/>
                <w:spacing w:val="-3"/>
                <w:sz w:val="24"/>
                <w:szCs w:val="24"/>
              </w:rPr>
            </w:pPr>
            <w:r w:rsidRPr="0065688C">
              <w:rPr>
                <w:rFonts w:cstheme="minorHAnsi"/>
                <w:b/>
                <w:spacing w:val="-3"/>
                <w:sz w:val="24"/>
                <w:szCs w:val="24"/>
              </w:rPr>
              <w:t>Ukupno promjene</w:t>
            </w:r>
          </w:p>
        </w:tc>
        <w:tc>
          <w:tcPr>
            <w:tcW w:w="2684" w:type="dxa"/>
            <w:tcBorders>
              <w:top w:val="single" w:sz="4" w:space="0" w:color="auto"/>
            </w:tcBorders>
          </w:tcPr>
          <w:p w14:paraId="0BB0C058" w14:textId="2308FBF4" w:rsidR="007221ED" w:rsidRPr="00DF0635" w:rsidRDefault="00926ECC" w:rsidP="007221ED">
            <w:pPr>
              <w:tabs>
                <w:tab w:val="left" w:pos="-720"/>
              </w:tabs>
              <w:suppressAutoHyphens/>
              <w:jc w:val="right"/>
              <w:rPr>
                <w:rFonts w:cstheme="minorHAnsi"/>
                <w:b/>
                <w:spacing w:val="-3"/>
                <w:sz w:val="24"/>
                <w:szCs w:val="24"/>
              </w:rPr>
            </w:pPr>
            <w:r>
              <w:rPr>
                <w:rFonts w:cstheme="minorHAnsi"/>
                <w:b/>
                <w:spacing w:val="-3"/>
                <w:sz w:val="24"/>
                <w:szCs w:val="24"/>
              </w:rPr>
              <w:t>(470,5)</w:t>
            </w:r>
          </w:p>
        </w:tc>
      </w:tr>
      <w:tr w:rsidR="007221ED" w:rsidRPr="00696D5B" w14:paraId="140F74C2" w14:textId="77777777" w:rsidTr="00431335">
        <w:tc>
          <w:tcPr>
            <w:tcW w:w="6379" w:type="dxa"/>
            <w:tcBorders>
              <w:top w:val="single" w:sz="4" w:space="0" w:color="auto"/>
            </w:tcBorders>
          </w:tcPr>
          <w:p w14:paraId="38114ED4" w14:textId="77777777" w:rsidR="007221ED" w:rsidRPr="00B75C2B" w:rsidRDefault="007221ED" w:rsidP="007221ED">
            <w:pPr>
              <w:tabs>
                <w:tab w:val="left" w:pos="-720"/>
              </w:tabs>
              <w:suppressAutoHyphens/>
              <w:jc w:val="both"/>
              <w:rPr>
                <w:rFonts w:cstheme="minorHAnsi"/>
                <w:b/>
                <w:spacing w:val="-3"/>
                <w:sz w:val="14"/>
                <w:szCs w:val="16"/>
              </w:rPr>
            </w:pPr>
          </w:p>
        </w:tc>
        <w:tc>
          <w:tcPr>
            <w:tcW w:w="2684" w:type="dxa"/>
            <w:tcBorders>
              <w:top w:val="single" w:sz="4" w:space="0" w:color="auto"/>
            </w:tcBorders>
          </w:tcPr>
          <w:p w14:paraId="0B09DA7C" w14:textId="77777777" w:rsidR="007221ED" w:rsidRPr="00B75C2B" w:rsidRDefault="007221ED" w:rsidP="007221ED">
            <w:pPr>
              <w:tabs>
                <w:tab w:val="left" w:pos="-720"/>
              </w:tabs>
              <w:suppressAutoHyphens/>
              <w:jc w:val="right"/>
              <w:rPr>
                <w:rFonts w:cstheme="minorHAnsi"/>
                <w:b/>
                <w:spacing w:val="-3"/>
                <w:sz w:val="14"/>
                <w:szCs w:val="16"/>
              </w:rPr>
            </w:pPr>
          </w:p>
        </w:tc>
      </w:tr>
      <w:tr w:rsidR="007221ED" w:rsidRPr="00B2659C" w14:paraId="603CD481" w14:textId="77777777" w:rsidTr="00431335">
        <w:tc>
          <w:tcPr>
            <w:tcW w:w="9063" w:type="dxa"/>
            <w:gridSpan w:val="2"/>
          </w:tcPr>
          <w:p w14:paraId="2FFEE250" w14:textId="2AB68553" w:rsidR="007221ED" w:rsidRPr="007B069A" w:rsidRDefault="007221ED" w:rsidP="007221ED">
            <w:pPr>
              <w:tabs>
                <w:tab w:val="left" w:pos="-720"/>
              </w:tabs>
              <w:suppressAutoHyphens/>
              <w:jc w:val="both"/>
              <w:rPr>
                <w:rFonts w:cstheme="minorHAnsi"/>
                <w:i/>
                <w:spacing w:val="-3"/>
                <w:sz w:val="20"/>
                <w:szCs w:val="20"/>
              </w:rPr>
            </w:pPr>
            <w:r w:rsidRPr="007B069A">
              <w:rPr>
                <w:rFonts w:cstheme="minorHAnsi"/>
                <w:i/>
                <w:spacing w:val="-3"/>
                <w:sz w:val="20"/>
                <w:szCs w:val="20"/>
              </w:rPr>
              <w:t>*Ostali obračuni odnose se na promjene iznosa nedospjele kamate i odgođene naknade.</w:t>
            </w:r>
          </w:p>
        </w:tc>
      </w:tr>
    </w:tbl>
    <w:p w14:paraId="18B1309B" w14:textId="77777777" w:rsidR="002869BB" w:rsidRDefault="002869BB" w:rsidP="002E269E">
      <w:pPr>
        <w:tabs>
          <w:tab w:val="left" w:pos="-72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60A278AF" w14:textId="77777777" w:rsidR="002869BB" w:rsidRDefault="002869BB" w:rsidP="002E269E">
      <w:pPr>
        <w:tabs>
          <w:tab w:val="left" w:pos="-72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hr-HR"/>
        </w:rPr>
      </w:pPr>
    </w:p>
    <w:p w14:paraId="29BAECF6" w14:textId="7505CADA" w:rsidR="009B327F" w:rsidRPr="003F79AB" w:rsidRDefault="00AD5BCE" w:rsidP="003F79AB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BE05AE">
        <w:rPr>
          <w:spacing w:val="-3"/>
          <w:sz w:val="24"/>
          <w:szCs w:val="24"/>
        </w:rPr>
        <w:t>HBOR je tijekom 202</w:t>
      </w:r>
      <w:r w:rsidR="009B327F" w:rsidRPr="00BE05AE">
        <w:rPr>
          <w:spacing w:val="-3"/>
          <w:sz w:val="24"/>
          <w:szCs w:val="24"/>
        </w:rPr>
        <w:t>2</w:t>
      </w:r>
      <w:r w:rsidRPr="00BE05AE">
        <w:rPr>
          <w:spacing w:val="-3"/>
          <w:sz w:val="24"/>
          <w:szCs w:val="24"/>
        </w:rPr>
        <w:t xml:space="preserve">. nastavio s pribavljanjem sredstava te je </w:t>
      </w:r>
      <w:r w:rsidR="009B327F" w:rsidRPr="003F79AB">
        <w:rPr>
          <w:sz w:val="24"/>
          <w:szCs w:val="24"/>
        </w:rPr>
        <w:t xml:space="preserve"> dana 17. svibnja 2022. godine, s Razvojnom bankom vijeća Europe (CEB) potpisao ugovor o zajmu u iznosu od 200 milijuna eura za poticanje gospodarskog rasta te pomoć za oporavak i obnovu od potresa u Hrvatskoj. </w:t>
      </w:r>
      <w:r w:rsidR="009B327F" w:rsidRPr="003F79AB">
        <w:rPr>
          <w:rFonts w:cstheme="minorHAnsi"/>
          <w:sz w:val="24"/>
          <w:szCs w:val="24"/>
          <w:shd w:val="clear" w:color="auto" w:fill="FFFFFF"/>
        </w:rPr>
        <w:t>Sredstva ovog zajma koristi će se za financiranje po postojećim programima financiranja, ali i za projekte koji će se financirati u okviru Nacionalnog plana oporavka i otpornosti (NPOO).</w:t>
      </w:r>
    </w:p>
    <w:p w14:paraId="7AC286DC" w14:textId="77777777" w:rsidR="009B327F" w:rsidRPr="003F79AB" w:rsidRDefault="009B327F" w:rsidP="003F79A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3298C918" w14:textId="02C92CA6" w:rsidR="009B327F" w:rsidRPr="003F79AB" w:rsidRDefault="009B327F" w:rsidP="003F79A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3F79AB">
        <w:rPr>
          <w:rFonts w:eastAsia="Times New Roman" w:cstheme="minorHAnsi"/>
          <w:sz w:val="24"/>
          <w:szCs w:val="24"/>
          <w:lang w:eastAsia="hr-HR"/>
        </w:rPr>
        <w:t>Zajam CEB-a će se putem HBOR-a usmjeriti izravno krajnjim korisnicima za djelomično financiranje razvoja i unapređenja lokalne i regionalne infrastrukture, poput vodoopskrbe, mreža za odvodnju i pročišćavanje otpadnih voda, lokalnih cesta, obrazovnih, kulturnih i drugih komunalnih sadržaja.</w:t>
      </w:r>
    </w:p>
    <w:p w14:paraId="2A6772D7" w14:textId="77777777" w:rsidR="009B327F" w:rsidRPr="003F79AB" w:rsidRDefault="009B327F" w:rsidP="003F79A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5DAD79C5" w14:textId="77777777" w:rsidR="009B327F" w:rsidRPr="003F79AB" w:rsidRDefault="009B327F" w:rsidP="003F79A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3F79AB">
        <w:rPr>
          <w:rFonts w:eastAsia="Times New Roman" w:cstheme="minorHAnsi"/>
          <w:sz w:val="24"/>
          <w:szCs w:val="24"/>
          <w:lang w:eastAsia="hr-HR"/>
        </w:rPr>
        <w:t>Uz navedeno, zajam će omogućiti podršku HBOR-a mikro, malim i srednjim poduzećima (MMSP), otvaranje novih i očuvanje postojećih radnih mjesta te financiranje obnove i opremanja infrastrukture i zgrada oštećenih u potresu.</w:t>
      </w:r>
    </w:p>
    <w:p w14:paraId="19CCC445" w14:textId="77777777" w:rsidR="004F0711" w:rsidRDefault="004F0711" w:rsidP="002E269E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</w:p>
    <w:p w14:paraId="5F9237A6" w14:textId="77777777" w:rsidR="007E222A" w:rsidRDefault="00DE30C6" w:rsidP="002E269E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  <w:r>
        <w:rPr>
          <w:rFonts w:eastAsia="Times New Roman" w:cs="Calibri"/>
          <w:b/>
          <w:i/>
          <w:spacing w:val="-3"/>
          <w:sz w:val="24"/>
          <w:szCs w:val="24"/>
          <w:lang w:eastAsia="hr-HR"/>
        </w:rPr>
        <w:t>Ukupni kapital i rezerve</w:t>
      </w:r>
      <w:r w:rsidRPr="006E19D4">
        <w:rPr>
          <w:rFonts w:eastAsia="Times New Roman" w:cs="Calibri"/>
          <w:b/>
          <w:i/>
          <w:spacing w:val="-3"/>
          <w:sz w:val="24"/>
          <w:szCs w:val="24"/>
          <w:lang w:eastAsia="hr-HR"/>
        </w:rPr>
        <w:t xml:space="preserve"> </w:t>
      </w:r>
    </w:p>
    <w:p w14:paraId="076DB812" w14:textId="77777777" w:rsidR="00422588" w:rsidRPr="006E19D4" w:rsidRDefault="00422588" w:rsidP="002E269E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</w:p>
    <w:p w14:paraId="173B3913" w14:textId="74DA3D8E" w:rsidR="00514881" w:rsidRPr="00801EB8" w:rsidRDefault="00D01D35" w:rsidP="00514881">
      <w:pPr>
        <w:spacing w:after="0" w:line="240" w:lineRule="auto"/>
        <w:jc w:val="both"/>
        <w:rPr>
          <w:rFonts w:eastAsia="Times New Roman" w:cs="Calibri"/>
          <w:spacing w:val="-3"/>
          <w:sz w:val="24"/>
          <w:szCs w:val="24"/>
          <w:lang w:eastAsia="hr-HR"/>
        </w:rPr>
      </w:pPr>
      <w:r>
        <w:rPr>
          <w:rFonts w:eastAsia="Times New Roman" w:cs="Calibri"/>
          <w:spacing w:val="-3"/>
          <w:sz w:val="24"/>
          <w:szCs w:val="24"/>
          <w:lang w:eastAsia="hr-HR"/>
        </w:rPr>
        <w:t xml:space="preserve">Ukupni kapital iznosi 10.897,3 </w:t>
      </w:r>
      <w:r w:rsidRPr="004A2189">
        <w:rPr>
          <w:rFonts w:eastAsia="Times New Roman" w:cs="Calibri"/>
          <w:spacing w:val="-3"/>
          <w:sz w:val="24"/>
          <w:szCs w:val="24"/>
          <w:lang w:eastAsia="hr-HR"/>
        </w:rPr>
        <w:t>milijuna kuna</w:t>
      </w:r>
      <w:r>
        <w:rPr>
          <w:rFonts w:eastAsia="Times New Roman" w:cs="Calibri"/>
          <w:spacing w:val="-3"/>
          <w:sz w:val="24"/>
          <w:szCs w:val="24"/>
          <w:lang w:eastAsia="hr-HR"/>
        </w:rPr>
        <w:t xml:space="preserve"> i predstavlja 39,6 posto </w:t>
      </w:r>
      <w:r w:rsidRPr="00E66EED">
        <w:rPr>
          <w:rFonts w:cstheme="minorHAnsi"/>
          <w:spacing w:val="-3"/>
          <w:sz w:val="24"/>
          <w:szCs w:val="24"/>
        </w:rPr>
        <w:t>ukupnih obveza i</w:t>
      </w:r>
      <w:r>
        <w:rPr>
          <w:rFonts w:cstheme="minorHAnsi"/>
          <w:spacing w:val="-3"/>
          <w:sz w:val="24"/>
          <w:szCs w:val="24"/>
        </w:rPr>
        <w:t xml:space="preserve"> kapitala i rezervi</w:t>
      </w:r>
      <w:r w:rsidR="00514881" w:rsidRPr="004A2189">
        <w:rPr>
          <w:rFonts w:eastAsia="Times New Roman" w:cs="Calibri"/>
          <w:spacing w:val="-3"/>
          <w:sz w:val="24"/>
          <w:szCs w:val="24"/>
          <w:lang w:eastAsia="hr-HR"/>
        </w:rPr>
        <w:t>.</w:t>
      </w:r>
    </w:p>
    <w:p w14:paraId="560939A9" w14:textId="77777777" w:rsidR="0076739E" w:rsidRDefault="0076739E" w:rsidP="00514881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</w:p>
    <w:p w14:paraId="3AF5E53B" w14:textId="77777777" w:rsidR="00514881" w:rsidRPr="00514881" w:rsidRDefault="00DE30C6" w:rsidP="00514881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  <w:r w:rsidRPr="00514881">
        <w:rPr>
          <w:rFonts w:cstheme="minorHAnsi"/>
          <w:spacing w:val="-3"/>
          <w:sz w:val="24"/>
          <w:szCs w:val="24"/>
        </w:rPr>
        <w:t>Ukupn</w:t>
      </w:r>
      <w:r>
        <w:rPr>
          <w:rFonts w:cstheme="minorHAnsi"/>
          <w:spacing w:val="-3"/>
          <w:sz w:val="24"/>
          <w:szCs w:val="24"/>
        </w:rPr>
        <w:t>i</w:t>
      </w:r>
      <w:r w:rsidRPr="00514881">
        <w:rPr>
          <w:rFonts w:cstheme="minorHAnsi"/>
          <w:spacing w:val="-3"/>
          <w:sz w:val="24"/>
          <w:szCs w:val="24"/>
        </w:rPr>
        <w:t xml:space="preserve"> </w:t>
      </w:r>
      <w:r>
        <w:rPr>
          <w:rFonts w:cstheme="minorHAnsi"/>
          <w:spacing w:val="-3"/>
          <w:sz w:val="24"/>
          <w:szCs w:val="24"/>
        </w:rPr>
        <w:t>kapital i rezerve</w:t>
      </w:r>
      <w:r w:rsidRPr="00514881">
        <w:rPr>
          <w:rFonts w:cstheme="minorHAnsi"/>
          <w:spacing w:val="-3"/>
          <w:sz w:val="24"/>
          <w:szCs w:val="24"/>
        </w:rPr>
        <w:t xml:space="preserve"> </w:t>
      </w:r>
      <w:r w:rsidR="00514881" w:rsidRPr="00514881">
        <w:rPr>
          <w:rFonts w:cstheme="minorHAnsi"/>
          <w:spacing w:val="-3"/>
          <w:sz w:val="24"/>
          <w:szCs w:val="24"/>
        </w:rPr>
        <w:t xml:space="preserve">HBOR-a čine kapital i garantni fond. </w:t>
      </w:r>
      <w:r w:rsidR="008F69C5">
        <w:rPr>
          <w:rFonts w:cstheme="minorHAnsi"/>
          <w:spacing w:val="-3"/>
          <w:sz w:val="24"/>
          <w:szCs w:val="24"/>
        </w:rPr>
        <w:t>Ka</w:t>
      </w:r>
      <w:r w:rsidR="00514881" w:rsidRPr="00514881">
        <w:rPr>
          <w:rFonts w:cstheme="minorHAnsi"/>
          <w:spacing w:val="-3"/>
          <w:sz w:val="24"/>
          <w:szCs w:val="24"/>
        </w:rPr>
        <w:t xml:space="preserve">pital HBOR-a čine osnivački kapital uplaćen iz proračuna Republike Hrvatske, zadržana dobit formirana iz ostvarene dobiti u prethodnim godinama, ostale rezerve te dobit tekućeg razdoblja. </w:t>
      </w:r>
    </w:p>
    <w:p w14:paraId="0667E44D" w14:textId="77777777" w:rsidR="00514881" w:rsidRDefault="00514881" w:rsidP="00514881">
      <w:pPr>
        <w:tabs>
          <w:tab w:val="left" w:pos="-720"/>
        </w:tabs>
        <w:suppressAutoHyphens/>
        <w:spacing w:after="0" w:line="240" w:lineRule="auto"/>
        <w:jc w:val="both"/>
        <w:rPr>
          <w:rFonts w:cstheme="minorHAnsi"/>
          <w:spacing w:val="-3"/>
          <w:sz w:val="24"/>
          <w:szCs w:val="24"/>
        </w:rPr>
      </w:pPr>
    </w:p>
    <w:p w14:paraId="3FB9CC71" w14:textId="2E6915A7" w:rsidR="00D834DB" w:rsidRDefault="00306BFE" w:rsidP="003F79AB">
      <w:pPr>
        <w:tabs>
          <w:tab w:val="left" w:pos="-720"/>
        </w:tabs>
        <w:spacing w:after="0" w:line="240" w:lineRule="auto"/>
        <w:jc w:val="both"/>
        <w:rPr>
          <w:rFonts w:cstheme="minorHAnsi"/>
          <w:noProof/>
          <w:sz w:val="24"/>
          <w:szCs w:val="24"/>
          <w:lang w:eastAsia="hr-HR"/>
        </w:rPr>
        <w:sectPr w:rsidR="00D834DB" w:rsidSect="00F11426">
          <w:headerReference w:type="default" r:id="rId44"/>
          <w:footerReference w:type="default" r:id="rId45"/>
          <w:pgSz w:w="11906" w:h="16838"/>
          <w:pgMar w:top="1417" w:right="1416" w:bottom="1417" w:left="1417" w:header="708" w:footer="708" w:gutter="0"/>
          <w:cols w:space="708"/>
          <w:docGrid w:linePitch="360"/>
        </w:sectPr>
      </w:pPr>
      <w:r>
        <w:rPr>
          <w:rFonts w:cstheme="minorHAnsi"/>
          <w:spacing w:val="-3"/>
          <w:sz w:val="24"/>
          <w:szCs w:val="24"/>
        </w:rPr>
        <w:t>U izvještajnom razdoblju</w:t>
      </w:r>
      <w:r w:rsidR="00AD5BCE">
        <w:rPr>
          <w:rFonts w:cstheme="minorHAnsi"/>
          <w:spacing w:val="-3"/>
          <w:sz w:val="24"/>
          <w:szCs w:val="24"/>
        </w:rPr>
        <w:t xml:space="preserve"> nije bilo uplata iz Državnog proračuna </w:t>
      </w:r>
      <w:r w:rsidRPr="00306BFE">
        <w:rPr>
          <w:rFonts w:cstheme="minorHAnsi"/>
          <w:spacing w:val="-3"/>
          <w:sz w:val="24"/>
          <w:szCs w:val="24"/>
        </w:rPr>
        <w:t>Republike Hrvatske</w:t>
      </w:r>
      <w:r>
        <w:rPr>
          <w:rFonts w:cstheme="minorHAnsi"/>
          <w:spacing w:val="-3"/>
          <w:sz w:val="24"/>
          <w:szCs w:val="24"/>
        </w:rPr>
        <w:t xml:space="preserve"> u osnivački kapital </w:t>
      </w:r>
      <w:r w:rsidR="00AD5BCE">
        <w:rPr>
          <w:rFonts w:cstheme="minorHAnsi"/>
          <w:spacing w:val="-3"/>
          <w:sz w:val="24"/>
          <w:szCs w:val="24"/>
        </w:rPr>
        <w:t>HBOR-a.</w:t>
      </w:r>
      <w:r>
        <w:rPr>
          <w:rFonts w:cstheme="minorHAnsi"/>
          <w:spacing w:val="-3"/>
          <w:sz w:val="24"/>
          <w:szCs w:val="24"/>
        </w:rPr>
        <w:t xml:space="preserve"> </w:t>
      </w:r>
      <w:r w:rsidR="0076739E" w:rsidRPr="004A2189">
        <w:rPr>
          <w:rFonts w:cstheme="minorHAnsi"/>
          <w:spacing w:val="-3"/>
          <w:sz w:val="24"/>
          <w:szCs w:val="24"/>
        </w:rPr>
        <w:t>Ukupno uplaćeni kapital iz proračuna Republike Hrvatske iznosi 6.</w:t>
      </w:r>
      <w:r w:rsidR="004B08F0">
        <w:rPr>
          <w:rFonts w:cstheme="minorHAnsi"/>
          <w:spacing w:val="-3"/>
          <w:sz w:val="24"/>
          <w:szCs w:val="24"/>
        </w:rPr>
        <w:t>7</w:t>
      </w:r>
      <w:r w:rsidR="007D0F4F">
        <w:rPr>
          <w:rFonts w:cstheme="minorHAnsi"/>
          <w:spacing w:val="-3"/>
          <w:sz w:val="24"/>
          <w:szCs w:val="24"/>
        </w:rPr>
        <w:t>5</w:t>
      </w:r>
      <w:r w:rsidR="004B08F0">
        <w:rPr>
          <w:rFonts w:cstheme="minorHAnsi"/>
          <w:spacing w:val="-3"/>
          <w:sz w:val="24"/>
          <w:szCs w:val="24"/>
        </w:rPr>
        <w:t>8</w:t>
      </w:r>
      <w:r w:rsidR="0076739E" w:rsidRPr="004A2189">
        <w:rPr>
          <w:rFonts w:cstheme="minorHAnsi"/>
          <w:spacing w:val="-3"/>
          <w:sz w:val="24"/>
          <w:szCs w:val="24"/>
        </w:rPr>
        <w:t>,0 milijuna kuna te za uplatu do Zakonom o HBOR-u propisanog iznosa od 7.000,</w:t>
      </w:r>
      <w:r w:rsidR="004420A9" w:rsidRPr="004A2189">
        <w:rPr>
          <w:rFonts w:cstheme="minorHAnsi"/>
          <w:spacing w:val="-3"/>
          <w:sz w:val="24"/>
          <w:szCs w:val="24"/>
        </w:rPr>
        <w:t>0</w:t>
      </w:r>
      <w:r w:rsidR="0076739E" w:rsidRPr="004A2189">
        <w:rPr>
          <w:rFonts w:cstheme="minorHAnsi"/>
          <w:spacing w:val="-3"/>
          <w:sz w:val="24"/>
          <w:szCs w:val="24"/>
        </w:rPr>
        <w:t xml:space="preserve"> milijuna kuna preostaje </w:t>
      </w:r>
      <w:r w:rsidR="004B08F0">
        <w:rPr>
          <w:rFonts w:cstheme="minorHAnsi"/>
          <w:spacing w:val="-3"/>
          <w:sz w:val="24"/>
          <w:szCs w:val="24"/>
        </w:rPr>
        <w:t>2</w:t>
      </w:r>
      <w:r w:rsidR="007D0F4F">
        <w:rPr>
          <w:rFonts w:cstheme="minorHAnsi"/>
          <w:spacing w:val="-3"/>
          <w:sz w:val="24"/>
          <w:szCs w:val="24"/>
        </w:rPr>
        <w:t>4</w:t>
      </w:r>
      <w:r w:rsidR="004B08F0">
        <w:rPr>
          <w:rFonts w:cstheme="minorHAnsi"/>
          <w:spacing w:val="-3"/>
          <w:sz w:val="24"/>
          <w:szCs w:val="24"/>
        </w:rPr>
        <w:t>2</w:t>
      </w:r>
      <w:r w:rsidR="0076739E" w:rsidRPr="004A2189">
        <w:rPr>
          <w:rFonts w:cstheme="minorHAnsi"/>
          <w:spacing w:val="-3"/>
          <w:sz w:val="24"/>
          <w:szCs w:val="24"/>
        </w:rPr>
        <w:t>,0 milijuna kuna</w:t>
      </w:r>
      <w:r>
        <w:rPr>
          <w:rFonts w:cstheme="minorHAnsi"/>
          <w:spacing w:val="-3"/>
          <w:sz w:val="24"/>
          <w:szCs w:val="24"/>
        </w:rPr>
        <w:t>.</w:t>
      </w:r>
      <w:r w:rsidR="0076739E">
        <w:rPr>
          <w:rFonts w:cstheme="minorHAnsi"/>
          <w:noProof/>
          <w:sz w:val="24"/>
          <w:szCs w:val="24"/>
          <w:lang w:eastAsia="hr-HR"/>
        </w:rPr>
        <w:t xml:space="preserve">   </w:t>
      </w:r>
    </w:p>
    <w:p w14:paraId="5C5558DD" w14:textId="11D44141" w:rsidR="00065F56" w:rsidRDefault="009C6A57" w:rsidP="00777EAD">
      <w:pPr>
        <w:tabs>
          <w:tab w:val="left" w:pos="-720"/>
        </w:tabs>
        <w:suppressAutoHyphens/>
        <w:spacing w:after="0" w:line="240" w:lineRule="auto"/>
        <w:ind w:left="-426" w:right="-426"/>
        <w:jc w:val="both"/>
        <w:rPr>
          <w:rFonts w:cstheme="minorHAnsi"/>
          <w:noProof/>
          <w:sz w:val="24"/>
          <w:szCs w:val="24"/>
          <w:lang w:eastAsia="hr-HR"/>
        </w:rPr>
      </w:pPr>
      <w:r>
        <w:rPr>
          <w:rFonts w:cstheme="minorHAnsi"/>
          <w:noProof/>
          <w:sz w:val="24"/>
          <w:szCs w:val="24"/>
          <w:lang w:eastAsia="hr-HR"/>
        </w:rPr>
        <w:lastRenderedPageBreak/>
        <w:t xml:space="preserve">    </w:t>
      </w:r>
      <w:r w:rsidR="00FC51A4">
        <w:rPr>
          <w:rFonts w:cstheme="minorHAnsi"/>
          <w:noProof/>
          <w:sz w:val="24"/>
          <w:szCs w:val="24"/>
          <w:lang w:eastAsia="hr-HR"/>
        </w:rPr>
        <w:t xml:space="preserve"> </w:t>
      </w:r>
      <w:r w:rsidR="00065F56">
        <w:rPr>
          <w:rFonts w:cstheme="minorHAnsi"/>
          <w:noProof/>
          <w:sz w:val="24"/>
          <w:szCs w:val="24"/>
          <w:lang w:eastAsia="hr-HR"/>
        </w:rPr>
        <w:t xml:space="preserve"> </w:t>
      </w:r>
      <w:r w:rsidR="00777EAD">
        <w:rPr>
          <w:rFonts w:cstheme="minorHAnsi"/>
          <w:noProof/>
          <w:sz w:val="24"/>
          <w:szCs w:val="24"/>
          <w:lang w:eastAsia="hr-HR"/>
        </w:rPr>
        <w:t xml:space="preserve"> </w:t>
      </w:r>
      <w:r w:rsidR="00E95A1C">
        <w:rPr>
          <w:rFonts w:cstheme="minorHAnsi"/>
          <w:noProof/>
          <w:sz w:val="24"/>
          <w:szCs w:val="24"/>
          <w:lang w:eastAsia="hr-HR"/>
        </w:rPr>
        <w:drawing>
          <wp:inline distT="0" distB="0" distL="0" distR="0" wp14:anchorId="1B8271A2" wp14:editId="7171EB07">
            <wp:extent cx="3023870" cy="3395980"/>
            <wp:effectExtent l="0" t="0" r="508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339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F2E23">
        <w:rPr>
          <w:rFonts w:cstheme="minorHAnsi"/>
          <w:noProof/>
          <w:sz w:val="24"/>
          <w:szCs w:val="24"/>
          <w:lang w:eastAsia="hr-HR"/>
        </w:rPr>
        <w:t xml:space="preserve">   </w:t>
      </w:r>
      <w:r w:rsidR="00CF2E23">
        <w:rPr>
          <w:rFonts w:cstheme="minorHAnsi"/>
          <w:noProof/>
          <w:sz w:val="24"/>
          <w:szCs w:val="24"/>
          <w:lang w:eastAsia="hr-HR"/>
        </w:rPr>
        <w:drawing>
          <wp:inline distT="0" distB="0" distL="0" distR="0" wp14:anchorId="091D62FA" wp14:editId="7843E333">
            <wp:extent cx="2981325" cy="3395980"/>
            <wp:effectExtent l="0" t="0" r="9525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339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E4EACF" w14:textId="108B5E5E" w:rsidR="00777EAD" w:rsidRDefault="00777EAD" w:rsidP="00777EAD">
      <w:pPr>
        <w:tabs>
          <w:tab w:val="left" w:pos="-720"/>
        </w:tabs>
        <w:suppressAutoHyphens/>
        <w:spacing w:after="0" w:line="240" w:lineRule="auto"/>
        <w:ind w:left="-426" w:right="-426"/>
        <w:jc w:val="both"/>
        <w:rPr>
          <w:rFonts w:cstheme="minorHAnsi"/>
          <w:noProof/>
          <w:sz w:val="24"/>
          <w:szCs w:val="24"/>
          <w:lang w:eastAsia="hr-HR"/>
        </w:rPr>
      </w:pPr>
      <w:r>
        <w:rPr>
          <w:rFonts w:cstheme="minorHAnsi"/>
          <w:noProof/>
          <w:sz w:val="24"/>
          <w:szCs w:val="24"/>
          <w:lang w:eastAsia="hr-HR"/>
        </w:rPr>
        <w:t xml:space="preserve">  </w:t>
      </w:r>
      <w:r w:rsidDel="00834FCE">
        <w:rPr>
          <w:noProof/>
        </w:rPr>
        <w:t xml:space="preserve"> </w:t>
      </w:r>
    </w:p>
    <w:p w14:paraId="4A10E648" w14:textId="77777777" w:rsidR="00777EAD" w:rsidRDefault="00777EAD" w:rsidP="00777EAD">
      <w:pPr>
        <w:tabs>
          <w:tab w:val="left" w:pos="-720"/>
        </w:tabs>
        <w:suppressAutoHyphens/>
        <w:spacing w:after="0" w:line="240" w:lineRule="auto"/>
        <w:ind w:left="-426" w:right="-426"/>
        <w:jc w:val="both"/>
        <w:rPr>
          <w:rFonts w:cstheme="minorHAnsi"/>
          <w:noProof/>
          <w:sz w:val="24"/>
          <w:szCs w:val="24"/>
          <w:lang w:eastAsia="hr-HR"/>
        </w:rPr>
      </w:pPr>
    </w:p>
    <w:p w14:paraId="055F4541" w14:textId="3FC6FCD2" w:rsidR="002D5848" w:rsidRDefault="00C75C58" w:rsidP="009360BC">
      <w:pPr>
        <w:tabs>
          <w:tab w:val="left" w:pos="-720"/>
        </w:tabs>
        <w:suppressAutoHyphens/>
        <w:spacing w:after="0" w:line="240" w:lineRule="auto"/>
        <w:ind w:left="-426" w:right="-426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</w:t>
      </w:r>
      <w:r w:rsidR="000C5EC0">
        <w:rPr>
          <w:rFonts w:cstheme="minorHAnsi"/>
          <w:sz w:val="24"/>
          <w:szCs w:val="24"/>
        </w:rPr>
        <w:t xml:space="preserve"> </w:t>
      </w:r>
      <w:r w:rsidR="007C3BB6">
        <w:rPr>
          <w:rFonts w:cstheme="minorHAnsi"/>
          <w:sz w:val="24"/>
          <w:szCs w:val="24"/>
        </w:rPr>
        <w:t xml:space="preserve"> </w:t>
      </w:r>
      <w:r w:rsidR="000C5EC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="00065F56">
        <w:rPr>
          <w:rFonts w:cstheme="minorHAnsi"/>
          <w:sz w:val="24"/>
          <w:szCs w:val="24"/>
        </w:rPr>
        <w:t xml:space="preserve"> </w:t>
      </w:r>
      <w:r w:rsidR="007C3BB6">
        <w:rPr>
          <w:rFonts w:cstheme="minorHAnsi"/>
          <w:noProof/>
          <w:sz w:val="24"/>
          <w:szCs w:val="24"/>
        </w:rPr>
        <w:drawing>
          <wp:inline distT="0" distB="0" distL="0" distR="0" wp14:anchorId="12CE61D8" wp14:editId="64EB228F">
            <wp:extent cx="2988701" cy="3415030"/>
            <wp:effectExtent l="0" t="0" r="254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701" cy="3415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C3BB6">
        <w:rPr>
          <w:rFonts w:cstheme="minorHAnsi"/>
          <w:sz w:val="24"/>
          <w:szCs w:val="24"/>
        </w:rPr>
        <w:t xml:space="preserve">  </w:t>
      </w:r>
      <w:r w:rsidR="000101E6">
        <w:rPr>
          <w:rFonts w:cstheme="minorHAnsi"/>
          <w:sz w:val="24"/>
          <w:szCs w:val="24"/>
        </w:rPr>
        <w:t xml:space="preserve"> </w:t>
      </w:r>
      <w:r w:rsidR="007C3BB6">
        <w:rPr>
          <w:rFonts w:cstheme="minorHAnsi"/>
          <w:sz w:val="24"/>
          <w:szCs w:val="24"/>
        </w:rPr>
        <w:t xml:space="preserve">  </w:t>
      </w:r>
      <w:r w:rsidR="007C3BB6">
        <w:rPr>
          <w:rFonts w:cstheme="minorHAnsi"/>
          <w:noProof/>
          <w:sz w:val="24"/>
          <w:szCs w:val="24"/>
        </w:rPr>
        <w:drawing>
          <wp:inline distT="0" distB="0" distL="0" distR="0" wp14:anchorId="4C9F7F74" wp14:editId="6431E9A3">
            <wp:extent cx="2992841" cy="3403600"/>
            <wp:effectExtent l="0" t="0" r="0" b="635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036" cy="34072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F09413" w14:textId="77777777" w:rsidR="00B57ECC" w:rsidRDefault="00B57ECC" w:rsidP="00D3606D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spacing w:val="-3"/>
          <w:sz w:val="24"/>
          <w:szCs w:val="24"/>
          <w:lang w:eastAsia="hr-HR"/>
        </w:rPr>
      </w:pPr>
    </w:p>
    <w:p w14:paraId="526D5EFD" w14:textId="77777777" w:rsidR="009E53C8" w:rsidRDefault="002D5848" w:rsidP="00B305E7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color w:val="7F7F7F" w:themeColor="text1" w:themeTint="80"/>
          <w:spacing w:val="-3"/>
          <w:sz w:val="20"/>
          <w:szCs w:val="20"/>
          <w:lang w:eastAsia="hr-HR"/>
        </w:rPr>
      </w:pPr>
      <w:r w:rsidRPr="001C6D63">
        <w:rPr>
          <w:rFonts w:eastAsia="Times New Roman" w:cs="Calibri"/>
          <w:color w:val="7F7F7F" w:themeColor="text1" w:themeTint="80"/>
          <w:spacing w:val="-3"/>
          <w:sz w:val="20"/>
          <w:szCs w:val="20"/>
          <w:lang w:eastAsia="hr-HR"/>
        </w:rPr>
        <w:t xml:space="preserve">*Ulaganja u ovisna društva, Nekretnine, postrojenja i oprema i nematerijalna imovina, </w:t>
      </w:r>
      <w:r w:rsidR="003109E2">
        <w:rPr>
          <w:rFonts w:eastAsia="Times New Roman" w:cs="Calibri"/>
          <w:color w:val="7F7F7F" w:themeColor="text1" w:themeTint="80"/>
          <w:spacing w:val="-3"/>
          <w:sz w:val="20"/>
          <w:szCs w:val="20"/>
          <w:lang w:eastAsia="hr-HR"/>
        </w:rPr>
        <w:t xml:space="preserve">Preuzeta </w:t>
      </w:r>
      <w:r w:rsidRPr="001C6D63">
        <w:rPr>
          <w:rFonts w:eastAsia="Times New Roman" w:cs="Calibri"/>
          <w:color w:val="7F7F7F" w:themeColor="text1" w:themeTint="80"/>
          <w:spacing w:val="-3"/>
          <w:sz w:val="20"/>
          <w:szCs w:val="20"/>
          <w:lang w:eastAsia="hr-HR"/>
        </w:rPr>
        <w:t>i</w:t>
      </w:r>
      <w:r w:rsidR="003109E2">
        <w:rPr>
          <w:rFonts w:eastAsia="Times New Roman" w:cs="Calibri"/>
          <w:color w:val="7F7F7F" w:themeColor="text1" w:themeTint="80"/>
          <w:spacing w:val="-3"/>
          <w:sz w:val="20"/>
          <w:szCs w:val="20"/>
          <w:lang w:eastAsia="hr-HR"/>
        </w:rPr>
        <w:t>movina,</w:t>
      </w:r>
      <w:r w:rsidRPr="001C6D63">
        <w:rPr>
          <w:rFonts w:eastAsia="Times New Roman" w:cs="Calibri"/>
          <w:color w:val="7F7F7F" w:themeColor="text1" w:themeTint="80"/>
          <w:spacing w:val="-3"/>
          <w:sz w:val="20"/>
          <w:szCs w:val="20"/>
          <w:lang w:eastAsia="hr-HR"/>
        </w:rPr>
        <w:t xml:space="preserve"> Ostala imovina.</w:t>
      </w:r>
    </w:p>
    <w:p w14:paraId="48E1F1B1" w14:textId="77777777" w:rsidR="00700998" w:rsidRPr="000479D6" w:rsidRDefault="00700998" w:rsidP="0070099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color w:val="7F7F7F" w:themeColor="text1" w:themeTint="80"/>
          <w:spacing w:val="-3"/>
          <w:sz w:val="20"/>
          <w:szCs w:val="20"/>
          <w:lang w:eastAsia="hr-HR"/>
        </w:rPr>
      </w:pPr>
      <w:r w:rsidRPr="000479D6">
        <w:rPr>
          <w:rFonts w:eastAsia="Times New Roman" w:cs="Calibri"/>
          <w:color w:val="7F7F7F" w:themeColor="text1" w:themeTint="80"/>
          <w:spacing w:val="-3"/>
          <w:sz w:val="20"/>
          <w:szCs w:val="20"/>
          <w:lang w:eastAsia="hr-HR"/>
        </w:rPr>
        <w:t>**Rezerviranja uključuju rezerviranja za garancije, preuzete i ostale obveze</w:t>
      </w:r>
      <w:r>
        <w:rPr>
          <w:rFonts w:eastAsia="Times New Roman" w:cs="Calibri"/>
          <w:color w:val="7F7F7F" w:themeColor="text1" w:themeTint="80"/>
          <w:spacing w:val="-3"/>
          <w:sz w:val="20"/>
          <w:szCs w:val="20"/>
          <w:lang w:eastAsia="hr-HR"/>
        </w:rPr>
        <w:t>.</w:t>
      </w:r>
    </w:p>
    <w:p w14:paraId="1F01EEB7" w14:textId="77777777" w:rsidR="00700998" w:rsidRDefault="00700998" w:rsidP="00B305E7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Calibri"/>
          <w:b/>
          <w:i/>
          <w:spacing w:val="-3"/>
          <w:sz w:val="24"/>
          <w:szCs w:val="24"/>
          <w:lang w:eastAsia="hr-HR"/>
        </w:rPr>
      </w:pPr>
    </w:p>
    <w:sectPr w:rsidR="00700998" w:rsidSect="007B5D75">
      <w:footerReference w:type="default" r:id="rId50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EB30D" w14:textId="77777777" w:rsidR="00C958BE" w:rsidRDefault="00C958BE" w:rsidP="00AE35D1">
      <w:pPr>
        <w:spacing w:after="0" w:line="240" w:lineRule="auto"/>
      </w:pPr>
      <w:r>
        <w:separator/>
      </w:r>
    </w:p>
  </w:endnote>
  <w:endnote w:type="continuationSeparator" w:id="0">
    <w:p w14:paraId="54F54A15" w14:textId="77777777" w:rsidR="00C958BE" w:rsidRDefault="00C958BE" w:rsidP="00AE3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D3FA9" w14:textId="77777777" w:rsidR="00C958BE" w:rsidRPr="00290697" w:rsidRDefault="00C958BE">
    <w:pPr>
      <w:pStyle w:val="Footer"/>
      <w:jc w:val="center"/>
      <w:rPr>
        <w:sz w:val="18"/>
        <w:szCs w:val="18"/>
      </w:rPr>
    </w:pPr>
  </w:p>
  <w:p w14:paraId="72B01720" w14:textId="77777777" w:rsidR="00C958BE" w:rsidRPr="000E7285" w:rsidRDefault="00C958BE" w:rsidP="00C23C95">
    <w:pPr>
      <w:pBdr>
        <w:top w:val="single" w:sz="4" w:space="1" w:color="auto"/>
      </w:pBdr>
      <w:tabs>
        <w:tab w:val="center" w:pos="4153"/>
        <w:tab w:val="right" w:pos="9072"/>
      </w:tabs>
      <w:spacing w:after="0" w:line="240" w:lineRule="auto"/>
      <w:ind w:right="284"/>
      <w:rPr>
        <w:rFonts w:eastAsia="Times New Roman" w:cs="Times New Roman"/>
        <w:sz w:val="19"/>
        <w:szCs w:val="20"/>
      </w:rPr>
    </w:pPr>
    <w:r>
      <w:rPr>
        <w:rFonts w:eastAsia="Times New Roman" w:cs="Arial"/>
        <w:sz w:val="19"/>
        <w:szCs w:val="19"/>
      </w:rPr>
      <w:t>4</w:t>
    </w:r>
    <w:r w:rsidRPr="000E7285">
      <w:rPr>
        <w:rFonts w:eastAsia="Times New Roman" w:cs="Arial"/>
        <w:sz w:val="19"/>
        <w:szCs w:val="19"/>
      </w:rPr>
      <w:t xml:space="preserve">   Hrvatska banka za obnovu i razvitak</w:t>
    </w:r>
  </w:p>
  <w:p w14:paraId="68741392" w14:textId="77777777" w:rsidR="00C958BE" w:rsidRDefault="00C958BE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DE2A7" w14:textId="77777777" w:rsidR="00C958BE" w:rsidRPr="000E7285" w:rsidRDefault="007E4C31" w:rsidP="00DE5EF2">
    <w:pPr>
      <w:pBdr>
        <w:top w:val="single" w:sz="4" w:space="1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eastAsia="Times New Roman" w:cs="Times New Roman"/>
        <w:sz w:val="19"/>
        <w:szCs w:val="20"/>
      </w:rPr>
    </w:pPr>
    <w:r>
      <w:rPr>
        <w:rFonts w:eastAsia="Times New Roman" w:cs="Arial"/>
        <w:sz w:val="19"/>
        <w:szCs w:val="19"/>
      </w:rPr>
      <w:t>9</w:t>
    </w:r>
    <w:r w:rsidR="00C958BE" w:rsidRPr="000E7285">
      <w:rPr>
        <w:rFonts w:eastAsia="Times New Roman" w:cs="Arial"/>
        <w:sz w:val="19"/>
        <w:szCs w:val="19"/>
      </w:rPr>
      <w:t xml:space="preserve">   Hrvatska banka za obnovu i razvitak</w:t>
    </w:r>
  </w:p>
  <w:p w14:paraId="794CE287" w14:textId="77777777" w:rsidR="00C958BE" w:rsidRDefault="00C958BE">
    <w:pPr>
      <w:pStyle w:val="Footer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0DA16" w14:textId="77777777" w:rsidR="00C958BE" w:rsidRPr="000E7285" w:rsidRDefault="007E4C31" w:rsidP="00DE5EF2">
    <w:pPr>
      <w:pBdr>
        <w:top w:val="single" w:sz="4" w:space="1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eastAsia="Times New Roman" w:cs="Times New Roman"/>
        <w:sz w:val="19"/>
        <w:szCs w:val="20"/>
      </w:rPr>
    </w:pPr>
    <w:r>
      <w:rPr>
        <w:rFonts w:eastAsia="Times New Roman" w:cs="Arial"/>
        <w:sz w:val="19"/>
        <w:szCs w:val="19"/>
      </w:rPr>
      <w:t>10</w:t>
    </w:r>
    <w:r w:rsidR="00062E57" w:rsidRPr="000E7285">
      <w:rPr>
        <w:rFonts w:eastAsia="Times New Roman" w:cs="Arial"/>
        <w:sz w:val="19"/>
        <w:szCs w:val="19"/>
      </w:rPr>
      <w:t xml:space="preserve">  </w:t>
    </w:r>
    <w:r w:rsidR="00C958BE" w:rsidRPr="000E7285">
      <w:rPr>
        <w:rFonts w:eastAsia="Times New Roman" w:cs="Arial"/>
        <w:sz w:val="19"/>
        <w:szCs w:val="19"/>
      </w:rPr>
      <w:t>Hrvatska banka za obnovu i razvitak</w:t>
    </w:r>
  </w:p>
  <w:p w14:paraId="4A2B2EFF" w14:textId="77777777" w:rsidR="00C958BE" w:rsidRDefault="00C958BE">
    <w:pPr>
      <w:pStyle w:val="Footer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379F8" w14:textId="3744F91C" w:rsidR="00045721" w:rsidRPr="000E7285" w:rsidRDefault="00045721" w:rsidP="00C23C95">
    <w:pPr>
      <w:pBdr>
        <w:top w:val="single" w:sz="4" w:space="0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eastAsia="Times New Roman" w:cs="Times New Roman"/>
        <w:sz w:val="19"/>
        <w:szCs w:val="20"/>
      </w:rPr>
    </w:pPr>
    <w:r>
      <w:rPr>
        <w:rFonts w:eastAsia="Times New Roman" w:cs="Arial"/>
        <w:sz w:val="19"/>
        <w:szCs w:val="19"/>
      </w:rPr>
      <w:t>1</w:t>
    </w:r>
    <w:r w:rsidR="009A165D">
      <w:rPr>
        <w:rFonts w:eastAsia="Times New Roman" w:cs="Arial"/>
        <w:sz w:val="19"/>
        <w:szCs w:val="19"/>
      </w:rPr>
      <w:t>1</w:t>
    </w:r>
    <w:r w:rsidRPr="000E7285">
      <w:rPr>
        <w:rFonts w:eastAsia="Times New Roman" w:cs="Arial"/>
        <w:sz w:val="19"/>
        <w:szCs w:val="19"/>
      </w:rPr>
      <w:t xml:space="preserve">  Hrvatska banka za obnovu i razvitak</w:t>
    </w:r>
  </w:p>
  <w:p w14:paraId="5F9B206B" w14:textId="77777777" w:rsidR="00045721" w:rsidRDefault="00045721">
    <w:pPr>
      <w:pStyle w:val="Footer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F6FE8" w14:textId="6C156A9B" w:rsidR="00C958BE" w:rsidRPr="000E7285" w:rsidRDefault="00C958BE" w:rsidP="00C23C95">
    <w:pPr>
      <w:pBdr>
        <w:top w:val="single" w:sz="4" w:space="0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eastAsia="Times New Roman" w:cs="Times New Roman"/>
        <w:sz w:val="19"/>
        <w:szCs w:val="20"/>
      </w:rPr>
    </w:pPr>
    <w:r>
      <w:rPr>
        <w:rFonts w:eastAsia="Times New Roman" w:cs="Arial"/>
        <w:sz w:val="19"/>
        <w:szCs w:val="19"/>
      </w:rPr>
      <w:t>1</w:t>
    </w:r>
    <w:r w:rsidR="009A165D">
      <w:rPr>
        <w:rFonts w:eastAsia="Times New Roman" w:cs="Arial"/>
        <w:sz w:val="19"/>
        <w:szCs w:val="19"/>
      </w:rPr>
      <w:t>2</w:t>
    </w:r>
    <w:r w:rsidRPr="000E7285">
      <w:rPr>
        <w:rFonts w:eastAsia="Times New Roman" w:cs="Arial"/>
        <w:sz w:val="19"/>
        <w:szCs w:val="19"/>
      </w:rPr>
      <w:t xml:space="preserve">   Hrvatska banka za obnovu i razvitak</w:t>
    </w:r>
  </w:p>
  <w:p w14:paraId="71C4EB20" w14:textId="77777777" w:rsidR="00C958BE" w:rsidRDefault="00C958BE">
    <w:pPr>
      <w:pStyle w:val="Footer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9AA1D" w14:textId="0CA7A86F" w:rsidR="00C958BE" w:rsidRPr="000E7285" w:rsidRDefault="00062E57" w:rsidP="00DE5EF2">
    <w:pPr>
      <w:pBdr>
        <w:top w:val="single" w:sz="4" w:space="1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eastAsia="Times New Roman" w:cs="Times New Roman"/>
        <w:sz w:val="19"/>
        <w:szCs w:val="20"/>
      </w:rPr>
    </w:pPr>
    <w:r>
      <w:rPr>
        <w:rFonts w:eastAsia="Times New Roman" w:cs="Arial"/>
        <w:sz w:val="19"/>
        <w:szCs w:val="19"/>
      </w:rPr>
      <w:t>1</w:t>
    </w:r>
    <w:r w:rsidR="009A165D">
      <w:rPr>
        <w:rFonts w:eastAsia="Times New Roman" w:cs="Arial"/>
        <w:sz w:val="19"/>
        <w:szCs w:val="19"/>
      </w:rPr>
      <w:t>3</w:t>
    </w:r>
    <w:r w:rsidR="00C958BE" w:rsidRPr="000E7285">
      <w:rPr>
        <w:rFonts w:eastAsia="Times New Roman" w:cs="Arial"/>
        <w:sz w:val="19"/>
        <w:szCs w:val="19"/>
      </w:rPr>
      <w:t xml:space="preserve"> </w:t>
    </w:r>
    <w:r w:rsidR="00C958BE">
      <w:rPr>
        <w:rFonts w:eastAsia="Times New Roman" w:cs="Arial"/>
        <w:sz w:val="19"/>
        <w:szCs w:val="19"/>
      </w:rPr>
      <w:t xml:space="preserve"> </w:t>
    </w:r>
    <w:r w:rsidR="00C958BE" w:rsidRPr="000E7285">
      <w:rPr>
        <w:rFonts w:eastAsia="Times New Roman" w:cs="Arial"/>
        <w:sz w:val="19"/>
        <w:szCs w:val="19"/>
      </w:rPr>
      <w:t xml:space="preserve"> Hrvatska banka za obnovu i razvitak</w:t>
    </w:r>
  </w:p>
  <w:p w14:paraId="141FD8BB" w14:textId="77777777" w:rsidR="00C958BE" w:rsidRDefault="00C958BE">
    <w:pPr>
      <w:pStyle w:val="Footer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7AA97" w14:textId="16F56200" w:rsidR="00C958BE" w:rsidRPr="000E7285" w:rsidRDefault="00C958BE" w:rsidP="00DE5EF2">
    <w:pPr>
      <w:pBdr>
        <w:top w:val="single" w:sz="4" w:space="1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eastAsia="Times New Roman" w:cs="Times New Roman"/>
        <w:sz w:val="19"/>
        <w:szCs w:val="20"/>
      </w:rPr>
    </w:pPr>
    <w:r>
      <w:rPr>
        <w:rFonts w:eastAsia="Times New Roman" w:cs="Arial"/>
        <w:sz w:val="19"/>
        <w:szCs w:val="19"/>
      </w:rPr>
      <w:t>1</w:t>
    </w:r>
    <w:r w:rsidR="009A165D">
      <w:rPr>
        <w:rFonts w:eastAsia="Times New Roman" w:cs="Arial"/>
        <w:sz w:val="19"/>
        <w:szCs w:val="19"/>
      </w:rPr>
      <w:t>4</w:t>
    </w:r>
    <w:r w:rsidRPr="000E7285">
      <w:rPr>
        <w:rFonts w:eastAsia="Times New Roman" w:cs="Arial"/>
        <w:sz w:val="19"/>
        <w:szCs w:val="19"/>
      </w:rPr>
      <w:t xml:space="preserve">   Hrvatska banka za obnovu i razvitak</w:t>
    </w:r>
  </w:p>
  <w:p w14:paraId="5BD866A7" w14:textId="77777777" w:rsidR="00C958BE" w:rsidRDefault="00C958BE" w:rsidP="0065688C">
    <w:pPr>
      <w:pBdr>
        <w:top w:val="single" w:sz="4" w:space="1" w:color="auto"/>
      </w:pBdr>
      <w:tabs>
        <w:tab w:val="center" w:pos="4153"/>
        <w:tab w:val="right" w:pos="9072"/>
      </w:tabs>
      <w:spacing w:after="0" w:line="240" w:lineRule="auto"/>
      <w:ind w:right="283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CE8DC" w14:textId="5EBD4BE7" w:rsidR="00C958BE" w:rsidRPr="000E7285" w:rsidRDefault="00C958BE" w:rsidP="00DE5EF2">
    <w:pPr>
      <w:pBdr>
        <w:top w:val="single" w:sz="4" w:space="1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eastAsia="Times New Roman" w:cs="Times New Roman"/>
        <w:sz w:val="19"/>
        <w:szCs w:val="20"/>
      </w:rPr>
    </w:pPr>
    <w:r>
      <w:rPr>
        <w:rFonts w:eastAsia="Times New Roman" w:cs="Arial"/>
        <w:sz w:val="19"/>
        <w:szCs w:val="19"/>
      </w:rPr>
      <w:t>1</w:t>
    </w:r>
    <w:r w:rsidR="009A165D">
      <w:rPr>
        <w:rFonts w:eastAsia="Times New Roman" w:cs="Arial"/>
        <w:sz w:val="19"/>
        <w:szCs w:val="19"/>
      </w:rPr>
      <w:t>5</w:t>
    </w:r>
    <w:r w:rsidRPr="000E7285">
      <w:rPr>
        <w:rFonts w:eastAsia="Times New Roman" w:cs="Arial"/>
        <w:sz w:val="19"/>
        <w:szCs w:val="19"/>
      </w:rPr>
      <w:t xml:space="preserve">   Hrvatska banka za obnovu i razvitak</w:t>
    </w:r>
  </w:p>
  <w:p w14:paraId="0A6E10C6" w14:textId="77777777" w:rsidR="00C958BE" w:rsidRDefault="00C958BE">
    <w:pPr>
      <w:pStyle w:val="Footer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71B1A" w14:textId="1F15B5B6" w:rsidR="00C958BE" w:rsidRPr="002C64CB" w:rsidRDefault="00C958BE" w:rsidP="00DE5EF2">
    <w:pPr>
      <w:pBdr>
        <w:top w:val="single" w:sz="4" w:space="1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eastAsia="Times New Roman" w:cs="Arial"/>
        <w:sz w:val="19"/>
        <w:szCs w:val="19"/>
      </w:rPr>
    </w:pPr>
    <w:r>
      <w:rPr>
        <w:rFonts w:eastAsia="Times New Roman" w:cs="Arial"/>
        <w:sz w:val="19"/>
        <w:szCs w:val="19"/>
      </w:rPr>
      <w:t>1</w:t>
    </w:r>
    <w:r w:rsidR="009A165D">
      <w:rPr>
        <w:rFonts w:eastAsia="Times New Roman" w:cs="Arial"/>
        <w:sz w:val="19"/>
        <w:szCs w:val="19"/>
      </w:rPr>
      <w:t>6</w:t>
    </w:r>
    <w:r w:rsidRPr="000E7285">
      <w:rPr>
        <w:rFonts w:eastAsia="Times New Roman" w:cs="Arial"/>
        <w:sz w:val="19"/>
        <w:szCs w:val="19"/>
      </w:rPr>
      <w:t xml:space="preserve">   Hrvatska banka za obnovu i razvitak</w:t>
    </w:r>
  </w:p>
  <w:p w14:paraId="62677C13" w14:textId="77777777" w:rsidR="00C958BE" w:rsidRDefault="00C958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2FF2C" w14:textId="77777777" w:rsidR="00C958BE" w:rsidRPr="00290697" w:rsidRDefault="00C958BE">
    <w:pPr>
      <w:pStyle w:val="Footer"/>
      <w:jc w:val="center"/>
      <w:rPr>
        <w:sz w:val="18"/>
        <w:szCs w:val="18"/>
      </w:rPr>
    </w:pPr>
  </w:p>
  <w:p w14:paraId="1C73ED6A" w14:textId="77777777" w:rsidR="00C958BE" w:rsidRPr="000E7285" w:rsidRDefault="00C958BE" w:rsidP="00C23C95">
    <w:pPr>
      <w:pBdr>
        <w:top w:val="single" w:sz="4" w:space="1" w:color="auto"/>
      </w:pBdr>
      <w:tabs>
        <w:tab w:val="center" w:pos="4153"/>
        <w:tab w:val="right" w:pos="9072"/>
      </w:tabs>
      <w:spacing w:after="0" w:line="240" w:lineRule="auto"/>
      <w:ind w:right="284"/>
      <w:rPr>
        <w:rFonts w:eastAsia="Times New Roman" w:cs="Times New Roman"/>
        <w:sz w:val="19"/>
        <w:szCs w:val="20"/>
      </w:rPr>
    </w:pPr>
    <w:r>
      <w:rPr>
        <w:rFonts w:eastAsia="Times New Roman" w:cs="Arial"/>
        <w:sz w:val="19"/>
        <w:szCs w:val="19"/>
      </w:rPr>
      <w:t>4</w:t>
    </w:r>
    <w:r w:rsidRPr="000E7285">
      <w:rPr>
        <w:rFonts w:eastAsia="Times New Roman" w:cs="Arial"/>
        <w:sz w:val="19"/>
        <w:szCs w:val="19"/>
      </w:rPr>
      <w:t xml:space="preserve">   Hrvatska banka za obnovu i razvitak</w:t>
    </w:r>
  </w:p>
  <w:p w14:paraId="2667B85A" w14:textId="77777777" w:rsidR="00C958BE" w:rsidRDefault="00C958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BED37" w14:textId="77777777" w:rsidR="00C958BE" w:rsidRPr="000E7285" w:rsidRDefault="007E4C31" w:rsidP="0065688C">
    <w:pPr>
      <w:pBdr>
        <w:top w:val="single" w:sz="4" w:space="2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eastAsia="Times New Roman" w:cs="Times New Roman"/>
        <w:sz w:val="19"/>
        <w:szCs w:val="20"/>
      </w:rPr>
    </w:pPr>
    <w:r>
      <w:rPr>
        <w:rFonts w:eastAsia="Times New Roman" w:cs="Arial"/>
        <w:sz w:val="19"/>
        <w:szCs w:val="19"/>
      </w:rPr>
      <w:t>2</w:t>
    </w:r>
    <w:r w:rsidR="00C958BE">
      <w:rPr>
        <w:rFonts w:eastAsia="Times New Roman" w:cs="Arial"/>
        <w:sz w:val="19"/>
        <w:szCs w:val="19"/>
      </w:rPr>
      <w:t xml:space="preserve"> </w:t>
    </w:r>
    <w:r w:rsidR="00C958BE" w:rsidRPr="000E7285">
      <w:rPr>
        <w:rFonts w:eastAsia="Times New Roman" w:cs="Arial"/>
        <w:sz w:val="19"/>
        <w:szCs w:val="19"/>
      </w:rPr>
      <w:t xml:space="preserve">  Hrvatska banka za obnovu i razvitak</w:t>
    </w:r>
  </w:p>
  <w:p w14:paraId="5C182E1F" w14:textId="77777777" w:rsidR="00C958BE" w:rsidRDefault="00C958B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507B2" w14:textId="77777777" w:rsidR="007E4C31" w:rsidRPr="000E7285" w:rsidRDefault="007E4C31" w:rsidP="0065688C">
    <w:pPr>
      <w:pBdr>
        <w:top w:val="single" w:sz="4" w:space="2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eastAsia="Times New Roman" w:cs="Times New Roman"/>
        <w:sz w:val="19"/>
        <w:szCs w:val="20"/>
      </w:rPr>
    </w:pPr>
    <w:r>
      <w:rPr>
        <w:rFonts w:eastAsia="Times New Roman" w:cs="Arial"/>
        <w:sz w:val="19"/>
        <w:szCs w:val="19"/>
      </w:rPr>
      <w:t xml:space="preserve">3 </w:t>
    </w:r>
    <w:r w:rsidRPr="000E7285">
      <w:rPr>
        <w:rFonts w:eastAsia="Times New Roman" w:cs="Arial"/>
        <w:sz w:val="19"/>
        <w:szCs w:val="19"/>
      </w:rPr>
      <w:t xml:space="preserve">  Hrvatska banka za obnovu i razvitak</w:t>
    </w:r>
  </w:p>
  <w:p w14:paraId="2724F867" w14:textId="77777777" w:rsidR="007E4C31" w:rsidRDefault="007E4C31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5F6CA" w14:textId="77777777" w:rsidR="007E4C31" w:rsidRPr="000E7285" w:rsidRDefault="007E4C31" w:rsidP="0065688C">
    <w:pPr>
      <w:pBdr>
        <w:top w:val="single" w:sz="4" w:space="2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eastAsia="Times New Roman" w:cs="Times New Roman"/>
        <w:sz w:val="19"/>
        <w:szCs w:val="20"/>
      </w:rPr>
    </w:pPr>
    <w:r>
      <w:rPr>
        <w:rFonts w:eastAsia="Times New Roman" w:cs="Arial"/>
        <w:sz w:val="19"/>
        <w:szCs w:val="19"/>
      </w:rPr>
      <w:t xml:space="preserve">4 </w:t>
    </w:r>
    <w:r w:rsidRPr="000E7285">
      <w:rPr>
        <w:rFonts w:eastAsia="Times New Roman" w:cs="Arial"/>
        <w:sz w:val="19"/>
        <w:szCs w:val="19"/>
      </w:rPr>
      <w:t xml:space="preserve">  Hrvatska banka za obnovu i razvitak</w:t>
    </w:r>
  </w:p>
  <w:p w14:paraId="38096732" w14:textId="77777777" w:rsidR="007E4C31" w:rsidRDefault="007E4C31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457C6" w14:textId="77777777" w:rsidR="007E4C31" w:rsidRPr="000E7285" w:rsidRDefault="007E4C31" w:rsidP="0065688C">
    <w:pPr>
      <w:pBdr>
        <w:top w:val="single" w:sz="4" w:space="2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eastAsia="Times New Roman" w:cs="Times New Roman"/>
        <w:sz w:val="19"/>
        <w:szCs w:val="20"/>
      </w:rPr>
    </w:pPr>
    <w:r>
      <w:rPr>
        <w:rFonts w:eastAsia="Times New Roman" w:cs="Arial"/>
        <w:sz w:val="19"/>
        <w:szCs w:val="19"/>
      </w:rPr>
      <w:t xml:space="preserve">5 </w:t>
    </w:r>
    <w:r w:rsidRPr="000E7285">
      <w:rPr>
        <w:rFonts w:eastAsia="Times New Roman" w:cs="Arial"/>
        <w:sz w:val="19"/>
        <w:szCs w:val="19"/>
      </w:rPr>
      <w:t xml:space="preserve">  Hrvatska banka za obnovu i razvitak</w:t>
    </w:r>
  </w:p>
  <w:p w14:paraId="70881A19" w14:textId="77777777" w:rsidR="007E4C31" w:rsidRDefault="007E4C31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7E85B" w14:textId="77777777" w:rsidR="00C958BE" w:rsidRPr="000E7285" w:rsidRDefault="007E4C31" w:rsidP="00AE35D1">
    <w:pPr>
      <w:pBdr>
        <w:top w:val="single" w:sz="4" w:space="1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eastAsia="Times New Roman" w:cs="Times New Roman"/>
        <w:sz w:val="19"/>
        <w:szCs w:val="20"/>
      </w:rPr>
    </w:pPr>
    <w:r>
      <w:rPr>
        <w:rFonts w:eastAsia="Times New Roman" w:cs="Arial"/>
        <w:sz w:val="19"/>
        <w:szCs w:val="19"/>
      </w:rPr>
      <w:t>6</w:t>
    </w:r>
    <w:r w:rsidR="00C958BE">
      <w:rPr>
        <w:rFonts w:eastAsia="Times New Roman" w:cs="Arial"/>
        <w:sz w:val="19"/>
        <w:szCs w:val="19"/>
      </w:rPr>
      <w:t xml:space="preserve">  </w:t>
    </w:r>
    <w:r w:rsidR="00C958BE" w:rsidRPr="000E7285">
      <w:rPr>
        <w:rFonts w:eastAsia="Times New Roman" w:cs="Arial"/>
        <w:sz w:val="19"/>
        <w:szCs w:val="19"/>
      </w:rPr>
      <w:t xml:space="preserve"> Hrvatska banka za obnovu i razvitak</w:t>
    </w:r>
  </w:p>
  <w:p w14:paraId="7B49C545" w14:textId="77777777" w:rsidR="00C958BE" w:rsidRDefault="00C958BE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804FD" w14:textId="77777777" w:rsidR="00C958BE" w:rsidRPr="000E7285" w:rsidRDefault="007E4C31" w:rsidP="00AE35D1">
    <w:pPr>
      <w:pBdr>
        <w:top w:val="single" w:sz="4" w:space="1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eastAsia="Times New Roman" w:cs="Times New Roman"/>
        <w:sz w:val="19"/>
        <w:szCs w:val="20"/>
      </w:rPr>
    </w:pPr>
    <w:r>
      <w:rPr>
        <w:rFonts w:eastAsia="Times New Roman" w:cs="Arial"/>
        <w:sz w:val="19"/>
        <w:szCs w:val="19"/>
      </w:rPr>
      <w:t>7</w:t>
    </w:r>
    <w:r w:rsidR="00C958BE" w:rsidRPr="000E7285">
      <w:rPr>
        <w:rFonts w:eastAsia="Times New Roman" w:cs="Arial"/>
        <w:sz w:val="19"/>
        <w:szCs w:val="19"/>
      </w:rPr>
      <w:t xml:space="preserve">   Hrvatska banka za obnovu i razvitak</w:t>
    </w:r>
  </w:p>
  <w:p w14:paraId="028434FB" w14:textId="77777777" w:rsidR="00C958BE" w:rsidRDefault="00C958BE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FC4AC" w14:textId="77777777" w:rsidR="00C958BE" w:rsidRPr="000E7285" w:rsidRDefault="007E4C31" w:rsidP="00DE5EF2">
    <w:pPr>
      <w:pBdr>
        <w:top w:val="single" w:sz="4" w:space="1" w:color="auto"/>
      </w:pBdr>
      <w:tabs>
        <w:tab w:val="center" w:pos="4153"/>
        <w:tab w:val="right" w:pos="9072"/>
      </w:tabs>
      <w:spacing w:after="0" w:line="240" w:lineRule="auto"/>
      <w:ind w:right="283"/>
      <w:rPr>
        <w:rFonts w:eastAsia="Times New Roman" w:cs="Times New Roman"/>
        <w:sz w:val="19"/>
        <w:szCs w:val="20"/>
      </w:rPr>
    </w:pPr>
    <w:r>
      <w:rPr>
        <w:rFonts w:eastAsia="Times New Roman" w:cs="Arial"/>
        <w:sz w:val="19"/>
        <w:szCs w:val="19"/>
      </w:rPr>
      <w:t>8</w:t>
    </w:r>
    <w:r w:rsidR="00C958BE" w:rsidRPr="000E7285">
      <w:rPr>
        <w:rFonts w:eastAsia="Times New Roman" w:cs="Arial"/>
        <w:sz w:val="19"/>
        <w:szCs w:val="19"/>
      </w:rPr>
      <w:t xml:space="preserve">  </w:t>
    </w:r>
    <w:r w:rsidR="00C958BE">
      <w:rPr>
        <w:rFonts w:eastAsia="Times New Roman" w:cs="Arial"/>
        <w:sz w:val="19"/>
        <w:szCs w:val="19"/>
      </w:rPr>
      <w:t xml:space="preserve"> </w:t>
    </w:r>
    <w:r w:rsidR="00C958BE" w:rsidRPr="000E7285">
      <w:rPr>
        <w:rFonts w:eastAsia="Times New Roman" w:cs="Arial"/>
        <w:sz w:val="19"/>
        <w:szCs w:val="19"/>
      </w:rPr>
      <w:t>Hrvatska banka za obnovu i razvitak</w:t>
    </w:r>
  </w:p>
  <w:p w14:paraId="2788D1DA" w14:textId="77777777" w:rsidR="00C958BE" w:rsidRDefault="00C958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94C00" w14:textId="77777777" w:rsidR="00C958BE" w:rsidRDefault="00C958BE" w:rsidP="00AE35D1">
      <w:pPr>
        <w:spacing w:after="0" w:line="240" w:lineRule="auto"/>
      </w:pPr>
      <w:r>
        <w:separator/>
      </w:r>
    </w:p>
  </w:footnote>
  <w:footnote w:type="continuationSeparator" w:id="0">
    <w:p w14:paraId="70DCE801" w14:textId="77777777" w:rsidR="00C958BE" w:rsidRDefault="00C958BE" w:rsidP="00AE3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42147" w14:textId="77777777" w:rsidR="00C958BE" w:rsidRDefault="00C958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06E1"/>
    <w:multiLevelType w:val="hybridMultilevel"/>
    <w:tmpl w:val="42E84234"/>
    <w:lvl w:ilvl="0" w:tplc="63B24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528D1"/>
    <w:multiLevelType w:val="hybridMultilevel"/>
    <w:tmpl w:val="E21AA264"/>
    <w:lvl w:ilvl="0" w:tplc="8E7E066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204B0"/>
    <w:multiLevelType w:val="hybridMultilevel"/>
    <w:tmpl w:val="EFAE6A7A"/>
    <w:lvl w:ilvl="0" w:tplc="6BF287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D7404"/>
    <w:multiLevelType w:val="hybridMultilevel"/>
    <w:tmpl w:val="3306DFC8"/>
    <w:lvl w:ilvl="0" w:tplc="C0B42C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B9A28C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94B1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5CE85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444D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0651E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740B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8C9A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F422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8442D6E"/>
    <w:multiLevelType w:val="hybridMultilevel"/>
    <w:tmpl w:val="63121E58"/>
    <w:lvl w:ilvl="0" w:tplc="D9FE7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E7C54"/>
    <w:multiLevelType w:val="hybridMultilevel"/>
    <w:tmpl w:val="D4541FFC"/>
    <w:lvl w:ilvl="0" w:tplc="80DCF6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1AEC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DA5F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B4C2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767C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5049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38EC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F043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8037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8834469"/>
    <w:multiLevelType w:val="hybridMultilevel"/>
    <w:tmpl w:val="5CBE5B10"/>
    <w:lvl w:ilvl="0" w:tplc="63B24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016A9"/>
    <w:multiLevelType w:val="hybridMultilevel"/>
    <w:tmpl w:val="BB1CBF44"/>
    <w:lvl w:ilvl="0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D6C268A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Bodoni MT Black" w:hint="default"/>
        <w:b w:val="0"/>
        <w:i w:val="0"/>
        <w:color w:val="auto"/>
        <w:sz w:val="20"/>
        <w:szCs w:val="24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CC1F9B"/>
    <w:multiLevelType w:val="hybridMultilevel"/>
    <w:tmpl w:val="90D6025C"/>
    <w:lvl w:ilvl="0" w:tplc="285CBC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921CEB"/>
    <w:multiLevelType w:val="hybridMultilevel"/>
    <w:tmpl w:val="2EB4029C"/>
    <w:lvl w:ilvl="0" w:tplc="693A62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821690"/>
    <w:multiLevelType w:val="hybridMultilevel"/>
    <w:tmpl w:val="B1964B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1D55DB"/>
    <w:multiLevelType w:val="hybridMultilevel"/>
    <w:tmpl w:val="35460D1C"/>
    <w:lvl w:ilvl="0" w:tplc="77846356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D6C00B0"/>
    <w:multiLevelType w:val="hybridMultilevel"/>
    <w:tmpl w:val="2CECA942"/>
    <w:lvl w:ilvl="0" w:tplc="D4AE979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0AF018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1E312A" w:tentative="1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046868" w:tentative="1">
      <w:start w:val="1"/>
      <w:numFmt w:val="bullet"/>
      <w:lvlText w:val="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C03A8E" w:tentative="1">
      <w:start w:val="1"/>
      <w:numFmt w:val="bullet"/>
      <w:lvlText w:val="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C68018" w:tentative="1">
      <w:start w:val="1"/>
      <w:numFmt w:val="bullet"/>
      <w:lvlText w:val="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A081A" w:tentative="1">
      <w:start w:val="1"/>
      <w:numFmt w:val="bullet"/>
      <w:lvlText w:val="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D49C0C" w:tentative="1">
      <w:start w:val="1"/>
      <w:numFmt w:val="bullet"/>
      <w:lvlText w:val="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AC8074" w:tentative="1">
      <w:start w:val="1"/>
      <w:numFmt w:val="bullet"/>
      <w:lvlText w:val="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E90CAF"/>
    <w:multiLevelType w:val="hybridMultilevel"/>
    <w:tmpl w:val="7B54E0CA"/>
    <w:lvl w:ilvl="0" w:tplc="63B24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DE58B6"/>
    <w:multiLevelType w:val="hybridMultilevel"/>
    <w:tmpl w:val="472E18EA"/>
    <w:lvl w:ilvl="0" w:tplc="69DA594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4A301DC"/>
    <w:multiLevelType w:val="hybridMultilevel"/>
    <w:tmpl w:val="2C9CA894"/>
    <w:lvl w:ilvl="0" w:tplc="8E7E066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E7742B"/>
    <w:multiLevelType w:val="hybridMultilevel"/>
    <w:tmpl w:val="EA6A6A34"/>
    <w:lvl w:ilvl="0" w:tplc="D6C268AA">
      <w:start w:val="1"/>
      <w:numFmt w:val="bullet"/>
      <w:lvlText w:val="-"/>
      <w:lvlJc w:val="left"/>
      <w:pPr>
        <w:ind w:left="643" w:hanging="360"/>
      </w:pPr>
      <w:rPr>
        <w:rFonts w:ascii="Arial" w:hAnsi="Arial" w:cs="Bodoni MT Black" w:hint="default"/>
        <w:b w:val="0"/>
        <w:i w:val="0"/>
        <w:color w:val="auto"/>
        <w:sz w:val="20"/>
        <w:szCs w:val="24"/>
      </w:rPr>
    </w:lvl>
    <w:lvl w:ilvl="1" w:tplc="0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7" w15:restartNumberingAfterBreak="0">
    <w:nsid w:val="77B070B8"/>
    <w:multiLevelType w:val="hybridMultilevel"/>
    <w:tmpl w:val="2EBE879E"/>
    <w:lvl w:ilvl="0" w:tplc="E04C526A"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7F4C6D7C"/>
    <w:multiLevelType w:val="hybridMultilevel"/>
    <w:tmpl w:val="F626AB22"/>
    <w:lvl w:ilvl="0" w:tplc="63B24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18"/>
  </w:num>
  <w:num w:numId="8">
    <w:abstractNumId w:val="7"/>
  </w:num>
  <w:num w:numId="9">
    <w:abstractNumId w:val="2"/>
  </w:num>
  <w:num w:numId="10">
    <w:abstractNumId w:val="10"/>
  </w:num>
  <w:num w:numId="11">
    <w:abstractNumId w:val="15"/>
  </w:num>
  <w:num w:numId="12">
    <w:abstractNumId w:val="13"/>
  </w:num>
  <w:num w:numId="13">
    <w:abstractNumId w:val="16"/>
  </w:num>
  <w:num w:numId="14">
    <w:abstractNumId w:val="17"/>
  </w:num>
  <w:num w:numId="15">
    <w:abstractNumId w:val="4"/>
  </w:num>
  <w:num w:numId="16">
    <w:abstractNumId w:val="14"/>
  </w:num>
  <w:num w:numId="17">
    <w:abstractNumId w:val="11"/>
  </w:num>
  <w:num w:numId="18">
    <w:abstractNumId w:val="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326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22A"/>
    <w:rsid w:val="000008C2"/>
    <w:rsid w:val="0000119D"/>
    <w:rsid w:val="000034EF"/>
    <w:rsid w:val="0000404D"/>
    <w:rsid w:val="00004F84"/>
    <w:rsid w:val="00005E96"/>
    <w:rsid w:val="00006EF5"/>
    <w:rsid w:val="000101E6"/>
    <w:rsid w:val="00011681"/>
    <w:rsid w:val="0001281B"/>
    <w:rsid w:val="0001297D"/>
    <w:rsid w:val="0001410A"/>
    <w:rsid w:val="000149E9"/>
    <w:rsid w:val="00015A3C"/>
    <w:rsid w:val="00022C04"/>
    <w:rsid w:val="00022EB0"/>
    <w:rsid w:val="00023546"/>
    <w:rsid w:val="00023921"/>
    <w:rsid w:val="000241D5"/>
    <w:rsid w:val="000244BE"/>
    <w:rsid w:val="000250FE"/>
    <w:rsid w:val="00026C4B"/>
    <w:rsid w:val="00031476"/>
    <w:rsid w:val="00031979"/>
    <w:rsid w:val="00034749"/>
    <w:rsid w:val="00035E8F"/>
    <w:rsid w:val="00035EEC"/>
    <w:rsid w:val="00037EC8"/>
    <w:rsid w:val="00041D20"/>
    <w:rsid w:val="00042D33"/>
    <w:rsid w:val="00043FB4"/>
    <w:rsid w:val="0004513C"/>
    <w:rsid w:val="000454B4"/>
    <w:rsid w:val="00045721"/>
    <w:rsid w:val="00045CCC"/>
    <w:rsid w:val="000479D6"/>
    <w:rsid w:val="00047F32"/>
    <w:rsid w:val="0005117B"/>
    <w:rsid w:val="0005277D"/>
    <w:rsid w:val="00052A76"/>
    <w:rsid w:val="000562A8"/>
    <w:rsid w:val="00057C14"/>
    <w:rsid w:val="000617E0"/>
    <w:rsid w:val="000620DD"/>
    <w:rsid w:val="00062A07"/>
    <w:rsid w:val="00062E57"/>
    <w:rsid w:val="00062F40"/>
    <w:rsid w:val="00065CCE"/>
    <w:rsid w:val="00065F56"/>
    <w:rsid w:val="00067D16"/>
    <w:rsid w:val="00067F96"/>
    <w:rsid w:val="00071A97"/>
    <w:rsid w:val="00072C81"/>
    <w:rsid w:val="00073263"/>
    <w:rsid w:val="000737D9"/>
    <w:rsid w:val="000743E9"/>
    <w:rsid w:val="00075193"/>
    <w:rsid w:val="0007531D"/>
    <w:rsid w:val="00075515"/>
    <w:rsid w:val="0007771F"/>
    <w:rsid w:val="000800B5"/>
    <w:rsid w:val="00081940"/>
    <w:rsid w:val="000820B9"/>
    <w:rsid w:val="00084DB0"/>
    <w:rsid w:val="00085E8C"/>
    <w:rsid w:val="00090260"/>
    <w:rsid w:val="00090F12"/>
    <w:rsid w:val="00093893"/>
    <w:rsid w:val="00093FFC"/>
    <w:rsid w:val="00094C98"/>
    <w:rsid w:val="000A14D2"/>
    <w:rsid w:val="000A15CB"/>
    <w:rsid w:val="000A211F"/>
    <w:rsid w:val="000A47C1"/>
    <w:rsid w:val="000A516A"/>
    <w:rsid w:val="000A6D8E"/>
    <w:rsid w:val="000A76E4"/>
    <w:rsid w:val="000A7CB4"/>
    <w:rsid w:val="000A7CE2"/>
    <w:rsid w:val="000B0090"/>
    <w:rsid w:val="000B3FE6"/>
    <w:rsid w:val="000B56CC"/>
    <w:rsid w:val="000B7946"/>
    <w:rsid w:val="000B7E5F"/>
    <w:rsid w:val="000C2B06"/>
    <w:rsid w:val="000C3336"/>
    <w:rsid w:val="000C5073"/>
    <w:rsid w:val="000C5EC0"/>
    <w:rsid w:val="000C63F0"/>
    <w:rsid w:val="000C7868"/>
    <w:rsid w:val="000D555D"/>
    <w:rsid w:val="000E1112"/>
    <w:rsid w:val="000E13CC"/>
    <w:rsid w:val="000E3A01"/>
    <w:rsid w:val="000E4ABB"/>
    <w:rsid w:val="000E7285"/>
    <w:rsid w:val="000F04E1"/>
    <w:rsid w:val="000F09ED"/>
    <w:rsid w:val="000F1596"/>
    <w:rsid w:val="000F54DA"/>
    <w:rsid w:val="000F54DB"/>
    <w:rsid w:val="000F59D5"/>
    <w:rsid w:val="000F7480"/>
    <w:rsid w:val="001002A2"/>
    <w:rsid w:val="0010063A"/>
    <w:rsid w:val="001014AC"/>
    <w:rsid w:val="00102A38"/>
    <w:rsid w:val="00105C1F"/>
    <w:rsid w:val="001071C4"/>
    <w:rsid w:val="00107954"/>
    <w:rsid w:val="001101C0"/>
    <w:rsid w:val="00111FB4"/>
    <w:rsid w:val="0011250C"/>
    <w:rsid w:val="0011293B"/>
    <w:rsid w:val="00113256"/>
    <w:rsid w:val="0011526E"/>
    <w:rsid w:val="00116244"/>
    <w:rsid w:val="00121D3D"/>
    <w:rsid w:val="00122A35"/>
    <w:rsid w:val="001230A2"/>
    <w:rsid w:val="00124861"/>
    <w:rsid w:val="0012542F"/>
    <w:rsid w:val="00125678"/>
    <w:rsid w:val="001263B6"/>
    <w:rsid w:val="001312B5"/>
    <w:rsid w:val="001314B6"/>
    <w:rsid w:val="00131F7F"/>
    <w:rsid w:val="001320B3"/>
    <w:rsid w:val="001320FF"/>
    <w:rsid w:val="00132608"/>
    <w:rsid w:val="00132877"/>
    <w:rsid w:val="0013477D"/>
    <w:rsid w:val="00135C2B"/>
    <w:rsid w:val="0013644E"/>
    <w:rsid w:val="00140D1A"/>
    <w:rsid w:val="001432B3"/>
    <w:rsid w:val="0014476E"/>
    <w:rsid w:val="00146980"/>
    <w:rsid w:val="00147A3B"/>
    <w:rsid w:val="00147BED"/>
    <w:rsid w:val="00152275"/>
    <w:rsid w:val="001526BF"/>
    <w:rsid w:val="00152A9C"/>
    <w:rsid w:val="00154A76"/>
    <w:rsid w:val="00154BE5"/>
    <w:rsid w:val="001562BD"/>
    <w:rsid w:val="001564EC"/>
    <w:rsid w:val="00156F4B"/>
    <w:rsid w:val="00157AA7"/>
    <w:rsid w:val="00160476"/>
    <w:rsid w:val="001637D9"/>
    <w:rsid w:val="00165954"/>
    <w:rsid w:val="00165E58"/>
    <w:rsid w:val="00166F19"/>
    <w:rsid w:val="00170D94"/>
    <w:rsid w:val="00171348"/>
    <w:rsid w:val="00171573"/>
    <w:rsid w:val="001718A7"/>
    <w:rsid w:val="00171E49"/>
    <w:rsid w:val="001721EA"/>
    <w:rsid w:val="00172E99"/>
    <w:rsid w:val="00174B17"/>
    <w:rsid w:val="00174EDE"/>
    <w:rsid w:val="001755C7"/>
    <w:rsid w:val="001756A5"/>
    <w:rsid w:val="001771E0"/>
    <w:rsid w:val="00177EA8"/>
    <w:rsid w:val="00180B86"/>
    <w:rsid w:val="00181F1B"/>
    <w:rsid w:val="00182077"/>
    <w:rsid w:val="0018242C"/>
    <w:rsid w:val="00182752"/>
    <w:rsid w:val="001836D6"/>
    <w:rsid w:val="0018377C"/>
    <w:rsid w:val="00184C66"/>
    <w:rsid w:val="00187D89"/>
    <w:rsid w:val="00192218"/>
    <w:rsid w:val="00192451"/>
    <w:rsid w:val="00192762"/>
    <w:rsid w:val="00192D81"/>
    <w:rsid w:val="0019558E"/>
    <w:rsid w:val="001966AA"/>
    <w:rsid w:val="00197783"/>
    <w:rsid w:val="001A05CD"/>
    <w:rsid w:val="001A0A37"/>
    <w:rsid w:val="001A138A"/>
    <w:rsid w:val="001A2280"/>
    <w:rsid w:val="001A2E50"/>
    <w:rsid w:val="001A2F54"/>
    <w:rsid w:val="001A41FE"/>
    <w:rsid w:val="001A4847"/>
    <w:rsid w:val="001A5980"/>
    <w:rsid w:val="001A60B3"/>
    <w:rsid w:val="001B0533"/>
    <w:rsid w:val="001B0B2A"/>
    <w:rsid w:val="001B1A65"/>
    <w:rsid w:val="001B3C94"/>
    <w:rsid w:val="001B3F7B"/>
    <w:rsid w:val="001B641B"/>
    <w:rsid w:val="001C0907"/>
    <w:rsid w:val="001C1FDF"/>
    <w:rsid w:val="001C2048"/>
    <w:rsid w:val="001C3F5F"/>
    <w:rsid w:val="001C413E"/>
    <w:rsid w:val="001C559B"/>
    <w:rsid w:val="001C5C3D"/>
    <w:rsid w:val="001C6D63"/>
    <w:rsid w:val="001C739A"/>
    <w:rsid w:val="001C75C2"/>
    <w:rsid w:val="001D2396"/>
    <w:rsid w:val="001D478E"/>
    <w:rsid w:val="001D607A"/>
    <w:rsid w:val="001D613D"/>
    <w:rsid w:val="001D6CF7"/>
    <w:rsid w:val="001D736C"/>
    <w:rsid w:val="001E06D4"/>
    <w:rsid w:val="001E10E8"/>
    <w:rsid w:val="001E2E90"/>
    <w:rsid w:val="001E329C"/>
    <w:rsid w:val="001F0A06"/>
    <w:rsid w:val="001F19FB"/>
    <w:rsid w:val="001F28BE"/>
    <w:rsid w:val="001F5378"/>
    <w:rsid w:val="001F59CB"/>
    <w:rsid w:val="00201768"/>
    <w:rsid w:val="00202595"/>
    <w:rsid w:val="00204142"/>
    <w:rsid w:val="00204945"/>
    <w:rsid w:val="00205E14"/>
    <w:rsid w:val="00207E12"/>
    <w:rsid w:val="002105C2"/>
    <w:rsid w:val="002105E8"/>
    <w:rsid w:val="00210D54"/>
    <w:rsid w:val="0021296D"/>
    <w:rsid w:val="00212DE6"/>
    <w:rsid w:val="002138C6"/>
    <w:rsid w:val="002139EA"/>
    <w:rsid w:val="00214829"/>
    <w:rsid w:val="00214D08"/>
    <w:rsid w:val="00220DF6"/>
    <w:rsid w:val="002211A4"/>
    <w:rsid w:val="00221BB0"/>
    <w:rsid w:val="00221E48"/>
    <w:rsid w:val="002237F3"/>
    <w:rsid w:val="00223DA7"/>
    <w:rsid w:val="002260BD"/>
    <w:rsid w:val="00226AC5"/>
    <w:rsid w:val="00226C6E"/>
    <w:rsid w:val="002326D3"/>
    <w:rsid w:val="00232DB9"/>
    <w:rsid w:val="00234396"/>
    <w:rsid w:val="00236FE9"/>
    <w:rsid w:val="002417E1"/>
    <w:rsid w:val="00244B32"/>
    <w:rsid w:val="00244FF9"/>
    <w:rsid w:val="00245666"/>
    <w:rsid w:val="00246384"/>
    <w:rsid w:val="0024653F"/>
    <w:rsid w:val="002563D1"/>
    <w:rsid w:val="00257EE2"/>
    <w:rsid w:val="00262454"/>
    <w:rsid w:val="002633BD"/>
    <w:rsid w:val="00264224"/>
    <w:rsid w:val="00265923"/>
    <w:rsid w:val="00266EAD"/>
    <w:rsid w:val="0026752C"/>
    <w:rsid w:val="002714FC"/>
    <w:rsid w:val="00272CA5"/>
    <w:rsid w:val="00273E6D"/>
    <w:rsid w:val="002744E8"/>
    <w:rsid w:val="002754A5"/>
    <w:rsid w:val="00275D45"/>
    <w:rsid w:val="0027798B"/>
    <w:rsid w:val="00280418"/>
    <w:rsid w:val="0028096D"/>
    <w:rsid w:val="00280FD9"/>
    <w:rsid w:val="00282E66"/>
    <w:rsid w:val="002834B1"/>
    <w:rsid w:val="00285244"/>
    <w:rsid w:val="00285376"/>
    <w:rsid w:val="00285B02"/>
    <w:rsid w:val="00285FFB"/>
    <w:rsid w:val="002869BB"/>
    <w:rsid w:val="00290697"/>
    <w:rsid w:val="002909F0"/>
    <w:rsid w:val="002910FC"/>
    <w:rsid w:val="002915DB"/>
    <w:rsid w:val="00292E03"/>
    <w:rsid w:val="00292FAF"/>
    <w:rsid w:val="00295EFE"/>
    <w:rsid w:val="002969B8"/>
    <w:rsid w:val="002A0053"/>
    <w:rsid w:val="002A0507"/>
    <w:rsid w:val="002A38D0"/>
    <w:rsid w:val="002A3B90"/>
    <w:rsid w:val="002A599E"/>
    <w:rsid w:val="002B087D"/>
    <w:rsid w:val="002B0F01"/>
    <w:rsid w:val="002B1A0D"/>
    <w:rsid w:val="002B3B9C"/>
    <w:rsid w:val="002B45D9"/>
    <w:rsid w:val="002B4AC1"/>
    <w:rsid w:val="002B6016"/>
    <w:rsid w:val="002B7D68"/>
    <w:rsid w:val="002C11A1"/>
    <w:rsid w:val="002C48CB"/>
    <w:rsid w:val="002C4C21"/>
    <w:rsid w:val="002C4FED"/>
    <w:rsid w:val="002C64CB"/>
    <w:rsid w:val="002D1C76"/>
    <w:rsid w:val="002D23C5"/>
    <w:rsid w:val="002D3BA1"/>
    <w:rsid w:val="002D5848"/>
    <w:rsid w:val="002D5C34"/>
    <w:rsid w:val="002E121E"/>
    <w:rsid w:val="002E269E"/>
    <w:rsid w:val="002E4F80"/>
    <w:rsid w:val="002E53A0"/>
    <w:rsid w:val="002E6B83"/>
    <w:rsid w:val="002E6DE1"/>
    <w:rsid w:val="002E7EA9"/>
    <w:rsid w:val="002F00D4"/>
    <w:rsid w:val="002F0A29"/>
    <w:rsid w:val="002F28C8"/>
    <w:rsid w:val="002F35E4"/>
    <w:rsid w:val="002F4419"/>
    <w:rsid w:val="002F52CD"/>
    <w:rsid w:val="002F6424"/>
    <w:rsid w:val="002F66C5"/>
    <w:rsid w:val="0030124A"/>
    <w:rsid w:val="0030186D"/>
    <w:rsid w:val="0030270F"/>
    <w:rsid w:val="00303FDD"/>
    <w:rsid w:val="00304FB3"/>
    <w:rsid w:val="0030575E"/>
    <w:rsid w:val="00306BFE"/>
    <w:rsid w:val="00306D3A"/>
    <w:rsid w:val="00306F85"/>
    <w:rsid w:val="00307D67"/>
    <w:rsid w:val="00310146"/>
    <w:rsid w:val="003109E2"/>
    <w:rsid w:val="00310E04"/>
    <w:rsid w:val="00310F96"/>
    <w:rsid w:val="003132C3"/>
    <w:rsid w:val="00317B07"/>
    <w:rsid w:val="00317B7A"/>
    <w:rsid w:val="00317F7D"/>
    <w:rsid w:val="00320B48"/>
    <w:rsid w:val="003213D1"/>
    <w:rsid w:val="00321D39"/>
    <w:rsid w:val="003222CF"/>
    <w:rsid w:val="003234B8"/>
    <w:rsid w:val="00324025"/>
    <w:rsid w:val="00324A97"/>
    <w:rsid w:val="00324D27"/>
    <w:rsid w:val="00331031"/>
    <w:rsid w:val="00331DF5"/>
    <w:rsid w:val="0033403B"/>
    <w:rsid w:val="00334B7C"/>
    <w:rsid w:val="003358AA"/>
    <w:rsid w:val="003378CD"/>
    <w:rsid w:val="0034171C"/>
    <w:rsid w:val="003439D3"/>
    <w:rsid w:val="00344F38"/>
    <w:rsid w:val="00344F7B"/>
    <w:rsid w:val="003451E6"/>
    <w:rsid w:val="00346285"/>
    <w:rsid w:val="00346317"/>
    <w:rsid w:val="00347BB2"/>
    <w:rsid w:val="003513FA"/>
    <w:rsid w:val="003516A1"/>
    <w:rsid w:val="0035268A"/>
    <w:rsid w:val="003571EC"/>
    <w:rsid w:val="003603A1"/>
    <w:rsid w:val="00363F69"/>
    <w:rsid w:val="00364190"/>
    <w:rsid w:val="0036578D"/>
    <w:rsid w:val="003661CA"/>
    <w:rsid w:val="00366BCB"/>
    <w:rsid w:val="00366CEB"/>
    <w:rsid w:val="00367A06"/>
    <w:rsid w:val="0037183D"/>
    <w:rsid w:val="00371E4D"/>
    <w:rsid w:val="003727B4"/>
    <w:rsid w:val="00373D3F"/>
    <w:rsid w:val="00375495"/>
    <w:rsid w:val="0037736C"/>
    <w:rsid w:val="00377E6E"/>
    <w:rsid w:val="00382D89"/>
    <w:rsid w:val="003869DA"/>
    <w:rsid w:val="00386C27"/>
    <w:rsid w:val="003929E0"/>
    <w:rsid w:val="00392C03"/>
    <w:rsid w:val="00393647"/>
    <w:rsid w:val="003979AE"/>
    <w:rsid w:val="003A2C4F"/>
    <w:rsid w:val="003A36A8"/>
    <w:rsid w:val="003A411B"/>
    <w:rsid w:val="003A4ED2"/>
    <w:rsid w:val="003A72DA"/>
    <w:rsid w:val="003A7F41"/>
    <w:rsid w:val="003B22AD"/>
    <w:rsid w:val="003B25C7"/>
    <w:rsid w:val="003B5801"/>
    <w:rsid w:val="003B7809"/>
    <w:rsid w:val="003C02E7"/>
    <w:rsid w:val="003C30CF"/>
    <w:rsid w:val="003C5F0E"/>
    <w:rsid w:val="003C7367"/>
    <w:rsid w:val="003C7E36"/>
    <w:rsid w:val="003D01A5"/>
    <w:rsid w:val="003D0E4F"/>
    <w:rsid w:val="003D407D"/>
    <w:rsid w:val="003D57BB"/>
    <w:rsid w:val="003D583C"/>
    <w:rsid w:val="003D636C"/>
    <w:rsid w:val="003E0668"/>
    <w:rsid w:val="003E2CC0"/>
    <w:rsid w:val="003E2CF9"/>
    <w:rsid w:val="003E303E"/>
    <w:rsid w:val="003E3F30"/>
    <w:rsid w:val="003E432B"/>
    <w:rsid w:val="003E5F5C"/>
    <w:rsid w:val="003E6E6C"/>
    <w:rsid w:val="003F0B76"/>
    <w:rsid w:val="003F2303"/>
    <w:rsid w:val="003F2597"/>
    <w:rsid w:val="003F450D"/>
    <w:rsid w:val="003F5B42"/>
    <w:rsid w:val="003F6FF6"/>
    <w:rsid w:val="003F79AB"/>
    <w:rsid w:val="004006DC"/>
    <w:rsid w:val="00400E1E"/>
    <w:rsid w:val="004010B4"/>
    <w:rsid w:val="00401357"/>
    <w:rsid w:val="004025B5"/>
    <w:rsid w:val="00402611"/>
    <w:rsid w:val="00403202"/>
    <w:rsid w:val="004065CD"/>
    <w:rsid w:val="004066BD"/>
    <w:rsid w:val="00410152"/>
    <w:rsid w:val="0041096C"/>
    <w:rsid w:val="004113DC"/>
    <w:rsid w:val="00414463"/>
    <w:rsid w:val="00414491"/>
    <w:rsid w:val="00414EB9"/>
    <w:rsid w:val="00416F51"/>
    <w:rsid w:val="004176C3"/>
    <w:rsid w:val="00417B56"/>
    <w:rsid w:val="00420392"/>
    <w:rsid w:val="0042106D"/>
    <w:rsid w:val="0042227E"/>
    <w:rsid w:val="00422588"/>
    <w:rsid w:val="004228C1"/>
    <w:rsid w:val="00422C5C"/>
    <w:rsid w:val="004232D8"/>
    <w:rsid w:val="00424202"/>
    <w:rsid w:val="00425395"/>
    <w:rsid w:val="00425C36"/>
    <w:rsid w:val="00426055"/>
    <w:rsid w:val="00427B00"/>
    <w:rsid w:val="00427B54"/>
    <w:rsid w:val="00431335"/>
    <w:rsid w:val="004317DB"/>
    <w:rsid w:val="004328C8"/>
    <w:rsid w:val="00432A48"/>
    <w:rsid w:val="00433FEF"/>
    <w:rsid w:val="004343FA"/>
    <w:rsid w:val="004405CD"/>
    <w:rsid w:val="004420A9"/>
    <w:rsid w:val="00443722"/>
    <w:rsid w:val="00443A7D"/>
    <w:rsid w:val="004447FC"/>
    <w:rsid w:val="0044748D"/>
    <w:rsid w:val="004475EE"/>
    <w:rsid w:val="00451544"/>
    <w:rsid w:val="0045213B"/>
    <w:rsid w:val="004521D8"/>
    <w:rsid w:val="00452EC2"/>
    <w:rsid w:val="00452F29"/>
    <w:rsid w:val="00454956"/>
    <w:rsid w:val="004566F4"/>
    <w:rsid w:val="004567B5"/>
    <w:rsid w:val="00456B4E"/>
    <w:rsid w:val="00460613"/>
    <w:rsid w:val="00461388"/>
    <w:rsid w:val="00461505"/>
    <w:rsid w:val="00461D3C"/>
    <w:rsid w:val="004620D5"/>
    <w:rsid w:val="00463387"/>
    <w:rsid w:val="004643C9"/>
    <w:rsid w:val="00465DF5"/>
    <w:rsid w:val="00467093"/>
    <w:rsid w:val="004671B3"/>
    <w:rsid w:val="00470278"/>
    <w:rsid w:val="00472187"/>
    <w:rsid w:val="00472355"/>
    <w:rsid w:val="0047257D"/>
    <w:rsid w:val="00473488"/>
    <w:rsid w:val="0047434B"/>
    <w:rsid w:val="0047639B"/>
    <w:rsid w:val="00477432"/>
    <w:rsid w:val="00481DEF"/>
    <w:rsid w:val="0048362C"/>
    <w:rsid w:val="0048635F"/>
    <w:rsid w:val="00494386"/>
    <w:rsid w:val="00494449"/>
    <w:rsid w:val="004961EE"/>
    <w:rsid w:val="00497A49"/>
    <w:rsid w:val="004A0E87"/>
    <w:rsid w:val="004A2189"/>
    <w:rsid w:val="004A5658"/>
    <w:rsid w:val="004B02BC"/>
    <w:rsid w:val="004B08F0"/>
    <w:rsid w:val="004B1481"/>
    <w:rsid w:val="004B1DE4"/>
    <w:rsid w:val="004B2BB5"/>
    <w:rsid w:val="004B339A"/>
    <w:rsid w:val="004B7528"/>
    <w:rsid w:val="004B7696"/>
    <w:rsid w:val="004C00E3"/>
    <w:rsid w:val="004C03F7"/>
    <w:rsid w:val="004C0C3A"/>
    <w:rsid w:val="004C1717"/>
    <w:rsid w:val="004C4CAA"/>
    <w:rsid w:val="004C5C55"/>
    <w:rsid w:val="004C6865"/>
    <w:rsid w:val="004C6F63"/>
    <w:rsid w:val="004C75D8"/>
    <w:rsid w:val="004D01FD"/>
    <w:rsid w:val="004D3C83"/>
    <w:rsid w:val="004D62F8"/>
    <w:rsid w:val="004D6D61"/>
    <w:rsid w:val="004E02B5"/>
    <w:rsid w:val="004E082D"/>
    <w:rsid w:val="004E0E04"/>
    <w:rsid w:val="004E1E60"/>
    <w:rsid w:val="004E4CD5"/>
    <w:rsid w:val="004E588A"/>
    <w:rsid w:val="004E5D70"/>
    <w:rsid w:val="004E7BE9"/>
    <w:rsid w:val="004F0711"/>
    <w:rsid w:val="004F3415"/>
    <w:rsid w:val="005014DC"/>
    <w:rsid w:val="00502A0A"/>
    <w:rsid w:val="00503167"/>
    <w:rsid w:val="0050347C"/>
    <w:rsid w:val="00503505"/>
    <w:rsid w:val="00504C3A"/>
    <w:rsid w:val="00505702"/>
    <w:rsid w:val="005071C0"/>
    <w:rsid w:val="0051087D"/>
    <w:rsid w:val="00514881"/>
    <w:rsid w:val="00516F83"/>
    <w:rsid w:val="005201C6"/>
    <w:rsid w:val="00520922"/>
    <w:rsid w:val="00520D37"/>
    <w:rsid w:val="005236B6"/>
    <w:rsid w:val="00525A6E"/>
    <w:rsid w:val="00527F1B"/>
    <w:rsid w:val="00530BDD"/>
    <w:rsid w:val="00531434"/>
    <w:rsid w:val="00531C98"/>
    <w:rsid w:val="005320C3"/>
    <w:rsid w:val="00532BBD"/>
    <w:rsid w:val="0053478C"/>
    <w:rsid w:val="005371EE"/>
    <w:rsid w:val="00543BBA"/>
    <w:rsid w:val="00544A1D"/>
    <w:rsid w:val="00546BC0"/>
    <w:rsid w:val="00551AFB"/>
    <w:rsid w:val="005522A6"/>
    <w:rsid w:val="0055291F"/>
    <w:rsid w:val="00555011"/>
    <w:rsid w:val="005551BF"/>
    <w:rsid w:val="00555F2D"/>
    <w:rsid w:val="00561AC5"/>
    <w:rsid w:val="00562C3A"/>
    <w:rsid w:val="00565455"/>
    <w:rsid w:val="005654E7"/>
    <w:rsid w:val="00566BFF"/>
    <w:rsid w:val="00572377"/>
    <w:rsid w:val="005744F8"/>
    <w:rsid w:val="00576D51"/>
    <w:rsid w:val="00582992"/>
    <w:rsid w:val="00582BB8"/>
    <w:rsid w:val="0058795F"/>
    <w:rsid w:val="00587994"/>
    <w:rsid w:val="00587B1C"/>
    <w:rsid w:val="00590EC7"/>
    <w:rsid w:val="00592E63"/>
    <w:rsid w:val="0059334C"/>
    <w:rsid w:val="00596884"/>
    <w:rsid w:val="005968E9"/>
    <w:rsid w:val="00597982"/>
    <w:rsid w:val="00597DCD"/>
    <w:rsid w:val="005A0054"/>
    <w:rsid w:val="005A01C0"/>
    <w:rsid w:val="005A184D"/>
    <w:rsid w:val="005A190F"/>
    <w:rsid w:val="005A1957"/>
    <w:rsid w:val="005A1E16"/>
    <w:rsid w:val="005A35C6"/>
    <w:rsid w:val="005A4F36"/>
    <w:rsid w:val="005A6619"/>
    <w:rsid w:val="005A6D6B"/>
    <w:rsid w:val="005A7C68"/>
    <w:rsid w:val="005B101E"/>
    <w:rsid w:val="005B3EA5"/>
    <w:rsid w:val="005B58C5"/>
    <w:rsid w:val="005B5C42"/>
    <w:rsid w:val="005B7AB5"/>
    <w:rsid w:val="005C047B"/>
    <w:rsid w:val="005C0BD4"/>
    <w:rsid w:val="005C0CE8"/>
    <w:rsid w:val="005C1D07"/>
    <w:rsid w:val="005C324A"/>
    <w:rsid w:val="005C6BB4"/>
    <w:rsid w:val="005D019F"/>
    <w:rsid w:val="005D453B"/>
    <w:rsid w:val="005D4C16"/>
    <w:rsid w:val="005D559F"/>
    <w:rsid w:val="005D5AFF"/>
    <w:rsid w:val="005D5D73"/>
    <w:rsid w:val="005D71A4"/>
    <w:rsid w:val="005E0386"/>
    <w:rsid w:val="005E2239"/>
    <w:rsid w:val="005E236B"/>
    <w:rsid w:val="005E2D42"/>
    <w:rsid w:val="005E2E17"/>
    <w:rsid w:val="005E471B"/>
    <w:rsid w:val="005E4AC8"/>
    <w:rsid w:val="005E5574"/>
    <w:rsid w:val="005E6C3C"/>
    <w:rsid w:val="005E7AFD"/>
    <w:rsid w:val="005F0AE9"/>
    <w:rsid w:val="005F2590"/>
    <w:rsid w:val="005F39E1"/>
    <w:rsid w:val="005F5721"/>
    <w:rsid w:val="005F6CE8"/>
    <w:rsid w:val="005F6F84"/>
    <w:rsid w:val="005F78AB"/>
    <w:rsid w:val="005F7E9D"/>
    <w:rsid w:val="00601BA3"/>
    <w:rsid w:val="00602844"/>
    <w:rsid w:val="00603925"/>
    <w:rsid w:val="00603F7A"/>
    <w:rsid w:val="00606B35"/>
    <w:rsid w:val="00606EFE"/>
    <w:rsid w:val="006071E3"/>
    <w:rsid w:val="00611CCD"/>
    <w:rsid w:val="00613FE4"/>
    <w:rsid w:val="00615087"/>
    <w:rsid w:val="00620090"/>
    <w:rsid w:val="00620373"/>
    <w:rsid w:val="00621CA0"/>
    <w:rsid w:val="006220C1"/>
    <w:rsid w:val="006220D7"/>
    <w:rsid w:val="006221DC"/>
    <w:rsid w:val="00622DE4"/>
    <w:rsid w:val="00623C82"/>
    <w:rsid w:val="00623CB3"/>
    <w:rsid w:val="00624312"/>
    <w:rsid w:val="00626449"/>
    <w:rsid w:val="006279C2"/>
    <w:rsid w:val="00627E2C"/>
    <w:rsid w:val="0063028C"/>
    <w:rsid w:val="00631E61"/>
    <w:rsid w:val="006326DD"/>
    <w:rsid w:val="00634A7C"/>
    <w:rsid w:val="00634EBC"/>
    <w:rsid w:val="006402A0"/>
    <w:rsid w:val="00644808"/>
    <w:rsid w:val="00644E14"/>
    <w:rsid w:val="0064535C"/>
    <w:rsid w:val="00645528"/>
    <w:rsid w:val="00645771"/>
    <w:rsid w:val="00647585"/>
    <w:rsid w:val="006476A4"/>
    <w:rsid w:val="00651CB1"/>
    <w:rsid w:val="006549BA"/>
    <w:rsid w:val="0065565B"/>
    <w:rsid w:val="006561B5"/>
    <w:rsid w:val="0065688C"/>
    <w:rsid w:val="006571CF"/>
    <w:rsid w:val="006571D0"/>
    <w:rsid w:val="006574F4"/>
    <w:rsid w:val="00662B68"/>
    <w:rsid w:val="00662C57"/>
    <w:rsid w:val="006643C4"/>
    <w:rsid w:val="00665728"/>
    <w:rsid w:val="006672AE"/>
    <w:rsid w:val="00667312"/>
    <w:rsid w:val="006678C5"/>
    <w:rsid w:val="00671E0F"/>
    <w:rsid w:val="006738F5"/>
    <w:rsid w:val="00676976"/>
    <w:rsid w:val="00677EA0"/>
    <w:rsid w:val="00681069"/>
    <w:rsid w:val="00685E73"/>
    <w:rsid w:val="00687D1A"/>
    <w:rsid w:val="00690BAA"/>
    <w:rsid w:val="00691C7C"/>
    <w:rsid w:val="0069232C"/>
    <w:rsid w:val="00692862"/>
    <w:rsid w:val="0069544A"/>
    <w:rsid w:val="00695460"/>
    <w:rsid w:val="00696B13"/>
    <w:rsid w:val="00696C5A"/>
    <w:rsid w:val="00696D5B"/>
    <w:rsid w:val="00696E5A"/>
    <w:rsid w:val="006A02AF"/>
    <w:rsid w:val="006A02FD"/>
    <w:rsid w:val="006A1C18"/>
    <w:rsid w:val="006A3041"/>
    <w:rsid w:val="006A387A"/>
    <w:rsid w:val="006A42A6"/>
    <w:rsid w:val="006A43DB"/>
    <w:rsid w:val="006A55DE"/>
    <w:rsid w:val="006B08BC"/>
    <w:rsid w:val="006B10CF"/>
    <w:rsid w:val="006B1B39"/>
    <w:rsid w:val="006B1BE5"/>
    <w:rsid w:val="006B2629"/>
    <w:rsid w:val="006B2826"/>
    <w:rsid w:val="006B3F2F"/>
    <w:rsid w:val="006B44F9"/>
    <w:rsid w:val="006B531C"/>
    <w:rsid w:val="006B7572"/>
    <w:rsid w:val="006B781F"/>
    <w:rsid w:val="006C555D"/>
    <w:rsid w:val="006C6102"/>
    <w:rsid w:val="006C6A89"/>
    <w:rsid w:val="006D3BBE"/>
    <w:rsid w:val="006D40F0"/>
    <w:rsid w:val="006D614F"/>
    <w:rsid w:val="006D63F0"/>
    <w:rsid w:val="006D6824"/>
    <w:rsid w:val="006E3E83"/>
    <w:rsid w:val="006E54A3"/>
    <w:rsid w:val="006F0F10"/>
    <w:rsid w:val="006F26D9"/>
    <w:rsid w:val="006F357A"/>
    <w:rsid w:val="006F43DB"/>
    <w:rsid w:val="006F535B"/>
    <w:rsid w:val="006F55AF"/>
    <w:rsid w:val="006F6435"/>
    <w:rsid w:val="007004E5"/>
    <w:rsid w:val="007008D2"/>
    <w:rsid w:val="00700998"/>
    <w:rsid w:val="00700ED8"/>
    <w:rsid w:val="00702B3D"/>
    <w:rsid w:val="00702E48"/>
    <w:rsid w:val="00704716"/>
    <w:rsid w:val="00704944"/>
    <w:rsid w:val="00705126"/>
    <w:rsid w:val="00705185"/>
    <w:rsid w:val="00707E68"/>
    <w:rsid w:val="0071073D"/>
    <w:rsid w:val="00710AC0"/>
    <w:rsid w:val="00710AE5"/>
    <w:rsid w:val="00711902"/>
    <w:rsid w:val="00712D31"/>
    <w:rsid w:val="00712E28"/>
    <w:rsid w:val="00714F1D"/>
    <w:rsid w:val="007162FD"/>
    <w:rsid w:val="00720F3F"/>
    <w:rsid w:val="007217DE"/>
    <w:rsid w:val="007221ED"/>
    <w:rsid w:val="00722432"/>
    <w:rsid w:val="00724057"/>
    <w:rsid w:val="0072650F"/>
    <w:rsid w:val="007273CD"/>
    <w:rsid w:val="007304E2"/>
    <w:rsid w:val="007305EA"/>
    <w:rsid w:val="00733D40"/>
    <w:rsid w:val="007342C2"/>
    <w:rsid w:val="007350C0"/>
    <w:rsid w:val="0073540C"/>
    <w:rsid w:val="00735B63"/>
    <w:rsid w:val="00735F2B"/>
    <w:rsid w:val="007370F9"/>
    <w:rsid w:val="0073733E"/>
    <w:rsid w:val="0074086A"/>
    <w:rsid w:val="007429C3"/>
    <w:rsid w:val="00742D45"/>
    <w:rsid w:val="00744109"/>
    <w:rsid w:val="007448DD"/>
    <w:rsid w:val="00746BE9"/>
    <w:rsid w:val="00747579"/>
    <w:rsid w:val="007529C2"/>
    <w:rsid w:val="0075450C"/>
    <w:rsid w:val="00755255"/>
    <w:rsid w:val="0075772D"/>
    <w:rsid w:val="00761417"/>
    <w:rsid w:val="0076365F"/>
    <w:rsid w:val="00764637"/>
    <w:rsid w:val="0076464B"/>
    <w:rsid w:val="00765976"/>
    <w:rsid w:val="00765AC6"/>
    <w:rsid w:val="007667DB"/>
    <w:rsid w:val="0076739E"/>
    <w:rsid w:val="00767E36"/>
    <w:rsid w:val="0077024A"/>
    <w:rsid w:val="00772F3C"/>
    <w:rsid w:val="00777891"/>
    <w:rsid w:val="00777D96"/>
    <w:rsid w:val="00777EAD"/>
    <w:rsid w:val="00781576"/>
    <w:rsid w:val="00783A4F"/>
    <w:rsid w:val="00783AEC"/>
    <w:rsid w:val="007859D5"/>
    <w:rsid w:val="00786303"/>
    <w:rsid w:val="007866A7"/>
    <w:rsid w:val="00786C65"/>
    <w:rsid w:val="00790BD0"/>
    <w:rsid w:val="007937A8"/>
    <w:rsid w:val="00793E5C"/>
    <w:rsid w:val="00794772"/>
    <w:rsid w:val="007955CC"/>
    <w:rsid w:val="00796388"/>
    <w:rsid w:val="00797994"/>
    <w:rsid w:val="00797BC9"/>
    <w:rsid w:val="007A13D3"/>
    <w:rsid w:val="007A1557"/>
    <w:rsid w:val="007A3135"/>
    <w:rsid w:val="007A3C54"/>
    <w:rsid w:val="007A4BD0"/>
    <w:rsid w:val="007A681A"/>
    <w:rsid w:val="007B069A"/>
    <w:rsid w:val="007B0AE6"/>
    <w:rsid w:val="007B4B96"/>
    <w:rsid w:val="007B5D75"/>
    <w:rsid w:val="007B5F64"/>
    <w:rsid w:val="007B7548"/>
    <w:rsid w:val="007C03B3"/>
    <w:rsid w:val="007C058B"/>
    <w:rsid w:val="007C08AA"/>
    <w:rsid w:val="007C2B60"/>
    <w:rsid w:val="007C2FFB"/>
    <w:rsid w:val="007C3BB6"/>
    <w:rsid w:val="007C5605"/>
    <w:rsid w:val="007C598D"/>
    <w:rsid w:val="007C61D5"/>
    <w:rsid w:val="007C6460"/>
    <w:rsid w:val="007D0E13"/>
    <w:rsid w:val="007D0F4F"/>
    <w:rsid w:val="007D2A7B"/>
    <w:rsid w:val="007D3E33"/>
    <w:rsid w:val="007D3F76"/>
    <w:rsid w:val="007D44F0"/>
    <w:rsid w:val="007D45F1"/>
    <w:rsid w:val="007D471E"/>
    <w:rsid w:val="007D690E"/>
    <w:rsid w:val="007D6B9E"/>
    <w:rsid w:val="007D7208"/>
    <w:rsid w:val="007E1421"/>
    <w:rsid w:val="007E1C2B"/>
    <w:rsid w:val="007E222A"/>
    <w:rsid w:val="007E4A29"/>
    <w:rsid w:val="007E4C31"/>
    <w:rsid w:val="007E582D"/>
    <w:rsid w:val="007F1E67"/>
    <w:rsid w:val="007F3D20"/>
    <w:rsid w:val="007F4002"/>
    <w:rsid w:val="007F4420"/>
    <w:rsid w:val="007F5394"/>
    <w:rsid w:val="007F60A8"/>
    <w:rsid w:val="0080046D"/>
    <w:rsid w:val="00801EB8"/>
    <w:rsid w:val="00804698"/>
    <w:rsid w:val="008047C6"/>
    <w:rsid w:val="00804E5B"/>
    <w:rsid w:val="00807D5B"/>
    <w:rsid w:val="00807DAD"/>
    <w:rsid w:val="00810A4B"/>
    <w:rsid w:val="00810E4D"/>
    <w:rsid w:val="008117C3"/>
    <w:rsid w:val="00811935"/>
    <w:rsid w:val="008121DC"/>
    <w:rsid w:val="0081235D"/>
    <w:rsid w:val="0081351E"/>
    <w:rsid w:val="00816642"/>
    <w:rsid w:val="00817D7A"/>
    <w:rsid w:val="00821087"/>
    <w:rsid w:val="00822F9F"/>
    <w:rsid w:val="008254DD"/>
    <w:rsid w:val="00825FC7"/>
    <w:rsid w:val="00826303"/>
    <w:rsid w:val="00831FF0"/>
    <w:rsid w:val="0083382F"/>
    <w:rsid w:val="00833BDB"/>
    <w:rsid w:val="008340CD"/>
    <w:rsid w:val="00834FCE"/>
    <w:rsid w:val="00835BFB"/>
    <w:rsid w:val="00836038"/>
    <w:rsid w:val="00837123"/>
    <w:rsid w:val="008374B8"/>
    <w:rsid w:val="00842898"/>
    <w:rsid w:val="00842C40"/>
    <w:rsid w:val="00845A86"/>
    <w:rsid w:val="00847298"/>
    <w:rsid w:val="00847EFF"/>
    <w:rsid w:val="008506C4"/>
    <w:rsid w:val="00854B20"/>
    <w:rsid w:val="008558CC"/>
    <w:rsid w:val="00855C93"/>
    <w:rsid w:val="0085643B"/>
    <w:rsid w:val="00857140"/>
    <w:rsid w:val="00857DE2"/>
    <w:rsid w:val="00857E8B"/>
    <w:rsid w:val="00863151"/>
    <w:rsid w:val="008646D7"/>
    <w:rsid w:val="00864CDC"/>
    <w:rsid w:val="00867F86"/>
    <w:rsid w:val="00870CDD"/>
    <w:rsid w:val="00871618"/>
    <w:rsid w:val="00871AA1"/>
    <w:rsid w:val="00871BFC"/>
    <w:rsid w:val="00872418"/>
    <w:rsid w:val="00872C56"/>
    <w:rsid w:val="00872FDB"/>
    <w:rsid w:val="008748A6"/>
    <w:rsid w:val="00875B03"/>
    <w:rsid w:val="00884FF3"/>
    <w:rsid w:val="0088546A"/>
    <w:rsid w:val="00886818"/>
    <w:rsid w:val="008909B3"/>
    <w:rsid w:val="0089170B"/>
    <w:rsid w:val="0089181E"/>
    <w:rsid w:val="00893743"/>
    <w:rsid w:val="008940CA"/>
    <w:rsid w:val="0089707B"/>
    <w:rsid w:val="008A048B"/>
    <w:rsid w:val="008A2513"/>
    <w:rsid w:val="008A2936"/>
    <w:rsid w:val="008A29AA"/>
    <w:rsid w:val="008A36D8"/>
    <w:rsid w:val="008A7B17"/>
    <w:rsid w:val="008B03DC"/>
    <w:rsid w:val="008B4620"/>
    <w:rsid w:val="008B47FA"/>
    <w:rsid w:val="008C05EC"/>
    <w:rsid w:val="008C0C92"/>
    <w:rsid w:val="008C2923"/>
    <w:rsid w:val="008C293B"/>
    <w:rsid w:val="008C3AA2"/>
    <w:rsid w:val="008C3E02"/>
    <w:rsid w:val="008C4BF6"/>
    <w:rsid w:val="008C5513"/>
    <w:rsid w:val="008C5B68"/>
    <w:rsid w:val="008C674B"/>
    <w:rsid w:val="008C6E0E"/>
    <w:rsid w:val="008D0A9C"/>
    <w:rsid w:val="008D2463"/>
    <w:rsid w:val="008D2B4D"/>
    <w:rsid w:val="008D2EE6"/>
    <w:rsid w:val="008D4255"/>
    <w:rsid w:val="008D5E7E"/>
    <w:rsid w:val="008D71E9"/>
    <w:rsid w:val="008E2648"/>
    <w:rsid w:val="008E3305"/>
    <w:rsid w:val="008E3982"/>
    <w:rsid w:val="008E3ABC"/>
    <w:rsid w:val="008E433D"/>
    <w:rsid w:val="008E662D"/>
    <w:rsid w:val="008E6F1F"/>
    <w:rsid w:val="008E7A90"/>
    <w:rsid w:val="008F69C5"/>
    <w:rsid w:val="008F7EA3"/>
    <w:rsid w:val="009012D9"/>
    <w:rsid w:val="00903BF3"/>
    <w:rsid w:val="0090429D"/>
    <w:rsid w:val="00906C2D"/>
    <w:rsid w:val="009076F6"/>
    <w:rsid w:val="00910678"/>
    <w:rsid w:val="009106D2"/>
    <w:rsid w:val="00910C9B"/>
    <w:rsid w:val="00910CF5"/>
    <w:rsid w:val="00910DBE"/>
    <w:rsid w:val="009110C4"/>
    <w:rsid w:val="00911BB1"/>
    <w:rsid w:val="00912440"/>
    <w:rsid w:val="00912FB2"/>
    <w:rsid w:val="00917A2C"/>
    <w:rsid w:val="00917ABC"/>
    <w:rsid w:val="00922693"/>
    <w:rsid w:val="00922833"/>
    <w:rsid w:val="00922E55"/>
    <w:rsid w:val="00924415"/>
    <w:rsid w:val="0092537E"/>
    <w:rsid w:val="00925616"/>
    <w:rsid w:val="00926B74"/>
    <w:rsid w:val="00926ECC"/>
    <w:rsid w:val="00927610"/>
    <w:rsid w:val="00931110"/>
    <w:rsid w:val="00933974"/>
    <w:rsid w:val="00934BFE"/>
    <w:rsid w:val="009360BC"/>
    <w:rsid w:val="009373BC"/>
    <w:rsid w:val="009373E1"/>
    <w:rsid w:val="009423D3"/>
    <w:rsid w:val="00943C6F"/>
    <w:rsid w:val="009456C8"/>
    <w:rsid w:val="00945DA9"/>
    <w:rsid w:val="00947AC0"/>
    <w:rsid w:val="0095187F"/>
    <w:rsid w:val="00955BB2"/>
    <w:rsid w:val="009606D4"/>
    <w:rsid w:val="00961DA1"/>
    <w:rsid w:val="009626AB"/>
    <w:rsid w:val="00962F8A"/>
    <w:rsid w:val="009636B6"/>
    <w:rsid w:val="00965486"/>
    <w:rsid w:val="0097104D"/>
    <w:rsid w:val="0097153D"/>
    <w:rsid w:val="00971BEB"/>
    <w:rsid w:val="00972038"/>
    <w:rsid w:val="00972857"/>
    <w:rsid w:val="00972C67"/>
    <w:rsid w:val="00973808"/>
    <w:rsid w:val="0097460C"/>
    <w:rsid w:val="00976DDC"/>
    <w:rsid w:val="009771A8"/>
    <w:rsid w:val="00982D15"/>
    <w:rsid w:val="00983403"/>
    <w:rsid w:val="00983FF9"/>
    <w:rsid w:val="009874F8"/>
    <w:rsid w:val="009913CF"/>
    <w:rsid w:val="00994547"/>
    <w:rsid w:val="0099586B"/>
    <w:rsid w:val="009963CA"/>
    <w:rsid w:val="00996C02"/>
    <w:rsid w:val="00997971"/>
    <w:rsid w:val="00997FAB"/>
    <w:rsid w:val="009A0571"/>
    <w:rsid w:val="009A0FF2"/>
    <w:rsid w:val="009A165D"/>
    <w:rsid w:val="009A2486"/>
    <w:rsid w:val="009A3270"/>
    <w:rsid w:val="009A47F5"/>
    <w:rsid w:val="009A6023"/>
    <w:rsid w:val="009B1CCB"/>
    <w:rsid w:val="009B1DCC"/>
    <w:rsid w:val="009B3074"/>
    <w:rsid w:val="009B327F"/>
    <w:rsid w:val="009B3E8B"/>
    <w:rsid w:val="009B4285"/>
    <w:rsid w:val="009B4C6C"/>
    <w:rsid w:val="009B53FC"/>
    <w:rsid w:val="009B5BDD"/>
    <w:rsid w:val="009B6F97"/>
    <w:rsid w:val="009B71FF"/>
    <w:rsid w:val="009C0647"/>
    <w:rsid w:val="009C2C42"/>
    <w:rsid w:val="009C6A57"/>
    <w:rsid w:val="009D0846"/>
    <w:rsid w:val="009D08A2"/>
    <w:rsid w:val="009D17A3"/>
    <w:rsid w:val="009D1EE4"/>
    <w:rsid w:val="009D24FB"/>
    <w:rsid w:val="009D2EEA"/>
    <w:rsid w:val="009D3DCB"/>
    <w:rsid w:val="009D5228"/>
    <w:rsid w:val="009D594D"/>
    <w:rsid w:val="009D6018"/>
    <w:rsid w:val="009D651F"/>
    <w:rsid w:val="009D7A78"/>
    <w:rsid w:val="009D7FE2"/>
    <w:rsid w:val="009E3641"/>
    <w:rsid w:val="009E3F77"/>
    <w:rsid w:val="009E53C8"/>
    <w:rsid w:val="009E60BE"/>
    <w:rsid w:val="009E6A41"/>
    <w:rsid w:val="009E6AB6"/>
    <w:rsid w:val="009E78D5"/>
    <w:rsid w:val="009F1789"/>
    <w:rsid w:val="009F2C32"/>
    <w:rsid w:val="009F5662"/>
    <w:rsid w:val="009F6178"/>
    <w:rsid w:val="00A0118A"/>
    <w:rsid w:val="00A03584"/>
    <w:rsid w:val="00A04CB8"/>
    <w:rsid w:val="00A11570"/>
    <w:rsid w:val="00A11B8C"/>
    <w:rsid w:val="00A150B3"/>
    <w:rsid w:val="00A1607A"/>
    <w:rsid w:val="00A16121"/>
    <w:rsid w:val="00A1635C"/>
    <w:rsid w:val="00A166D0"/>
    <w:rsid w:val="00A22AE3"/>
    <w:rsid w:val="00A23ABA"/>
    <w:rsid w:val="00A240E5"/>
    <w:rsid w:val="00A244EE"/>
    <w:rsid w:val="00A24D0C"/>
    <w:rsid w:val="00A258D9"/>
    <w:rsid w:val="00A25EAB"/>
    <w:rsid w:val="00A303C5"/>
    <w:rsid w:val="00A30F50"/>
    <w:rsid w:val="00A3128E"/>
    <w:rsid w:val="00A3224F"/>
    <w:rsid w:val="00A32F23"/>
    <w:rsid w:val="00A33140"/>
    <w:rsid w:val="00A333C7"/>
    <w:rsid w:val="00A33CBE"/>
    <w:rsid w:val="00A33DA1"/>
    <w:rsid w:val="00A35432"/>
    <w:rsid w:val="00A374E9"/>
    <w:rsid w:val="00A40969"/>
    <w:rsid w:val="00A42266"/>
    <w:rsid w:val="00A4311E"/>
    <w:rsid w:val="00A4364C"/>
    <w:rsid w:val="00A43AFA"/>
    <w:rsid w:val="00A43BF0"/>
    <w:rsid w:val="00A43D17"/>
    <w:rsid w:val="00A4411B"/>
    <w:rsid w:val="00A4454E"/>
    <w:rsid w:val="00A45F18"/>
    <w:rsid w:val="00A467DA"/>
    <w:rsid w:val="00A47130"/>
    <w:rsid w:val="00A4725D"/>
    <w:rsid w:val="00A478A1"/>
    <w:rsid w:val="00A5245E"/>
    <w:rsid w:val="00A52A59"/>
    <w:rsid w:val="00A532EC"/>
    <w:rsid w:val="00A55AAE"/>
    <w:rsid w:val="00A5639F"/>
    <w:rsid w:val="00A57699"/>
    <w:rsid w:val="00A60DAD"/>
    <w:rsid w:val="00A612EF"/>
    <w:rsid w:val="00A63AB2"/>
    <w:rsid w:val="00A6433E"/>
    <w:rsid w:val="00A64BB4"/>
    <w:rsid w:val="00A65B50"/>
    <w:rsid w:val="00A66E01"/>
    <w:rsid w:val="00A67B12"/>
    <w:rsid w:val="00A7097C"/>
    <w:rsid w:val="00A70E3C"/>
    <w:rsid w:val="00A724CA"/>
    <w:rsid w:val="00A7297F"/>
    <w:rsid w:val="00A72F02"/>
    <w:rsid w:val="00A7444C"/>
    <w:rsid w:val="00A745A2"/>
    <w:rsid w:val="00A747E3"/>
    <w:rsid w:val="00A80C70"/>
    <w:rsid w:val="00A819A5"/>
    <w:rsid w:val="00A861A4"/>
    <w:rsid w:val="00A871F0"/>
    <w:rsid w:val="00A873DB"/>
    <w:rsid w:val="00A907C1"/>
    <w:rsid w:val="00A915C9"/>
    <w:rsid w:val="00A91710"/>
    <w:rsid w:val="00A92D58"/>
    <w:rsid w:val="00A933E5"/>
    <w:rsid w:val="00A94EDA"/>
    <w:rsid w:val="00A95A73"/>
    <w:rsid w:val="00A95DC2"/>
    <w:rsid w:val="00A969C6"/>
    <w:rsid w:val="00A969CE"/>
    <w:rsid w:val="00AA0B2B"/>
    <w:rsid w:val="00AA1445"/>
    <w:rsid w:val="00AA2E68"/>
    <w:rsid w:val="00AA3292"/>
    <w:rsid w:val="00AA3B67"/>
    <w:rsid w:val="00AA53C1"/>
    <w:rsid w:val="00AA7675"/>
    <w:rsid w:val="00AB02E4"/>
    <w:rsid w:val="00AB1A3C"/>
    <w:rsid w:val="00AB1DE2"/>
    <w:rsid w:val="00AB319E"/>
    <w:rsid w:val="00AB32C3"/>
    <w:rsid w:val="00AB3B33"/>
    <w:rsid w:val="00AB41C7"/>
    <w:rsid w:val="00AB4317"/>
    <w:rsid w:val="00AB64DA"/>
    <w:rsid w:val="00AC4D90"/>
    <w:rsid w:val="00AC5E5D"/>
    <w:rsid w:val="00AC6915"/>
    <w:rsid w:val="00AC72A6"/>
    <w:rsid w:val="00AD1876"/>
    <w:rsid w:val="00AD316C"/>
    <w:rsid w:val="00AD3726"/>
    <w:rsid w:val="00AD5BCE"/>
    <w:rsid w:val="00AD6556"/>
    <w:rsid w:val="00AD6DCB"/>
    <w:rsid w:val="00AD7C87"/>
    <w:rsid w:val="00AD7F8C"/>
    <w:rsid w:val="00AE1C6E"/>
    <w:rsid w:val="00AE35D1"/>
    <w:rsid w:val="00AE36EF"/>
    <w:rsid w:val="00AE461F"/>
    <w:rsid w:val="00AE4A2A"/>
    <w:rsid w:val="00AE5757"/>
    <w:rsid w:val="00AE71C2"/>
    <w:rsid w:val="00AE785D"/>
    <w:rsid w:val="00AF291B"/>
    <w:rsid w:val="00AF3126"/>
    <w:rsid w:val="00AF3519"/>
    <w:rsid w:val="00AF3E5A"/>
    <w:rsid w:val="00AF3F8F"/>
    <w:rsid w:val="00AF4EE7"/>
    <w:rsid w:val="00AF4FDE"/>
    <w:rsid w:val="00B00198"/>
    <w:rsid w:val="00B00533"/>
    <w:rsid w:val="00B03185"/>
    <w:rsid w:val="00B03442"/>
    <w:rsid w:val="00B03785"/>
    <w:rsid w:val="00B03D11"/>
    <w:rsid w:val="00B03FCD"/>
    <w:rsid w:val="00B0511C"/>
    <w:rsid w:val="00B05578"/>
    <w:rsid w:val="00B0568E"/>
    <w:rsid w:val="00B07119"/>
    <w:rsid w:val="00B1149F"/>
    <w:rsid w:val="00B11AD1"/>
    <w:rsid w:val="00B12267"/>
    <w:rsid w:val="00B157D4"/>
    <w:rsid w:val="00B166A8"/>
    <w:rsid w:val="00B23DAF"/>
    <w:rsid w:val="00B2425C"/>
    <w:rsid w:val="00B24FB2"/>
    <w:rsid w:val="00B2659C"/>
    <w:rsid w:val="00B276F2"/>
    <w:rsid w:val="00B27A86"/>
    <w:rsid w:val="00B305E7"/>
    <w:rsid w:val="00B30A24"/>
    <w:rsid w:val="00B3263C"/>
    <w:rsid w:val="00B32E88"/>
    <w:rsid w:val="00B33057"/>
    <w:rsid w:val="00B33469"/>
    <w:rsid w:val="00B3422F"/>
    <w:rsid w:val="00B34E20"/>
    <w:rsid w:val="00B3557B"/>
    <w:rsid w:val="00B355A8"/>
    <w:rsid w:val="00B36C23"/>
    <w:rsid w:val="00B37082"/>
    <w:rsid w:val="00B37404"/>
    <w:rsid w:val="00B37B58"/>
    <w:rsid w:val="00B414B5"/>
    <w:rsid w:val="00B41F46"/>
    <w:rsid w:val="00B421AB"/>
    <w:rsid w:val="00B42EFF"/>
    <w:rsid w:val="00B442A3"/>
    <w:rsid w:val="00B455CC"/>
    <w:rsid w:val="00B4585A"/>
    <w:rsid w:val="00B460BF"/>
    <w:rsid w:val="00B46B1F"/>
    <w:rsid w:val="00B46E41"/>
    <w:rsid w:val="00B506BD"/>
    <w:rsid w:val="00B51445"/>
    <w:rsid w:val="00B52178"/>
    <w:rsid w:val="00B52370"/>
    <w:rsid w:val="00B5455B"/>
    <w:rsid w:val="00B54566"/>
    <w:rsid w:val="00B54C8F"/>
    <w:rsid w:val="00B55221"/>
    <w:rsid w:val="00B559E5"/>
    <w:rsid w:val="00B55B9C"/>
    <w:rsid w:val="00B5610A"/>
    <w:rsid w:val="00B576C9"/>
    <w:rsid w:val="00B57DFA"/>
    <w:rsid w:val="00B57ECC"/>
    <w:rsid w:val="00B608B9"/>
    <w:rsid w:val="00B611DC"/>
    <w:rsid w:val="00B6175B"/>
    <w:rsid w:val="00B62C2F"/>
    <w:rsid w:val="00B62FD4"/>
    <w:rsid w:val="00B6361C"/>
    <w:rsid w:val="00B63691"/>
    <w:rsid w:val="00B637B2"/>
    <w:rsid w:val="00B65262"/>
    <w:rsid w:val="00B66C6D"/>
    <w:rsid w:val="00B70257"/>
    <w:rsid w:val="00B702F8"/>
    <w:rsid w:val="00B705B3"/>
    <w:rsid w:val="00B7101B"/>
    <w:rsid w:val="00B7103C"/>
    <w:rsid w:val="00B72C76"/>
    <w:rsid w:val="00B755B8"/>
    <w:rsid w:val="00B75C2B"/>
    <w:rsid w:val="00B75F87"/>
    <w:rsid w:val="00B8096F"/>
    <w:rsid w:val="00B80B83"/>
    <w:rsid w:val="00B81116"/>
    <w:rsid w:val="00B81C8B"/>
    <w:rsid w:val="00B81EB3"/>
    <w:rsid w:val="00B83002"/>
    <w:rsid w:val="00B832FD"/>
    <w:rsid w:val="00B833EB"/>
    <w:rsid w:val="00B84393"/>
    <w:rsid w:val="00B8570D"/>
    <w:rsid w:val="00B864DE"/>
    <w:rsid w:val="00B865F9"/>
    <w:rsid w:val="00B91919"/>
    <w:rsid w:val="00B92E84"/>
    <w:rsid w:val="00B933AB"/>
    <w:rsid w:val="00B94B83"/>
    <w:rsid w:val="00B957BB"/>
    <w:rsid w:val="00B9674D"/>
    <w:rsid w:val="00BA0752"/>
    <w:rsid w:val="00BA0B30"/>
    <w:rsid w:val="00BA1545"/>
    <w:rsid w:val="00BA16E8"/>
    <w:rsid w:val="00BA6269"/>
    <w:rsid w:val="00BB0260"/>
    <w:rsid w:val="00BB0300"/>
    <w:rsid w:val="00BB28A6"/>
    <w:rsid w:val="00BB336B"/>
    <w:rsid w:val="00BB346E"/>
    <w:rsid w:val="00BB3BB6"/>
    <w:rsid w:val="00BB655D"/>
    <w:rsid w:val="00BB6589"/>
    <w:rsid w:val="00BB68B9"/>
    <w:rsid w:val="00BC0A89"/>
    <w:rsid w:val="00BC0F56"/>
    <w:rsid w:val="00BC104E"/>
    <w:rsid w:val="00BC1F3B"/>
    <w:rsid w:val="00BC412E"/>
    <w:rsid w:val="00BD0263"/>
    <w:rsid w:val="00BD2FCB"/>
    <w:rsid w:val="00BD4F29"/>
    <w:rsid w:val="00BD6436"/>
    <w:rsid w:val="00BD652B"/>
    <w:rsid w:val="00BD6888"/>
    <w:rsid w:val="00BD6D25"/>
    <w:rsid w:val="00BE005F"/>
    <w:rsid w:val="00BE05AE"/>
    <w:rsid w:val="00BE1A75"/>
    <w:rsid w:val="00BE2841"/>
    <w:rsid w:val="00BE2A95"/>
    <w:rsid w:val="00BE3687"/>
    <w:rsid w:val="00BE6420"/>
    <w:rsid w:val="00BF0922"/>
    <w:rsid w:val="00BF17D9"/>
    <w:rsid w:val="00BF311F"/>
    <w:rsid w:val="00BF5A16"/>
    <w:rsid w:val="00BF7262"/>
    <w:rsid w:val="00C032B0"/>
    <w:rsid w:val="00C03903"/>
    <w:rsid w:val="00C03C29"/>
    <w:rsid w:val="00C059D4"/>
    <w:rsid w:val="00C05CD0"/>
    <w:rsid w:val="00C06295"/>
    <w:rsid w:val="00C069B0"/>
    <w:rsid w:val="00C10C0E"/>
    <w:rsid w:val="00C10CAD"/>
    <w:rsid w:val="00C11727"/>
    <w:rsid w:val="00C13550"/>
    <w:rsid w:val="00C138AC"/>
    <w:rsid w:val="00C13D03"/>
    <w:rsid w:val="00C144CE"/>
    <w:rsid w:val="00C146AB"/>
    <w:rsid w:val="00C16028"/>
    <w:rsid w:val="00C16945"/>
    <w:rsid w:val="00C16DA8"/>
    <w:rsid w:val="00C17F06"/>
    <w:rsid w:val="00C20646"/>
    <w:rsid w:val="00C21778"/>
    <w:rsid w:val="00C21A4F"/>
    <w:rsid w:val="00C21E90"/>
    <w:rsid w:val="00C22AD6"/>
    <w:rsid w:val="00C23C95"/>
    <w:rsid w:val="00C242D6"/>
    <w:rsid w:val="00C2491F"/>
    <w:rsid w:val="00C24938"/>
    <w:rsid w:val="00C31DF1"/>
    <w:rsid w:val="00C31F69"/>
    <w:rsid w:val="00C3290D"/>
    <w:rsid w:val="00C3502E"/>
    <w:rsid w:val="00C3504D"/>
    <w:rsid w:val="00C3619E"/>
    <w:rsid w:val="00C37278"/>
    <w:rsid w:val="00C401AC"/>
    <w:rsid w:val="00C41BCC"/>
    <w:rsid w:val="00C4323C"/>
    <w:rsid w:val="00C4459C"/>
    <w:rsid w:val="00C476AE"/>
    <w:rsid w:val="00C478A8"/>
    <w:rsid w:val="00C47C4C"/>
    <w:rsid w:val="00C50046"/>
    <w:rsid w:val="00C500FA"/>
    <w:rsid w:val="00C51072"/>
    <w:rsid w:val="00C511F9"/>
    <w:rsid w:val="00C51E2A"/>
    <w:rsid w:val="00C52580"/>
    <w:rsid w:val="00C5419E"/>
    <w:rsid w:val="00C5425F"/>
    <w:rsid w:val="00C606A2"/>
    <w:rsid w:val="00C61753"/>
    <w:rsid w:val="00C620EE"/>
    <w:rsid w:val="00C6286A"/>
    <w:rsid w:val="00C64387"/>
    <w:rsid w:val="00C65DD0"/>
    <w:rsid w:val="00C661D1"/>
    <w:rsid w:val="00C662EF"/>
    <w:rsid w:val="00C672B3"/>
    <w:rsid w:val="00C70D18"/>
    <w:rsid w:val="00C71598"/>
    <w:rsid w:val="00C7174B"/>
    <w:rsid w:val="00C71EEA"/>
    <w:rsid w:val="00C726A6"/>
    <w:rsid w:val="00C731DD"/>
    <w:rsid w:val="00C731DE"/>
    <w:rsid w:val="00C733D3"/>
    <w:rsid w:val="00C744B9"/>
    <w:rsid w:val="00C750E0"/>
    <w:rsid w:val="00C75300"/>
    <w:rsid w:val="00C753C2"/>
    <w:rsid w:val="00C755CB"/>
    <w:rsid w:val="00C75C58"/>
    <w:rsid w:val="00C7643C"/>
    <w:rsid w:val="00C777DE"/>
    <w:rsid w:val="00C80C9F"/>
    <w:rsid w:val="00C840E2"/>
    <w:rsid w:val="00C85D58"/>
    <w:rsid w:val="00C86222"/>
    <w:rsid w:val="00C8731E"/>
    <w:rsid w:val="00C87D7D"/>
    <w:rsid w:val="00C92D53"/>
    <w:rsid w:val="00C92E03"/>
    <w:rsid w:val="00C93EFD"/>
    <w:rsid w:val="00C9422F"/>
    <w:rsid w:val="00C94693"/>
    <w:rsid w:val="00C958BE"/>
    <w:rsid w:val="00C9705B"/>
    <w:rsid w:val="00C97A16"/>
    <w:rsid w:val="00CA0759"/>
    <w:rsid w:val="00CA08FA"/>
    <w:rsid w:val="00CA0E23"/>
    <w:rsid w:val="00CA448A"/>
    <w:rsid w:val="00CA461F"/>
    <w:rsid w:val="00CA4DBB"/>
    <w:rsid w:val="00CA5EF5"/>
    <w:rsid w:val="00CA6FF0"/>
    <w:rsid w:val="00CA7A39"/>
    <w:rsid w:val="00CB074D"/>
    <w:rsid w:val="00CB54BF"/>
    <w:rsid w:val="00CB67EC"/>
    <w:rsid w:val="00CB75CB"/>
    <w:rsid w:val="00CB76B5"/>
    <w:rsid w:val="00CC0EE1"/>
    <w:rsid w:val="00CC21B1"/>
    <w:rsid w:val="00CC275B"/>
    <w:rsid w:val="00CC2B38"/>
    <w:rsid w:val="00CC309B"/>
    <w:rsid w:val="00CC7FE1"/>
    <w:rsid w:val="00CD03F8"/>
    <w:rsid w:val="00CD2131"/>
    <w:rsid w:val="00CD21AF"/>
    <w:rsid w:val="00CD402B"/>
    <w:rsid w:val="00CD41C7"/>
    <w:rsid w:val="00CD43FE"/>
    <w:rsid w:val="00CD5158"/>
    <w:rsid w:val="00CD5783"/>
    <w:rsid w:val="00CE3241"/>
    <w:rsid w:val="00CE6C3F"/>
    <w:rsid w:val="00CF14D9"/>
    <w:rsid w:val="00CF2E23"/>
    <w:rsid w:val="00CF3020"/>
    <w:rsid w:val="00CF7E76"/>
    <w:rsid w:val="00D00012"/>
    <w:rsid w:val="00D00EE3"/>
    <w:rsid w:val="00D01D35"/>
    <w:rsid w:val="00D02107"/>
    <w:rsid w:val="00D028B6"/>
    <w:rsid w:val="00D02D2E"/>
    <w:rsid w:val="00D03B0F"/>
    <w:rsid w:val="00D03DDB"/>
    <w:rsid w:val="00D041FF"/>
    <w:rsid w:val="00D06365"/>
    <w:rsid w:val="00D10DEE"/>
    <w:rsid w:val="00D13066"/>
    <w:rsid w:val="00D15431"/>
    <w:rsid w:val="00D16BD8"/>
    <w:rsid w:val="00D16C71"/>
    <w:rsid w:val="00D17BD2"/>
    <w:rsid w:val="00D210B3"/>
    <w:rsid w:val="00D23843"/>
    <w:rsid w:val="00D23ADF"/>
    <w:rsid w:val="00D24055"/>
    <w:rsid w:val="00D24A07"/>
    <w:rsid w:val="00D25999"/>
    <w:rsid w:val="00D26ABB"/>
    <w:rsid w:val="00D309DE"/>
    <w:rsid w:val="00D31F95"/>
    <w:rsid w:val="00D3254D"/>
    <w:rsid w:val="00D3346B"/>
    <w:rsid w:val="00D34545"/>
    <w:rsid w:val="00D3606D"/>
    <w:rsid w:val="00D36DB0"/>
    <w:rsid w:val="00D3766B"/>
    <w:rsid w:val="00D415FF"/>
    <w:rsid w:val="00D429D5"/>
    <w:rsid w:val="00D44F67"/>
    <w:rsid w:val="00D46AB4"/>
    <w:rsid w:val="00D4791B"/>
    <w:rsid w:val="00D50E1B"/>
    <w:rsid w:val="00D5109C"/>
    <w:rsid w:val="00D51B7B"/>
    <w:rsid w:val="00D527CA"/>
    <w:rsid w:val="00D53DBE"/>
    <w:rsid w:val="00D55A88"/>
    <w:rsid w:val="00D55BEB"/>
    <w:rsid w:val="00D5702E"/>
    <w:rsid w:val="00D57067"/>
    <w:rsid w:val="00D601AD"/>
    <w:rsid w:val="00D60D64"/>
    <w:rsid w:val="00D61F7D"/>
    <w:rsid w:val="00D6362F"/>
    <w:rsid w:val="00D63FE9"/>
    <w:rsid w:val="00D64C86"/>
    <w:rsid w:val="00D65A34"/>
    <w:rsid w:val="00D70147"/>
    <w:rsid w:val="00D7200D"/>
    <w:rsid w:val="00D732FB"/>
    <w:rsid w:val="00D74BCE"/>
    <w:rsid w:val="00D75A21"/>
    <w:rsid w:val="00D760A5"/>
    <w:rsid w:val="00D770C6"/>
    <w:rsid w:val="00D776C6"/>
    <w:rsid w:val="00D81452"/>
    <w:rsid w:val="00D81B23"/>
    <w:rsid w:val="00D834DB"/>
    <w:rsid w:val="00D83DCC"/>
    <w:rsid w:val="00D845FC"/>
    <w:rsid w:val="00D84764"/>
    <w:rsid w:val="00D850CB"/>
    <w:rsid w:val="00D85255"/>
    <w:rsid w:val="00D85449"/>
    <w:rsid w:val="00D8586D"/>
    <w:rsid w:val="00D86611"/>
    <w:rsid w:val="00D868BB"/>
    <w:rsid w:val="00D87260"/>
    <w:rsid w:val="00D916B2"/>
    <w:rsid w:val="00D94BE1"/>
    <w:rsid w:val="00D94C54"/>
    <w:rsid w:val="00D94E40"/>
    <w:rsid w:val="00D96ED6"/>
    <w:rsid w:val="00DA01DF"/>
    <w:rsid w:val="00DA2001"/>
    <w:rsid w:val="00DA2F32"/>
    <w:rsid w:val="00DA468C"/>
    <w:rsid w:val="00DA641F"/>
    <w:rsid w:val="00DA7373"/>
    <w:rsid w:val="00DA7633"/>
    <w:rsid w:val="00DA775E"/>
    <w:rsid w:val="00DB09B4"/>
    <w:rsid w:val="00DB2E7C"/>
    <w:rsid w:val="00DB38B6"/>
    <w:rsid w:val="00DB4852"/>
    <w:rsid w:val="00DB4969"/>
    <w:rsid w:val="00DB5B3A"/>
    <w:rsid w:val="00DB6E07"/>
    <w:rsid w:val="00DB7995"/>
    <w:rsid w:val="00DC05AE"/>
    <w:rsid w:val="00DC0A88"/>
    <w:rsid w:val="00DC119E"/>
    <w:rsid w:val="00DC132C"/>
    <w:rsid w:val="00DC1CD9"/>
    <w:rsid w:val="00DC251A"/>
    <w:rsid w:val="00DC64C3"/>
    <w:rsid w:val="00DD02F2"/>
    <w:rsid w:val="00DD0FEE"/>
    <w:rsid w:val="00DD1315"/>
    <w:rsid w:val="00DD1B3B"/>
    <w:rsid w:val="00DD1BE9"/>
    <w:rsid w:val="00DD26FD"/>
    <w:rsid w:val="00DD43A9"/>
    <w:rsid w:val="00DD5058"/>
    <w:rsid w:val="00DD5DD5"/>
    <w:rsid w:val="00DE2D21"/>
    <w:rsid w:val="00DE30C6"/>
    <w:rsid w:val="00DE4960"/>
    <w:rsid w:val="00DE52B5"/>
    <w:rsid w:val="00DE5EF2"/>
    <w:rsid w:val="00DE65A2"/>
    <w:rsid w:val="00DE700B"/>
    <w:rsid w:val="00DE7950"/>
    <w:rsid w:val="00DF00E8"/>
    <w:rsid w:val="00DF01CC"/>
    <w:rsid w:val="00DF0635"/>
    <w:rsid w:val="00DF251C"/>
    <w:rsid w:val="00DF30AE"/>
    <w:rsid w:val="00E00C54"/>
    <w:rsid w:val="00E03B31"/>
    <w:rsid w:val="00E04A7C"/>
    <w:rsid w:val="00E0504E"/>
    <w:rsid w:val="00E10B6B"/>
    <w:rsid w:val="00E1283F"/>
    <w:rsid w:val="00E13B27"/>
    <w:rsid w:val="00E13D4A"/>
    <w:rsid w:val="00E147AB"/>
    <w:rsid w:val="00E162B3"/>
    <w:rsid w:val="00E17F02"/>
    <w:rsid w:val="00E20184"/>
    <w:rsid w:val="00E2030E"/>
    <w:rsid w:val="00E20638"/>
    <w:rsid w:val="00E20718"/>
    <w:rsid w:val="00E20A52"/>
    <w:rsid w:val="00E20A62"/>
    <w:rsid w:val="00E22320"/>
    <w:rsid w:val="00E232AD"/>
    <w:rsid w:val="00E251B1"/>
    <w:rsid w:val="00E26692"/>
    <w:rsid w:val="00E3044D"/>
    <w:rsid w:val="00E33080"/>
    <w:rsid w:val="00E33732"/>
    <w:rsid w:val="00E35A04"/>
    <w:rsid w:val="00E35B87"/>
    <w:rsid w:val="00E35E55"/>
    <w:rsid w:val="00E36078"/>
    <w:rsid w:val="00E3743C"/>
    <w:rsid w:val="00E37D73"/>
    <w:rsid w:val="00E415EC"/>
    <w:rsid w:val="00E415F5"/>
    <w:rsid w:val="00E44AD4"/>
    <w:rsid w:val="00E45E85"/>
    <w:rsid w:val="00E502A6"/>
    <w:rsid w:val="00E5064D"/>
    <w:rsid w:val="00E50E48"/>
    <w:rsid w:val="00E50EB3"/>
    <w:rsid w:val="00E51784"/>
    <w:rsid w:val="00E51A70"/>
    <w:rsid w:val="00E52290"/>
    <w:rsid w:val="00E52BAC"/>
    <w:rsid w:val="00E53580"/>
    <w:rsid w:val="00E540AB"/>
    <w:rsid w:val="00E540B2"/>
    <w:rsid w:val="00E5427F"/>
    <w:rsid w:val="00E559C1"/>
    <w:rsid w:val="00E574D5"/>
    <w:rsid w:val="00E57A64"/>
    <w:rsid w:val="00E57DED"/>
    <w:rsid w:val="00E60849"/>
    <w:rsid w:val="00E6283A"/>
    <w:rsid w:val="00E62CCD"/>
    <w:rsid w:val="00E65201"/>
    <w:rsid w:val="00E658AC"/>
    <w:rsid w:val="00E66EED"/>
    <w:rsid w:val="00E6735F"/>
    <w:rsid w:val="00E70207"/>
    <w:rsid w:val="00E70A27"/>
    <w:rsid w:val="00E71D31"/>
    <w:rsid w:val="00E71E08"/>
    <w:rsid w:val="00E730D1"/>
    <w:rsid w:val="00E7412A"/>
    <w:rsid w:val="00E75759"/>
    <w:rsid w:val="00E803FD"/>
    <w:rsid w:val="00E81817"/>
    <w:rsid w:val="00E81F68"/>
    <w:rsid w:val="00E85F2A"/>
    <w:rsid w:val="00E86514"/>
    <w:rsid w:val="00E86735"/>
    <w:rsid w:val="00E95227"/>
    <w:rsid w:val="00E9550F"/>
    <w:rsid w:val="00E95A1C"/>
    <w:rsid w:val="00E96499"/>
    <w:rsid w:val="00E9766B"/>
    <w:rsid w:val="00EA25B0"/>
    <w:rsid w:val="00EA2BCD"/>
    <w:rsid w:val="00EA54EE"/>
    <w:rsid w:val="00EA5E7A"/>
    <w:rsid w:val="00EB02A0"/>
    <w:rsid w:val="00EB224C"/>
    <w:rsid w:val="00EB334F"/>
    <w:rsid w:val="00EB39AC"/>
    <w:rsid w:val="00EB3A33"/>
    <w:rsid w:val="00EB3AAA"/>
    <w:rsid w:val="00EB5E6C"/>
    <w:rsid w:val="00EC0452"/>
    <w:rsid w:val="00EC1094"/>
    <w:rsid w:val="00EC228B"/>
    <w:rsid w:val="00EC28B8"/>
    <w:rsid w:val="00EC3408"/>
    <w:rsid w:val="00EC3410"/>
    <w:rsid w:val="00EC55C7"/>
    <w:rsid w:val="00EC57E5"/>
    <w:rsid w:val="00EC5F24"/>
    <w:rsid w:val="00ED032C"/>
    <w:rsid w:val="00ED091B"/>
    <w:rsid w:val="00ED19B5"/>
    <w:rsid w:val="00ED1AC7"/>
    <w:rsid w:val="00ED263B"/>
    <w:rsid w:val="00ED2833"/>
    <w:rsid w:val="00ED5065"/>
    <w:rsid w:val="00ED62A0"/>
    <w:rsid w:val="00ED65F1"/>
    <w:rsid w:val="00ED6B2A"/>
    <w:rsid w:val="00ED72B4"/>
    <w:rsid w:val="00ED7C49"/>
    <w:rsid w:val="00EE1518"/>
    <w:rsid w:val="00EE37C3"/>
    <w:rsid w:val="00EE3896"/>
    <w:rsid w:val="00EE60B0"/>
    <w:rsid w:val="00EE66A6"/>
    <w:rsid w:val="00EF0BE2"/>
    <w:rsid w:val="00EF2AF8"/>
    <w:rsid w:val="00EF2D35"/>
    <w:rsid w:val="00EF3A0B"/>
    <w:rsid w:val="00EF621E"/>
    <w:rsid w:val="00F00AB7"/>
    <w:rsid w:val="00F0299D"/>
    <w:rsid w:val="00F02F84"/>
    <w:rsid w:val="00F04274"/>
    <w:rsid w:val="00F053D9"/>
    <w:rsid w:val="00F0671B"/>
    <w:rsid w:val="00F110D7"/>
    <w:rsid w:val="00F11426"/>
    <w:rsid w:val="00F13A43"/>
    <w:rsid w:val="00F13DAE"/>
    <w:rsid w:val="00F1621D"/>
    <w:rsid w:val="00F1784B"/>
    <w:rsid w:val="00F20111"/>
    <w:rsid w:val="00F20FB9"/>
    <w:rsid w:val="00F2372F"/>
    <w:rsid w:val="00F23B41"/>
    <w:rsid w:val="00F2459C"/>
    <w:rsid w:val="00F24D36"/>
    <w:rsid w:val="00F25BB1"/>
    <w:rsid w:val="00F27182"/>
    <w:rsid w:val="00F27F4F"/>
    <w:rsid w:val="00F317FB"/>
    <w:rsid w:val="00F31A59"/>
    <w:rsid w:val="00F36B6F"/>
    <w:rsid w:val="00F37B13"/>
    <w:rsid w:val="00F40A57"/>
    <w:rsid w:val="00F40C90"/>
    <w:rsid w:val="00F41EE1"/>
    <w:rsid w:val="00F42B35"/>
    <w:rsid w:val="00F449AE"/>
    <w:rsid w:val="00F4670A"/>
    <w:rsid w:val="00F477AB"/>
    <w:rsid w:val="00F50350"/>
    <w:rsid w:val="00F504BC"/>
    <w:rsid w:val="00F504CF"/>
    <w:rsid w:val="00F519AE"/>
    <w:rsid w:val="00F51F92"/>
    <w:rsid w:val="00F52B18"/>
    <w:rsid w:val="00F537A8"/>
    <w:rsid w:val="00F57EB6"/>
    <w:rsid w:val="00F601D0"/>
    <w:rsid w:val="00F62A21"/>
    <w:rsid w:val="00F62C26"/>
    <w:rsid w:val="00F63A97"/>
    <w:rsid w:val="00F67677"/>
    <w:rsid w:val="00F6773D"/>
    <w:rsid w:val="00F7182E"/>
    <w:rsid w:val="00F71BEC"/>
    <w:rsid w:val="00F72D0A"/>
    <w:rsid w:val="00F73440"/>
    <w:rsid w:val="00F737CD"/>
    <w:rsid w:val="00F74EF5"/>
    <w:rsid w:val="00F75536"/>
    <w:rsid w:val="00F771D1"/>
    <w:rsid w:val="00F77604"/>
    <w:rsid w:val="00F8139B"/>
    <w:rsid w:val="00F81D85"/>
    <w:rsid w:val="00F8363B"/>
    <w:rsid w:val="00F83B36"/>
    <w:rsid w:val="00F84E1F"/>
    <w:rsid w:val="00F86435"/>
    <w:rsid w:val="00F876B5"/>
    <w:rsid w:val="00F87B44"/>
    <w:rsid w:val="00F91E78"/>
    <w:rsid w:val="00F92A32"/>
    <w:rsid w:val="00F937F0"/>
    <w:rsid w:val="00F94CEF"/>
    <w:rsid w:val="00FA066F"/>
    <w:rsid w:val="00FA0955"/>
    <w:rsid w:val="00FA11E8"/>
    <w:rsid w:val="00FA1AE8"/>
    <w:rsid w:val="00FA39ED"/>
    <w:rsid w:val="00FA3B6F"/>
    <w:rsid w:val="00FA4515"/>
    <w:rsid w:val="00FA6684"/>
    <w:rsid w:val="00FA78FA"/>
    <w:rsid w:val="00FB0704"/>
    <w:rsid w:val="00FB36EA"/>
    <w:rsid w:val="00FB3A47"/>
    <w:rsid w:val="00FB4AD9"/>
    <w:rsid w:val="00FB561F"/>
    <w:rsid w:val="00FB651E"/>
    <w:rsid w:val="00FC1AD8"/>
    <w:rsid w:val="00FC1D2B"/>
    <w:rsid w:val="00FC237D"/>
    <w:rsid w:val="00FC2FC1"/>
    <w:rsid w:val="00FC3544"/>
    <w:rsid w:val="00FC51A4"/>
    <w:rsid w:val="00FC5AB3"/>
    <w:rsid w:val="00FC617B"/>
    <w:rsid w:val="00FC65E4"/>
    <w:rsid w:val="00FC7E2E"/>
    <w:rsid w:val="00FD01D0"/>
    <w:rsid w:val="00FD0842"/>
    <w:rsid w:val="00FD0B63"/>
    <w:rsid w:val="00FD0C1A"/>
    <w:rsid w:val="00FD14C7"/>
    <w:rsid w:val="00FD21DC"/>
    <w:rsid w:val="00FD30A9"/>
    <w:rsid w:val="00FD3D87"/>
    <w:rsid w:val="00FD4BAE"/>
    <w:rsid w:val="00FD4C02"/>
    <w:rsid w:val="00FD4E05"/>
    <w:rsid w:val="00FD51DF"/>
    <w:rsid w:val="00FD5254"/>
    <w:rsid w:val="00FD6B6D"/>
    <w:rsid w:val="00FD78DD"/>
    <w:rsid w:val="00FE06F1"/>
    <w:rsid w:val="00FE074A"/>
    <w:rsid w:val="00FE0E05"/>
    <w:rsid w:val="00FE34EF"/>
    <w:rsid w:val="00FE3A61"/>
    <w:rsid w:val="00FE55B2"/>
    <w:rsid w:val="00FE6658"/>
    <w:rsid w:val="00FE6CA9"/>
    <w:rsid w:val="00FF02C3"/>
    <w:rsid w:val="00FF125E"/>
    <w:rsid w:val="00FF23CD"/>
    <w:rsid w:val="00FF28FF"/>
    <w:rsid w:val="00FF4A5F"/>
    <w:rsid w:val="00FF4EE9"/>
    <w:rsid w:val="00FF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6657"/>
    <o:shapelayout v:ext="edit">
      <o:idmap v:ext="edit" data="1"/>
    </o:shapelayout>
  </w:shapeDefaults>
  <w:decimalSymbol w:val=","/>
  <w:listSeparator w:val=";"/>
  <w14:docId w14:val="41A08F53"/>
  <w15:docId w15:val="{A36781F0-18B3-4D50-B5F9-F8F4C330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2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E64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E64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642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420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25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258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E3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5D1"/>
  </w:style>
  <w:style w:type="paragraph" w:styleId="Footer">
    <w:name w:val="footer"/>
    <w:basedOn w:val="Normal"/>
    <w:link w:val="FooterChar"/>
    <w:uiPriority w:val="99"/>
    <w:unhideWhenUsed/>
    <w:rsid w:val="00AE3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5D1"/>
  </w:style>
  <w:style w:type="table" w:styleId="TableGrid">
    <w:name w:val="Table Grid"/>
    <w:basedOn w:val="TableNormal"/>
    <w:uiPriority w:val="59"/>
    <w:rsid w:val="00DD0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70147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E20A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562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link w:val="ListParagraph"/>
    <w:uiPriority w:val="34"/>
    <w:rsid w:val="00BE2A95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GridTable1Light">
    <w:name w:val="Grid Table 1 Light"/>
    <w:basedOn w:val="TableNormal"/>
    <w:uiPriority w:val="46"/>
    <w:rsid w:val="004E1E6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33">
    <w:name w:val="List Table 33"/>
    <w:basedOn w:val="TableNormal"/>
    <w:next w:val="ListTable3"/>
    <w:uiPriority w:val="48"/>
    <w:rsid w:val="00AA1445"/>
    <w:pPr>
      <w:spacing w:after="160"/>
    </w:pPr>
    <w:rPr>
      <w:rFonts w:ascii="Calibri" w:eastAsia="SimSun" w:hAnsi="Calibri" w:cs="Times New Roman"/>
      <w:sz w:val="21"/>
      <w:szCs w:val="21"/>
      <w:lang w:val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styleId="ListTable3">
    <w:name w:val="List Table 3"/>
    <w:basedOn w:val="TableNormal"/>
    <w:uiPriority w:val="48"/>
    <w:rsid w:val="00AA1445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3235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08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4447">
          <w:marLeft w:val="162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2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footer" Target="footer6.xml"/><Relationship Id="rId26" Type="http://schemas.openxmlformats.org/officeDocument/2006/relationships/image" Target="media/image10.png"/><Relationship Id="rId39" Type="http://schemas.openxmlformats.org/officeDocument/2006/relationships/image" Target="media/image18.png"/><Relationship Id="rId21" Type="http://schemas.openxmlformats.org/officeDocument/2006/relationships/image" Target="media/image8.png"/><Relationship Id="rId34" Type="http://schemas.openxmlformats.org/officeDocument/2006/relationships/footer" Target="footer12.xml"/><Relationship Id="rId42" Type="http://schemas.openxmlformats.org/officeDocument/2006/relationships/image" Target="media/image21.png"/><Relationship Id="rId47" Type="http://schemas.openxmlformats.org/officeDocument/2006/relationships/image" Target="media/image23.png"/><Relationship Id="rId50" Type="http://schemas.openxmlformats.org/officeDocument/2006/relationships/footer" Target="footer17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9" Type="http://schemas.openxmlformats.org/officeDocument/2006/relationships/image" Target="media/image12.png"/><Relationship Id="rId11" Type="http://schemas.openxmlformats.org/officeDocument/2006/relationships/footer" Target="footer3.xml"/><Relationship Id="rId24" Type="http://schemas.openxmlformats.org/officeDocument/2006/relationships/footer" Target="footer8.xml"/><Relationship Id="rId32" Type="http://schemas.openxmlformats.org/officeDocument/2006/relationships/image" Target="media/image14.png"/><Relationship Id="rId37" Type="http://schemas.openxmlformats.org/officeDocument/2006/relationships/footer" Target="footer13.xml"/><Relationship Id="rId40" Type="http://schemas.openxmlformats.org/officeDocument/2006/relationships/image" Target="media/image19.png"/><Relationship Id="rId45" Type="http://schemas.openxmlformats.org/officeDocument/2006/relationships/footer" Target="footer16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footer" Target="footer7.xml"/><Relationship Id="rId28" Type="http://schemas.openxmlformats.org/officeDocument/2006/relationships/footer" Target="footer10.xml"/><Relationship Id="rId36" Type="http://schemas.openxmlformats.org/officeDocument/2006/relationships/image" Target="media/image17.png"/><Relationship Id="rId49" Type="http://schemas.openxmlformats.org/officeDocument/2006/relationships/image" Target="media/image25.png"/><Relationship Id="rId10" Type="http://schemas.openxmlformats.org/officeDocument/2006/relationships/footer" Target="footer2.xml"/><Relationship Id="rId19" Type="http://schemas.openxmlformats.org/officeDocument/2006/relationships/image" Target="media/image6.png"/><Relationship Id="rId31" Type="http://schemas.openxmlformats.org/officeDocument/2006/relationships/footer" Target="footer11.xml"/><Relationship Id="rId44" Type="http://schemas.openxmlformats.org/officeDocument/2006/relationships/header" Target="header1.xm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png"/><Relationship Id="rId22" Type="http://schemas.openxmlformats.org/officeDocument/2006/relationships/image" Target="media/image9.png"/><Relationship Id="rId27" Type="http://schemas.openxmlformats.org/officeDocument/2006/relationships/image" Target="media/image11.png"/><Relationship Id="rId30" Type="http://schemas.openxmlformats.org/officeDocument/2006/relationships/image" Target="media/image13.png"/><Relationship Id="rId35" Type="http://schemas.openxmlformats.org/officeDocument/2006/relationships/image" Target="media/image16.png"/><Relationship Id="rId43" Type="http://schemas.openxmlformats.org/officeDocument/2006/relationships/footer" Target="footer15.xml"/><Relationship Id="rId48" Type="http://schemas.openxmlformats.org/officeDocument/2006/relationships/image" Target="media/image24.png"/><Relationship Id="rId8" Type="http://schemas.openxmlformats.org/officeDocument/2006/relationships/image" Target="media/image1.emf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footer" Target="footer4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image" Target="media/image15.png"/><Relationship Id="rId38" Type="http://schemas.openxmlformats.org/officeDocument/2006/relationships/footer" Target="footer14.xml"/><Relationship Id="rId46" Type="http://schemas.openxmlformats.org/officeDocument/2006/relationships/image" Target="media/image22.png"/><Relationship Id="rId20" Type="http://schemas.openxmlformats.org/officeDocument/2006/relationships/image" Target="media/image7.png"/><Relationship Id="rId41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4A2EA-5C9B-4704-A092-693C5F051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16</Pages>
  <Words>2196</Words>
  <Characters>12522</Characters>
  <Application>Microsoft Office Word</Application>
  <DocSecurity>0</DocSecurity>
  <Lines>104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HBOR</Company>
  <LinksUpToDate>false</LinksUpToDate>
  <CharactersWithSpaces>14689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Ivanjko Renata</dc:creator>
  <cp:keywords/>
  <dc:description/>
  <cp:lastModifiedBy>Juras Mirjana</cp:lastModifiedBy>
  <cp:revision>13</cp:revision>
  <cp:lastPrinted>2019-08-14T14:45:00Z</cp:lastPrinted>
  <dcterms:created xsi:type="dcterms:W3CDTF">2022-08-17T10:47:00Z</dcterms:created>
  <dcterms:modified xsi:type="dcterms:W3CDTF">2022-08-22T14:26:00Z</dcterms:modified>
</cp:coreProperties>
</file>