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FED2" w14:textId="77777777" w:rsidR="00A274E0" w:rsidRPr="006910B5" w:rsidRDefault="00A274E0" w:rsidP="00A274E0">
      <w:pPr>
        <w:jc w:val="center"/>
        <w:rPr>
          <w:rFonts w:cstheme="minorHAnsi"/>
        </w:rPr>
      </w:pPr>
    </w:p>
    <w:p w14:paraId="14EC6721" w14:textId="77777777" w:rsidR="00A274E0" w:rsidRPr="006910B5" w:rsidRDefault="00A274E0" w:rsidP="00A274E0">
      <w:pPr>
        <w:jc w:val="center"/>
        <w:rPr>
          <w:rFonts w:cstheme="minorHAnsi"/>
        </w:rPr>
      </w:pPr>
    </w:p>
    <w:p w14:paraId="4C3D103D" w14:textId="77777777" w:rsidR="00A274E0" w:rsidRPr="006910B5" w:rsidRDefault="00A274E0" w:rsidP="00A274E0">
      <w:pPr>
        <w:jc w:val="center"/>
        <w:rPr>
          <w:rFonts w:cstheme="minorHAnsi"/>
          <w:b/>
          <w:color w:val="70AD47" w:themeColor="accent6"/>
        </w:rPr>
      </w:pPr>
    </w:p>
    <w:p w14:paraId="5DA4D74A" w14:textId="77777777" w:rsidR="00A274E0" w:rsidRPr="006910B5" w:rsidRDefault="00A274E0" w:rsidP="00A274E0">
      <w:pPr>
        <w:rPr>
          <w:rFonts w:cstheme="minorHAnsi"/>
          <w:b/>
          <w:color w:val="808080" w:themeColor="background1" w:themeShade="80"/>
        </w:rPr>
      </w:pPr>
    </w:p>
    <w:p w14:paraId="17E417A3" w14:textId="77777777" w:rsidR="00A274E0" w:rsidRPr="006910B5" w:rsidRDefault="00A274E0" w:rsidP="00A274E0">
      <w:pPr>
        <w:jc w:val="center"/>
        <w:rPr>
          <w:rFonts w:cstheme="minorHAnsi"/>
          <w:b/>
          <w:color w:val="808080" w:themeColor="background1" w:themeShade="80"/>
        </w:rPr>
      </w:pPr>
    </w:p>
    <w:p w14:paraId="246B9551" w14:textId="77777777" w:rsidR="00A274E0" w:rsidRPr="006910B5" w:rsidRDefault="00A274E0" w:rsidP="00A274E0">
      <w:pPr>
        <w:jc w:val="center"/>
        <w:rPr>
          <w:rFonts w:cstheme="minorHAnsi"/>
          <w:b/>
          <w:sz w:val="48"/>
          <w:szCs w:val="48"/>
        </w:rPr>
      </w:pPr>
      <w:r w:rsidRPr="006910B5">
        <w:rPr>
          <w:rFonts w:cstheme="minorHAnsi"/>
          <w:b/>
          <w:sz w:val="48"/>
          <w:szCs w:val="48"/>
        </w:rPr>
        <w:t>Croatian Bank for Reconstruction and Development (HBOR)</w:t>
      </w:r>
    </w:p>
    <w:p w14:paraId="4E4C1ABE" w14:textId="77777777" w:rsidR="00A274E0" w:rsidRPr="006910B5" w:rsidRDefault="00A274E0" w:rsidP="00A274E0">
      <w:pPr>
        <w:jc w:val="center"/>
        <w:rPr>
          <w:rFonts w:cstheme="minorHAnsi"/>
          <w:sz w:val="48"/>
          <w:szCs w:val="48"/>
        </w:rPr>
      </w:pPr>
    </w:p>
    <w:p w14:paraId="58AACE74" w14:textId="77777777" w:rsidR="00A274E0" w:rsidRPr="006910B5" w:rsidRDefault="00A274E0" w:rsidP="00A274E0">
      <w:pPr>
        <w:jc w:val="center"/>
        <w:rPr>
          <w:rFonts w:cstheme="minorHAnsi"/>
          <w:sz w:val="48"/>
          <w:szCs w:val="48"/>
        </w:rPr>
      </w:pPr>
    </w:p>
    <w:p w14:paraId="2BBF1368" w14:textId="77777777" w:rsidR="00A274E0" w:rsidRPr="006910B5" w:rsidRDefault="00A274E0" w:rsidP="00A274E0">
      <w:pPr>
        <w:jc w:val="center"/>
        <w:rPr>
          <w:rFonts w:cstheme="minorHAnsi"/>
          <w:b/>
          <w:sz w:val="48"/>
          <w:szCs w:val="48"/>
        </w:rPr>
      </w:pPr>
      <w:r w:rsidRPr="006910B5">
        <w:rPr>
          <w:rFonts w:cstheme="minorHAnsi"/>
          <w:b/>
          <w:sz w:val="48"/>
          <w:szCs w:val="48"/>
        </w:rPr>
        <w:t xml:space="preserve">Helping Enterprises Access Liquidity in </w:t>
      </w:r>
      <w:proofErr w:type="gramStart"/>
      <w:r w:rsidRPr="006910B5">
        <w:rPr>
          <w:rFonts w:cstheme="minorHAnsi"/>
          <w:b/>
          <w:sz w:val="48"/>
          <w:szCs w:val="48"/>
        </w:rPr>
        <w:t>Croatia  (</w:t>
      </w:r>
      <w:proofErr w:type="gramEnd"/>
      <w:r w:rsidRPr="006910B5">
        <w:rPr>
          <w:rFonts w:cstheme="minorHAnsi"/>
          <w:b/>
          <w:sz w:val="48"/>
          <w:szCs w:val="48"/>
        </w:rPr>
        <w:t>P172024)</w:t>
      </w:r>
    </w:p>
    <w:p w14:paraId="5C583966" w14:textId="77777777" w:rsidR="00A274E0" w:rsidRPr="006910B5" w:rsidRDefault="00A274E0" w:rsidP="00A274E0">
      <w:pPr>
        <w:jc w:val="center"/>
        <w:rPr>
          <w:rFonts w:cstheme="minorHAnsi"/>
          <w:b/>
          <w:sz w:val="48"/>
          <w:szCs w:val="48"/>
        </w:rPr>
      </w:pPr>
      <w:r w:rsidRPr="006910B5">
        <w:rPr>
          <w:rFonts w:cstheme="minorHAnsi"/>
          <w:b/>
          <w:sz w:val="48"/>
          <w:szCs w:val="48"/>
        </w:rPr>
        <w:t xml:space="preserve"> </w:t>
      </w:r>
    </w:p>
    <w:p w14:paraId="3F9ED5DF" w14:textId="77777777" w:rsidR="00A274E0" w:rsidRPr="006910B5" w:rsidRDefault="00A274E0" w:rsidP="00A274E0">
      <w:pPr>
        <w:jc w:val="center"/>
        <w:rPr>
          <w:rFonts w:cstheme="minorHAnsi"/>
          <w:b/>
          <w:sz w:val="48"/>
          <w:szCs w:val="48"/>
        </w:rPr>
      </w:pPr>
    </w:p>
    <w:p w14:paraId="4B7FA15B" w14:textId="77777777" w:rsidR="00A274E0" w:rsidRPr="006910B5" w:rsidRDefault="00A274E0" w:rsidP="00A274E0">
      <w:pPr>
        <w:jc w:val="center"/>
        <w:rPr>
          <w:rFonts w:cstheme="minorHAnsi"/>
          <w:b/>
          <w:sz w:val="48"/>
          <w:szCs w:val="48"/>
        </w:rPr>
      </w:pPr>
    </w:p>
    <w:p w14:paraId="7A5DF5A0" w14:textId="77777777" w:rsidR="00A274E0" w:rsidRPr="006910B5" w:rsidRDefault="00A274E0" w:rsidP="00A274E0">
      <w:pPr>
        <w:jc w:val="center"/>
        <w:rPr>
          <w:rFonts w:cstheme="minorHAnsi"/>
          <w:b/>
          <w:sz w:val="48"/>
          <w:szCs w:val="48"/>
        </w:rPr>
      </w:pPr>
    </w:p>
    <w:p w14:paraId="01A4E59A" w14:textId="639576A0" w:rsidR="00A274E0" w:rsidRPr="006910B5" w:rsidRDefault="00097D50" w:rsidP="00097D50">
      <w:pPr>
        <w:tabs>
          <w:tab w:val="left" w:pos="255"/>
          <w:tab w:val="center" w:pos="5040"/>
        </w:tabs>
        <w:rPr>
          <w:rFonts w:cstheme="minorHAnsi"/>
          <w:b/>
          <w:sz w:val="48"/>
          <w:szCs w:val="48"/>
        </w:rPr>
      </w:pPr>
      <w:r w:rsidRPr="006910B5">
        <w:rPr>
          <w:rFonts w:cstheme="minorHAnsi"/>
          <w:b/>
          <w:sz w:val="48"/>
          <w:szCs w:val="48"/>
        </w:rPr>
        <w:tab/>
      </w:r>
      <w:r w:rsidRPr="006910B5">
        <w:rPr>
          <w:rFonts w:cstheme="minorHAnsi"/>
          <w:b/>
          <w:sz w:val="48"/>
          <w:szCs w:val="48"/>
        </w:rPr>
        <w:tab/>
      </w:r>
      <w:r w:rsidR="00A274E0" w:rsidRPr="006910B5">
        <w:rPr>
          <w:rFonts w:cstheme="minorHAnsi"/>
          <w:b/>
          <w:sz w:val="48"/>
          <w:szCs w:val="48"/>
        </w:rPr>
        <w:t xml:space="preserve"> </w:t>
      </w:r>
    </w:p>
    <w:p w14:paraId="2E08FCC5" w14:textId="77777777" w:rsidR="00A274E0" w:rsidRPr="006910B5" w:rsidRDefault="00A274E0" w:rsidP="00A274E0">
      <w:pPr>
        <w:jc w:val="center"/>
        <w:rPr>
          <w:rFonts w:cstheme="minorHAnsi"/>
          <w:b/>
          <w:color w:val="4472C4" w:themeColor="accent1"/>
          <w:sz w:val="48"/>
          <w:szCs w:val="48"/>
        </w:rPr>
      </w:pPr>
      <w:r w:rsidRPr="006910B5">
        <w:rPr>
          <w:rFonts w:cstheme="minorHAnsi"/>
          <w:b/>
          <w:color w:val="4472C4" w:themeColor="accent1"/>
          <w:sz w:val="48"/>
          <w:szCs w:val="48"/>
        </w:rPr>
        <w:t xml:space="preserve">ENVIRONMENTAL and SOCIAL </w:t>
      </w:r>
    </w:p>
    <w:p w14:paraId="29D5D168" w14:textId="77777777" w:rsidR="00A274E0" w:rsidRPr="006910B5" w:rsidRDefault="00A274E0" w:rsidP="00A274E0">
      <w:pPr>
        <w:jc w:val="center"/>
        <w:rPr>
          <w:rFonts w:cstheme="minorHAnsi"/>
          <w:b/>
          <w:color w:val="4472C4" w:themeColor="accent1"/>
          <w:sz w:val="48"/>
          <w:szCs w:val="48"/>
        </w:rPr>
      </w:pPr>
      <w:r w:rsidRPr="006910B5">
        <w:rPr>
          <w:rFonts w:cstheme="minorHAnsi"/>
          <w:b/>
          <w:color w:val="4472C4" w:themeColor="accent1"/>
          <w:sz w:val="48"/>
          <w:szCs w:val="48"/>
        </w:rPr>
        <w:t xml:space="preserve">COMMITMENT PLAN (ESCP) </w:t>
      </w:r>
    </w:p>
    <w:p w14:paraId="0ACF5ED6" w14:textId="77777777" w:rsidR="00A274E0" w:rsidRPr="006910B5" w:rsidRDefault="00A274E0" w:rsidP="00A274E0">
      <w:pPr>
        <w:jc w:val="center"/>
        <w:rPr>
          <w:rFonts w:cstheme="minorHAnsi"/>
          <w:b/>
          <w:color w:val="4472C4" w:themeColor="accent1"/>
          <w:sz w:val="48"/>
          <w:szCs w:val="48"/>
        </w:rPr>
      </w:pPr>
    </w:p>
    <w:p w14:paraId="5075DD9E" w14:textId="77777777" w:rsidR="00A274E0" w:rsidRPr="006910B5" w:rsidRDefault="00A274E0" w:rsidP="00A274E0">
      <w:pPr>
        <w:jc w:val="center"/>
        <w:rPr>
          <w:rFonts w:cstheme="minorHAnsi"/>
          <w:b/>
          <w:color w:val="4472C4" w:themeColor="accent1"/>
          <w:sz w:val="48"/>
          <w:szCs w:val="48"/>
        </w:rPr>
      </w:pPr>
    </w:p>
    <w:p w14:paraId="54C3DC7D" w14:textId="7A55F246" w:rsidR="00A274E0" w:rsidRPr="006910B5" w:rsidRDefault="006910B5" w:rsidP="00A274E0">
      <w:pPr>
        <w:jc w:val="center"/>
        <w:rPr>
          <w:rFonts w:cstheme="minorHAnsi"/>
          <w:b/>
          <w:sz w:val="48"/>
          <w:szCs w:val="48"/>
        </w:rPr>
      </w:pPr>
      <w:r w:rsidRPr="006910B5">
        <w:rPr>
          <w:rFonts w:cstheme="minorHAnsi"/>
          <w:b/>
          <w:sz w:val="48"/>
          <w:szCs w:val="48"/>
        </w:rPr>
        <w:t>March</w:t>
      </w:r>
      <w:r w:rsidR="00A274E0" w:rsidRPr="006910B5">
        <w:rPr>
          <w:rFonts w:cstheme="minorHAnsi"/>
          <w:b/>
          <w:sz w:val="48"/>
          <w:szCs w:val="48"/>
        </w:rPr>
        <w:t xml:space="preserve"> 202</w:t>
      </w:r>
      <w:r w:rsidRPr="006910B5">
        <w:rPr>
          <w:rFonts w:cstheme="minorHAnsi"/>
          <w:b/>
          <w:sz w:val="48"/>
          <w:szCs w:val="48"/>
        </w:rPr>
        <w:t>1</w:t>
      </w:r>
    </w:p>
    <w:p w14:paraId="78EE80B9" w14:textId="77777777" w:rsidR="00A274E0" w:rsidRPr="006910B5" w:rsidRDefault="00A274E0" w:rsidP="00A274E0">
      <w:pPr>
        <w:jc w:val="center"/>
        <w:rPr>
          <w:rFonts w:cstheme="minorHAnsi"/>
        </w:rPr>
      </w:pPr>
      <w:r w:rsidRPr="006910B5">
        <w:rPr>
          <w:rFonts w:cstheme="minorHAnsi"/>
        </w:rPr>
        <w:br w:type="page"/>
      </w:r>
    </w:p>
    <w:p w14:paraId="70CD26D3" w14:textId="77777777" w:rsidR="00A274E0" w:rsidRPr="006910B5" w:rsidRDefault="00A274E0" w:rsidP="00A274E0">
      <w:pPr>
        <w:jc w:val="center"/>
        <w:rPr>
          <w:rFonts w:cstheme="minorHAnsi"/>
          <w:b/>
        </w:rPr>
      </w:pPr>
    </w:p>
    <w:p w14:paraId="095762F8" w14:textId="77777777" w:rsidR="00A274E0" w:rsidRPr="006910B5" w:rsidRDefault="00A274E0" w:rsidP="00A274E0">
      <w:pPr>
        <w:jc w:val="center"/>
        <w:rPr>
          <w:rFonts w:cstheme="minorHAnsi"/>
          <w:b/>
          <w:iCs/>
        </w:rPr>
      </w:pPr>
    </w:p>
    <w:p w14:paraId="787C7060" w14:textId="77777777" w:rsidR="00A274E0" w:rsidRPr="006910B5" w:rsidRDefault="00A274E0" w:rsidP="00A274E0">
      <w:pPr>
        <w:jc w:val="center"/>
        <w:rPr>
          <w:rFonts w:cstheme="minorHAnsi"/>
          <w:b/>
          <w:iCs/>
        </w:rPr>
      </w:pPr>
      <w:r w:rsidRPr="006910B5">
        <w:rPr>
          <w:rFonts w:cstheme="minorHAnsi"/>
          <w:b/>
          <w:iCs/>
        </w:rPr>
        <w:t>ENVIRONMENTAL AND SOCIAL COMMITMENT PLAN</w:t>
      </w:r>
    </w:p>
    <w:p w14:paraId="58EFFA20" w14:textId="77777777" w:rsidR="00A274E0" w:rsidRPr="006910B5" w:rsidRDefault="00A274E0" w:rsidP="00A274E0">
      <w:pPr>
        <w:jc w:val="center"/>
        <w:rPr>
          <w:rFonts w:cstheme="minorHAnsi"/>
          <w:b/>
          <w:i/>
          <w:iCs/>
        </w:rPr>
      </w:pPr>
    </w:p>
    <w:p w14:paraId="095B8328" w14:textId="77777777" w:rsidR="00A274E0" w:rsidRPr="006910B5" w:rsidRDefault="00A274E0" w:rsidP="00A274E0">
      <w:pPr>
        <w:pStyle w:val="ListParagraph"/>
        <w:numPr>
          <w:ilvl w:val="0"/>
          <w:numId w:val="16"/>
        </w:numPr>
        <w:rPr>
          <w:rFonts w:cstheme="minorHAnsi"/>
        </w:rPr>
      </w:pPr>
      <w:r w:rsidRPr="006910B5">
        <w:rPr>
          <w:rFonts w:cstheme="minorHAnsi"/>
        </w:rPr>
        <w:t>Croatian Bank for Reconstruction and Development - HBOR</w:t>
      </w:r>
      <w:r w:rsidRPr="006910B5">
        <w:rPr>
          <w:rFonts w:cstheme="minorHAnsi"/>
          <w:spacing w:val="-1"/>
        </w:rPr>
        <w:t xml:space="preserve"> </w:t>
      </w:r>
      <w:r w:rsidRPr="006910B5">
        <w:rPr>
          <w:rFonts w:cstheme="minorHAnsi"/>
        </w:rPr>
        <w:t xml:space="preserve">(hereinafter the </w:t>
      </w:r>
      <w:r w:rsidRPr="006910B5">
        <w:rPr>
          <w:rFonts w:cstheme="minorHAnsi"/>
          <w:b/>
        </w:rPr>
        <w:t>Borrower</w:t>
      </w:r>
      <w:r w:rsidRPr="006910B5">
        <w:rPr>
          <w:rFonts w:cstheme="minorHAnsi"/>
        </w:rPr>
        <w:t>),</w:t>
      </w:r>
      <w:r w:rsidRPr="006910B5">
        <w:rPr>
          <w:rFonts w:cstheme="minorHAnsi"/>
          <w:spacing w:val="34"/>
        </w:rPr>
        <w:t xml:space="preserve"> </w:t>
      </w:r>
      <w:r w:rsidRPr="006910B5">
        <w:rPr>
          <w:rFonts w:cstheme="minorHAnsi"/>
          <w:iCs/>
        </w:rPr>
        <w:t xml:space="preserve">the Financial Intermediary, will implement </w:t>
      </w:r>
      <w:r w:rsidRPr="006910B5">
        <w:rPr>
          <w:rFonts w:cstheme="minorHAnsi"/>
          <w:b/>
          <w:bCs/>
          <w:iCs/>
        </w:rPr>
        <w:t xml:space="preserve">Helping Enterprises Access Liquidity in </w:t>
      </w:r>
      <w:proofErr w:type="gramStart"/>
      <w:r w:rsidRPr="006910B5">
        <w:rPr>
          <w:rFonts w:cstheme="minorHAnsi"/>
          <w:b/>
          <w:bCs/>
          <w:iCs/>
        </w:rPr>
        <w:t>Croatia</w:t>
      </w:r>
      <w:r w:rsidRPr="006910B5">
        <w:rPr>
          <w:rFonts w:cstheme="minorHAnsi"/>
          <w:iCs/>
        </w:rPr>
        <w:t xml:space="preserve">  (</w:t>
      </w:r>
      <w:proofErr w:type="gramEnd"/>
      <w:r w:rsidRPr="006910B5">
        <w:rPr>
          <w:rFonts w:cstheme="minorHAnsi"/>
          <w:iCs/>
        </w:rPr>
        <w:t xml:space="preserve">P172024) </w:t>
      </w:r>
      <w:r w:rsidRPr="006910B5">
        <w:rPr>
          <w:rFonts w:cstheme="minorHAnsi"/>
        </w:rPr>
        <w:t xml:space="preserve">(the </w:t>
      </w:r>
      <w:r w:rsidRPr="006910B5">
        <w:rPr>
          <w:rFonts w:cstheme="minorHAnsi"/>
          <w:b/>
        </w:rPr>
        <w:t>Project</w:t>
      </w:r>
      <w:r w:rsidRPr="006910B5">
        <w:rPr>
          <w:rFonts w:cstheme="minorHAnsi"/>
        </w:rPr>
        <w:t>)</w:t>
      </w:r>
      <w:r w:rsidRPr="006910B5">
        <w:rPr>
          <w:rFonts w:cstheme="minorHAnsi"/>
          <w:iCs/>
        </w:rPr>
        <w:t>, with the involvement of participating financial institutions (PFIs).</w:t>
      </w:r>
      <w:r w:rsidRPr="006910B5">
        <w:rPr>
          <w:rFonts w:cstheme="minorHAnsi"/>
          <w:spacing w:val="-1"/>
        </w:rPr>
        <w:t xml:space="preserve"> </w:t>
      </w:r>
      <w:r w:rsidRPr="006910B5">
        <w:rPr>
          <w:rFonts w:cstheme="minorHAnsi"/>
        </w:rPr>
        <w:t xml:space="preserve">The </w:t>
      </w:r>
      <w:r w:rsidRPr="006910B5">
        <w:rPr>
          <w:rFonts w:cstheme="minorHAnsi"/>
          <w:iCs/>
        </w:rPr>
        <w:t>International Bank for Reconstruction and Development (hereinafter the Bank) has agreed to provide fina</w:t>
      </w:r>
      <w:r w:rsidRPr="006910B5">
        <w:rPr>
          <w:rFonts w:cstheme="minorHAnsi"/>
        </w:rPr>
        <w:t xml:space="preserve">ncing for the Project. </w:t>
      </w:r>
    </w:p>
    <w:p w14:paraId="16C34DBB" w14:textId="77777777" w:rsidR="00A274E0" w:rsidRPr="006910B5" w:rsidRDefault="00A274E0" w:rsidP="00A274E0">
      <w:pPr>
        <w:pStyle w:val="ListParagraph"/>
        <w:numPr>
          <w:ilvl w:val="0"/>
          <w:numId w:val="16"/>
        </w:numPr>
        <w:spacing w:before="8"/>
        <w:rPr>
          <w:rFonts w:eastAsia="Calibri" w:cstheme="minorHAnsi"/>
        </w:rPr>
      </w:pPr>
      <w:r w:rsidRPr="006910B5">
        <w:rPr>
          <w:rFonts w:cstheme="minorHAnsi"/>
          <w:b/>
          <w:bCs/>
        </w:rPr>
        <w:t>The Borrower will implement material measures and actions so that the Project is implemented in accordance</w:t>
      </w:r>
      <w:r w:rsidRPr="006910B5">
        <w:rPr>
          <w:rFonts w:cstheme="minorHAnsi"/>
        </w:rPr>
        <w:t xml:space="preserve"> with the Environmental and Social Standards (</w:t>
      </w:r>
      <w:r w:rsidRPr="006910B5">
        <w:rPr>
          <w:rFonts w:cstheme="minorHAnsi"/>
          <w:b/>
        </w:rPr>
        <w:t>ESSs</w:t>
      </w:r>
      <w:r w:rsidRPr="006910B5">
        <w:rPr>
          <w:rFonts w:cstheme="minorHAnsi"/>
        </w:rPr>
        <w:t>). This Environmental and Social Commitment Plan (</w:t>
      </w:r>
      <w:r w:rsidRPr="006910B5">
        <w:rPr>
          <w:rFonts w:cstheme="minorHAnsi"/>
          <w:b/>
        </w:rPr>
        <w:t>ESCP</w:t>
      </w:r>
      <w:r w:rsidRPr="006910B5">
        <w:rPr>
          <w:rFonts w:cstheme="minorHAnsi"/>
        </w:rPr>
        <w:t xml:space="preserve">) sets out material measures and actions, any specific </w:t>
      </w:r>
      <w:proofErr w:type="gramStart"/>
      <w:r w:rsidRPr="006910B5">
        <w:rPr>
          <w:rFonts w:cstheme="minorHAnsi"/>
        </w:rPr>
        <w:t>documents</w:t>
      </w:r>
      <w:proofErr w:type="gramEnd"/>
      <w:r w:rsidRPr="006910B5">
        <w:rPr>
          <w:rFonts w:cstheme="minorHAnsi"/>
        </w:rPr>
        <w:t xml:space="preserve"> or plans, as well as the timing for each of these. </w:t>
      </w:r>
    </w:p>
    <w:p w14:paraId="5D89BB40" w14:textId="3DD1F7CE" w:rsidR="00A274E0" w:rsidRPr="006910B5" w:rsidRDefault="00A274E0" w:rsidP="00A274E0">
      <w:pPr>
        <w:pStyle w:val="BodyText"/>
        <w:numPr>
          <w:ilvl w:val="0"/>
          <w:numId w:val="16"/>
        </w:numPr>
        <w:tabs>
          <w:tab w:val="left" w:pos="872"/>
        </w:tabs>
        <w:ind w:right="142"/>
        <w:jc w:val="both"/>
        <w:rPr>
          <w:rFonts w:asciiTheme="minorHAnsi" w:hAnsiTheme="minorHAnsi" w:cstheme="minorHAnsi"/>
        </w:rPr>
      </w:pPr>
      <w:r w:rsidRPr="006910B5">
        <w:rPr>
          <w:rFonts w:asciiTheme="minorHAnsi" w:hAnsiTheme="minorHAnsi" w:cstheme="minorHAnsi"/>
          <w:spacing w:val="-1"/>
        </w:rPr>
        <w:t>The</w:t>
      </w:r>
      <w:r w:rsidRPr="006910B5">
        <w:rPr>
          <w:rFonts w:asciiTheme="minorHAnsi" w:hAnsiTheme="minorHAnsi" w:cstheme="minorHAnsi"/>
          <w:spacing w:val="3"/>
        </w:rPr>
        <w:t xml:space="preserve"> </w:t>
      </w:r>
      <w:r w:rsidRPr="006910B5">
        <w:rPr>
          <w:rFonts w:asciiTheme="minorHAnsi" w:hAnsiTheme="minorHAnsi" w:cstheme="minorHAnsi"/>
          <w:spacing w:val="-1"/>
        </w:rPr>
        <w:t>Borrower</w:t>
      </w:r>
      <w:r w:rsidRPr="006910B5">
        <w:rPr>
          <w:rFonts w:asciiTheme="minorHAnsi" w:hAnsiTheme="minorHAnsi" w:cstheme="minorHAnsi"/>
          <w:spacing w:val="3"/>
        </w:rPr>
        <w:t xml:space="preserve"> </w:t>
      </w:r>
      <w:r w:rsidRPr="006910B5">
        <w:rPr>
          <w:rFonts w:asciiTheme="minorHAnsi" w:hAnsiTheme="minorHAnsi" w:cstheme="minorHAnsi"/>
        </w:rPr>
        <w:t xml:space="preserve">will also </w:t>
      </w:r>
      <w:r w:rsidRPr="006910B5">
        <w:rPr>
          <w:rFonts w:asciiTheme="minorHAnsi" w:hAnsiTheme="minorHAnsi" w:cstheme="minorHAnsi"/>
          <w:spacing w:val="-1"/>
        </w:rPr>
        <w:t>comply</w:t>
      </w:r>
      <w:r w:rsidRPr="006910B5">
        <w:rPr>
          <w:rFonts w:asciiTheme="minorHAnsi" w:hAnsiTheme="minorHAnsi" w:cstheme="minorHAnsi"/>
          <w:spacing w:val="3"/>
        </w:rPr>
        <w:t xml:space="preserve"> </w:t>
      </w:r>
      <w:r w:rsidRPr="006910B5">
        <w:rPr>
          <w:rFonts w:asciiTheme="minorHAnsi" w:hAnsiTheme="minorHAnsi" w:cstheme="minorHAnsi"/>
        </w:rPr>
        <w:t>with</w:t>
      </w:r>
      <w:r w:rsidRPr="006910B5">
        <w:rPr>
          <w:rFonts w:asciiTheme="minorHAnsi" w:hAnsiTheme="minorHAnsi" w:cstheme="minorHAnsi"/>
          <w:spacing w:val="2"/>
        </w:rPr>
        <w:t xml:space="preserve"> </w:t>
      </w:r>
      <w:r w:rsidRPr="006910B5">
        <w:rPr>
          <w:rFonts w:asciiTheme="minorHAnsi" w:hAnsiTheme="minorHAnsi" w:cstheme="minorHAnsi"/>
          <w:spacing w:val="-1"/>
        </w:rPr>
        <w:t>the</w:t>
      </w:r>
      <w:r w:rsidRPr="006910B5">
        <w:rPr>
          <w:rFonts w:asciiTheme="minorHAnsi" w:hAnsiTheme="minorHAnsi" w:cstheme="minorHAnsi"/>
          <w:spacing w:val="3"/>
        </w:rPr>
        <w:t xml:space="preserve"> </w:t>
      </w:r>
      <w:r w:rsidRPr="006910B5">
        <w:rPr>
          <w:rFonts w:asciiTheme="minorHAnsi" w:hAnsiTheme="minorHAnsi" w:cstheme="minorHAnsi"/>
          <w:spacing w:val="-1"/>
        </w:rPr>
        <w:t>provisions</w:t>
      </w:r>
      <w:r w:rsidRPr="006910B5">
        <w:rPr>
          <w:rFonts w:asciiTheme="minorHAnsi" w:hAnsiTheme="minorHAnsi" w:cstheme="minorHAnsi"/>
          <w:spacing w:val="2"/>
        </w:rPr>
        <w:t xml:space="preserve"> </w:t>
      </w:r>
      <w:r w:rsidRPr="006910B5">
        <w:rPr>
          <w:rFonts w:asciiTheme="minorHAnsi" w:hAnsiTheme="minorHAnsi" w:cstheme="minorHAnsi"/>
        </w:rPr>
        <w:t>of</w:t>
      </w:r>
      <w:r w:rsidRPr="006910B5">
        <w:rPr>
          <w:rFonts w:asciiTheme="minorHAnsi" w:hAnsiTheme="minorHAnsi" w:cstheme="minorHAnsi"/>
          <w:spacing w:val="2"/>
        </w:rPr>
        <w:t xml:space="preserve"> </w:t>
      </w:r>
      <w:r w:rsidRPr="006910B5">
        <w:rPr>
          <w:rFonts w:asciiTheme="minorHAnsi" w:hAnsiTheme="minorHAnsi" w:cstheme="minorHAnsi"/>
          <w:spacing w:val="-2"/>
        </w:rPr>
        <w:t>any</w:t>
      </w:r>
      <w:r w:rsidRPr="006910B5">
        <w:rPr>
          <w:rFonts w:asciiTheme="minorHAnsi" w:hAnsiTheme="minorHAnsi" w:cstheme="minorHAnsi"/>
          <w:spacing w:val="3"/>
        </w:rPr>
        <w:t xml:space="preserve"> </w:t>
      </w:r>
      <w:r w:rsidRPr="006910B5">
        <w:rPr>
          <w:rFonts w:asciiTheme="minorHAnsi" w:hAnsiTheme="minorHAnsi" w:cstheme="minorHAnsi"/>
          <w:spacing w:val="-1"/>
        </w:rPr>
        <w:t>other</w:t>
      </w:r>
      <w:r w:rsidRPr="006910B5">
        <w:rPr>
          <w:rFonts w:asciiTheme="minorHAnsi" w:hAnsiTheme="minorHAnsi" w:cstheme="minorHAnsi"/>
          <w:spacing w:val="2"/>
        </w:rPr>
        <w:t xml:space="preserve"> </w:t>
      </w:r>
      <w:r w:rsidRPr="006910B5">
        <w:rPr>
          <w:rFonts w:asciiTheme="minorHAnsi" w:hAnsiTheme="minorHAnsi" w:cstheme="minorHAnsi"/>
          <w:spacing w:val="-1"/>
        </w:rPr>
        <w:t>E&amp;S</w:t>
      </w:r>
      <w:r w:rsidRPr="006910B5">
        <w:rPr>
          <w:rFonts w:asciiTheme="minorHAnsi" w:hAnsiTheme="minorHAnsi" w:cstheme="minorHAnsi"/>
          <w:spacing w:val="2"/>
        </w:rPr>
        <w:t xml:space="preserve"> </w:t>
      </w:r>
      <w:r w:rsidRPr="006910B5">
        <w:rPr>
          <w:rFonts w:asciiTheme="minorHAnsi" w:hAnsiTheme="minorHAnsi" w:cstheme="minorHAnsi"/>
          <w:spacing w:val="-1"/>
        </w:rPr>
        <w:t>documents</w:t>
      </w:r>
      <w:r w:rsidRPr="006910B5">
        <w:rPr>
          <w:rFonts w:asciiTheme="minorHAnsi" w:hAnsiTheme="minorHAnsi" w:cstheme="minorHAnsi"/>
          <w:spacing w:val="2"/>
        </w:rPr>
        <w:t xml:space="preserve"> </w:t>
      </w:r>
      <w:r w:rsidRPr="006910B5">
        <w:rPr>
          <w:rFonts w:asciiTheme="minorHAnsi" w:hAnsiTheme="minorHAnsi" w:cstheme="minorHAnsi"/>
          <w:spacing w:val="-1"/>
        </w:rPr>
        <w:t>required</w:t>
      </w:r>
      <w:r w:rsidRPr="006910B5">
        <w:rPr>
          <w:rFonts w:asciiTheme="minorHAnsi" w:hAnsiTheme="minorHAnsi" w:cstheme="minorHAnsi"/>
          <w:spacing w:val="6"/>
        </w:rPr>
        <w:t xml:space="preserve"> </w:t>
      </w:r>
      <w:r w:rsidRPr="006910B5">
        <w:rPr>
          <w:rFonts w:asciiTheme="minorHAnsi" w:hAnsiTheme="minorHAnsi" w:cstheme="minorHAnsi"/>
          <w:spacing w:val="-1"/>
        </w:rPr>
        <w:t>under</w:t>
      </w:r>
      <w:r w:rsidRPr="006910B5">
        <w:rPr>
          <w:rFonts w:asciiTheme="minorHAnsi" w:hAnsiTheme="minorHAnsi" w:cstheme="minorHAnsi"/>
          <w:spacing w:val="53"/>
        </w:rPr>
        <w:t xml:space="preserve"> </w:t>
      </w:r>
      <w:r w:rsidRPr="006910B5">
        <w:rPr>
          <w:rFonts w:asciiTheme="minorHAnsi" w:hAnsiTheme="minorHAnsi" w:cstheme="minorHAnsi"/>
        </w:rPr>
        <w:t>the</w:t>
      </w:r>
      <w:r w:rsidRPr="006910B5">
        <w:rPr>
          <w:rFonts w:asciiTheme="minorHAnsi" w:hAnsiTheme="minorHAnsi" w:cstheme="minorHAnsi"/>
          <w:spacing w:val="-7"/>
        </w:rPr>
        <w:t xml:space="preserve"> </w:t>
      </w:r>
      <w:r w:rsidRPr="006910B5">
        <w:rPr>
          <w:rFonts w:asciiTheme="minorHAnsi" w:hAnsiTheme="minorHAnsi" w:cstheme="minorHAnsi"/>
          <w:spacing w:val="-1"/>
        </w:rPr>
        <w:t>ESF</w:t>
      </w:r>
      <w:r w:rsidRPr="006910B5">
        <w:rPr>
          <w:rFonts w:asciiTheme="minorHAnsi" w:hAnsiTheme="minorHAnsi" w:cstheme="minorHAnsi"/>
          <w:spacing w:val="-8"/>
        </w:rPr>
        <w:t xml:space="preserve"> </w:t>
      </w:r>
      <w:r w:rsidRPr="006910B5">
        <w:rPr>
          <w:rFonts w:asciiTheme="minorHAnsi" w:hAnsiTheme="minorHAnsi" w:cstheme="minorHAnsi"/>
          <w:spacing w:val="-1"/>
        </w:rPr>
        <w:t>and</w:t>
      </w:r>
      <w:r w:rsidRPr="006910B5">
        <w:rPr>
          <w:rFonts w:asciiTheme="minorHAnsi" w:hAnsiTheme="minorHAnsi" w:cstheme="minorHAnsi"/>
          <w:spacing w:val="-8"/>
        </w:rPr>
        <w:t xml:space="preserve"> </w:t>
      </w:r>
      <w:r w:rsidRPr="006910B5">
        <w:rPr>
          <w:rFonts w:asciiTheme="minorHAnsi" w:hAnsiTheme="minorHAnsi" w:cstheme="minorHAnsi"/>
          <w:spacing w:val="-1"/>
        </w:rPr>
        <w:t>referred</w:t>
      </w:r>
      <w:r w:rsidRPr="006910B5">
        <w:rPr>
          <w:rFonts w:asciiTheme="minorHAnsi" w:hAnsiTheme="minorHAnsi" w:cstheme="minorHAnsi"/>
          <w:spacing w:val="-8"/>
        </w:rPr>
        <w:t xml:space="preserve"> </w:t>
      </w:r>
      <w:r w:rsidRPr="006910B5">
        <w:rPr>
          <w:rFonts w:asciiTheme="minorHAnsi" w:hAnsiTheme="minorHAnsi" w:cstheme="minorHAnsi"/>
          <w:spacing w:val="-1"/>
        </w:rPr>
        <w:t>to</w:t>
      </w:r>
      <w:r w:rsidRPr="006910B5">
        <w:rPr>
          <w:rFonts w:asciiTheme="minorHAnsi" w:hAnsiTheme="minorHAnsi" w:cstheme="minorHAnsi"/>
          <w:spacing w:val="-6"/>
        </w:rPr>
        <w:t xml:space="preserve"> </w:t>
      </w:r>
      <w:r w:rsidRPr="006910B5">
        <w:rPr>
          <w:rFonts w:asciiTheme="minorHAnsi" w:hAnsiTheme="minorHAnsi" w:cstheme="minorHAnsi"/>
        </w:rPr>
        <w:t>in</w:t>
      </w:r>
      <w:r w:rsidRPr="006910B5">
        <w:rPr>
          <w:rFonts w:asciiTheme="minorHAnsi" w:hAnsiTheme="minorHAnsi" w:cstheme="minorHAnsi"/>
          <w:spacing w:val="-8"/>
        </w:rPr>
        <w:t xml:space="preserve"> </w:t>
      </w:r>
      <w:r w:rsidRPr="006910B5">
        <w:rPr>
          <w:rFonts w:asciiTheme="minorHAnsi" w:hAnsiTheme="minorHAnsi" w:cstheme="minorHAnsi"/>
          <w:spacing w:val="-1"/>
        </w:rPr>
        <w:t>this</w:t>
      </w:r>
      <w:r w:rsidRPr="006910B5">
        <w:rPr>
          <w:rFonts w:asciiTheme="minorHAnsi" w:hAnsiTheme="minorHAnsi" w:cstheme="minorHAnsi"/>
          <w:spacing w:val="-8"/>
        </w:rPr>
        <w:t xml:space="preserve"> </w:t>
      </w:r>
      <w:r w:rsidRPr="006910B5">
        <w:rPr>
          <w:rFonts w:asciiTheme="minorHAnsi" w:hAnsiTheme="minorHAnsi" w:cstheme="minorHAnsi"/>
          <w:spacing w:val="-1"/>
        </w:rPr>
        <w:t>ESCP,</w:t>
      </w:r>
      <w:r w:rsidRPr="006910B5">
        <w:rPr>
          <w:rFonts w:asciiTheme="minorHAnsi" w:hAnsiTheme="minorHAnsi" w:cstheme="minorHAnsi"/>
          <w:spacing w:val="-7"/>
        </w:rPr>
        <w:t xml:space="preserve"> </w:t>
      </w:r>
      <w:r w:rsidRPr="006910B5">
        <w:rPr>
          <w:rFonts w:asciiTheme="minorHAnsi" w:hAnsiTheme="minorHAnsi" w:cstheme="minorHAnsi"/>
          <w:spacing w:val="-1"/>
        </w:rPr>
        <w:t>such</w:t>
      </w:r>
      <w:r w:rsidRPr="006910B5">
        <w:rPr>
          <w:rFonts w:asciiTheme="minorHAnsi" w:hAnsiTheme="minorHAnsi" w:cstheme="minorHAnsi"/>
          <w:spacing w:val="-11"/>
        </w:rPr>
        <w:t xml:space="preserve"> </w:t>
      </w:r>
      <w:r w:rsidRPr="006910B5">
        <w:rPr>
          <w:rFonts w:asciiTheme="minorHAnsi" w:hAnsiTheme="minorHAnsi" w:cstheme="minorHAnsi"/>
        </w:rPr>
        <w:t>as</w:t>
      </w:r>
      <w:r w:rsidRPr="006910B5">
        <w:rPr>
          <w:rFonts w:asciiTheme="minorHAnsi" w:hAnsiTheme="minorHAnsi" w:cstheme="minorHAnsi"/>
          <w:spacing w:val="-7"/>
        </w:rPr>
        <w:t xml:space="preserve"> </w:t>
      </w:r>
      <w:r w:rsidRPr="006910B5">
        <w:rPr>
          <w:rFonts w:asciiTheme="minorHAnsi" w:hAnsiTheme="minorHAnsi" w:cstheme="minorHAnsi"/>
          <w:spacing w:val="-1"/>
        </w:rPr>
        <w:t>Stakeholder</w:t>
      </w:r>
      <w:r w:rsidRPr="006910B5">
        <w:rPr>
          <w:rFonts w:asciiTheme="minorHAnsi" w:hAnsiTheme="minorHAnsi" w:cstheme="minorHAnsi"/>
          <w:spacing w:val="12"/>
        </w:rPr>
        <w:t xml:space="preserve"> </w:t>
      </w:r>
      <w:r w:rsidRPr="006910B5">
        <w:rPr>
          <w:rFonts w:asciiTheme="minorHAnsi" w:hAnsiTheme="minorHAnsi" w:cstheme="minorHAnsi"/>
          <w:spacing w:val="-1"/>
        </w:rPr>
        <w:t>Engagement</w:t>
      </w:r>
      <w:r w:rsidRPr="006910B5">
        <w:rPr>
          <w:rFonts w:asciiTheme="minorHAnsi" w:hAnsiTheme="minorHAnsi" w:cstheme="minorHAnsi"/>
          <w:spacing w:val="13"/>
        </w:rPr>
        <w:t xml:space="preserve"> </w:t>
      </w:r>
      <w:r w:rsidRPr="006910B5">
        <w:rPr>
          <w:rFonts w:asciiTheme="minorHAnsi" w:hAnsiTheme="minorHAnsi" w:cstheme="minorHAnsi"/>
          <w:spacing w:val="1"/>
        </w:rPr>
        <w:t>Plan</w:t>
      </w:r>
      <w:r w:rsidRPr="006910B5">
        <w:rPr>
          <w:rFonts w:asciiTheme="minorHAnsi" w:hAnsiTheme="minorHAnsi" w:cstheme="minorHAnsi"/>
          <w:spacing w:val="11"/>
        </w:rPr>
        <w:t xml:space="preserve"> </w:t>
      </w:r>
      <w:r w:rsidRPr="006910B5">
        <w:rPr>
          <w:rFonts w:asciiTheme="minorHAnsi" w:hAnsiTheme="minorHAnsi" w:cstheme="minorHAnsi"/>
          <w:spacing w:val="-1"/>
        </w:rPr>
        <w:t xml:space="preserve">(SEP), ESMS documents (only in the WB supported part of the Portfolio), </w:t>
      </w:r>
      <w:r w:rsidRPr="006910B5">
        <w:rPr>
          <w:rFonts w:asciiTheme="minorHAnsi" w:hAnsiTheme="minorHAnsi" w:cstheme="minorHAnsi"/>
        </w:rPr>
        <w:t>and</w:t>
      </w:r>
      <w:r w:rsidRPr="006910B5">
        <w:rPr>
          <w:rFonts w:asciiTheme="minorHAnsi" w:hAnsiTheme="minorHAnsi" w:cstheme="minorHAnsi"/>
          <w:spacing w:val="-3"/>
        </w:rPr>
        <w:t xml:space="preserve"> </w:t>
      </w:r>
      <w:r w:rsidRPr="006910B5">
        <w:rPr>
          <w:rFonts w:asciiTheme="minorHAnsi" w:hAnsiTheme="minorHAnsi" w:cstheme="minorHAnsi"/>
        </w:rPr>
        <w:t xml:space="preserve">the </w:t>
      </w:r>
      <w:r w:rsidRPr="006910B5">
        <w:rPr>
          <w:rFonts w:asciiTheme="minorHAnsi" w:hAnsiTheme="minorHAnsi" w:cstheme="minorHAnsi"/>
          <w:spacing w:val="-1"/>
        </w:rPr>
        <w:t>timelines</w:t>
      </w:r>
      <w:r w:rsidRPr="006910B5">
        <w:rPr>
          <w:rFonts w:asciiTheme="minorHAnsi" w:hAnsiTheme="minorHAnsi" w:cstheme="minorHAnsi"/>
          <w:spacing w:val="2"/>
        </w:rPr>
        <w:t xml:space="preserve"> </w:t>
      </w:r>
      <w:r w:rsidRPr="006910B5">
        <w:rPr>
          <w:rFonts w:asciiTheme="minorHAnsi" w:hAnsiTheme="minorHAnsi" w:cstheme="minorHAnsi"/>
          <w:spacing w:val="-1"/>
        </w:rPr>
        <w:t>specified</w:t>
      </w:r>
      <w:r w:rsidRPr="006910B5">
        <w:rPr>
          <w:rFonts w:asciiTheme="minorHAnsi" w:hAnsiTheme="minorHAnsi" w:cstheme="minorHAnsi"/>
        </w:rPr>
        <w:t xml:space="preserve"> in</w:t>
      </w:r>
      <w:r w:rsidRPr="006910B5">
        <w:rPr>
          <w:rFonts w:asciiTheme="minorHAnsi" w:hAnsiTheme="minorHAnsi" w:cstheme="minorHAnsi"/>
          <w:spacing w:val="-1"/>
        </w:rPr>
        <w:t xml:space="preserve"> those E&amp;S</w:t>
      </w:r>
      <w:r w:rsidRPr="006910B5">
        <w:rPr>
          <w:rFonts w:asciiTheme="minorHAnsi" w:hAnsiTheme="minorHAnsi" w:cstheme="minorHAnsi"/>
        </w:rPr>
        <w:t xml:space="preserve"> </w:t>
      </w:r>
      <w:r w:rsidRPr="006910B5">
        <w:rPr>
          <w:rFonts w:asciiTheme="minorHAnsi" w:hAnsiTheme="minorHAnsi" w:cstheme="minorHAnsi"/>
          <w:spacing w:val="-1"/>
        </w:rPr>
        <w:t>documents.</w:t>
      </w:r>
    </w:p>
    <w:p w14:paraId="3B1C5C4C" w14:textId="77777777" w:rsidR="00484625" w:rsidRPr="006910B5" w:rsidRDefault="00484625" w:rsidP="00484625">
      <w:pPr>
        <w:pStyle w:val="BodyText"/>
        <w:tabs>
          <w:tab w:val="left" w:pos="872"/>
        </w:tabs>
        <w:ind w:left="720" w:right="142" w:firstLine="0"/>
        <w:jc w:val="both"/>
        <w:rPr>
          <w:rFonts w:asciiTheme="minorHAnsi" w:hAnsiTheme="minorHAnsi" w:cstheme="minorHAnsi"/>
        </w:rPr>
      </w:pPr>
    </w:p>
    <w:p w14:paraId="6D74F569" w14:textId="0ACEC7CA" w:rsidR="00A274E0" w:rsidRPr="006910B5" w:rsidRDefault="00A274E0" w:rsidP="00484625">
      <w:pPr>
        <w:pStyle w:val="ListParagraph"/>
        <w:numPr>
          <w:ilvl w:val="0"/>
          <w:numId w:val="16"/>
        </w:numPr>
        <w:rPr>
          <w:rFonts w:cstheme="minorHAnsi"/>
        </w:rPr>
      </w:pPr>
      <w:r w:rsidRPr="006910B5">
        <w:rPr>
          <w:rFonts w:cstheme="minorHAnsi"/>
        </w:rPr>
        <w:t xml:space="preserve">The </w:t>
      </w:r>
      <w:r w:rsidRPr="006910B5">
        <w:rPr>
          <w:rFonts w:cstheme="minorHAnsi"/>
          <w:bCs/>
        </w:rPr>
        <w:t>Borrower</w:t>
      </w:r>
      <w:r w:rsidRPr="006910B5">
        <w:rPr>
          <w:rFonts w:cstheme="minorHAnsi"/>
        </w:rPr>
        <w:t xml:space="preserve"> is responsible for compliance with all requirements of the ESCP even when implementation of specific measures and actions is conducted by the Ministry, agency or unit referenced in 1. above.</w:t>
      </w:r>
      <w:r w:rsidRPr="006910B5" w:rsidDel="007E4F9D">
        <w:rPr>
          <w:rFonts w:cstheme="minorHAnsi"/>
        </w:rPr>
        <w:t xml:space="preserve"> </w:t>
      </w:r>
    </w:p>
    <w:p w14:paraId="3AF7B794" w14:textId="77777777" w:rsidR="00A274E0" w:rsidRPr="006910B5" w:rsidRDefault="00A274E0" w:rsidP="00A274E0">
      <w:pPr>
        <w:pStyle w:val="ListParagraph"/>
        <w:numPr>
          <w:ilvl w:val="0"/>
          <w:numId w:val="16"/>
        </w:numPr>
        <w:rPr>
          <w:rFonts w:cstheme="minorHAnsi"/>
        </w:rPr>
      </w:pPr>
      <w:r w:rsidRPr="006910B5">
        <w:rPr>
          <w:rFonts w:cstheme="minorHAnsi"/>
        </w:rPr>
        <w:t xml:space="preserve">Implementation of the material measures and actions set out in this ESCP will be monitored and reported to Bank by the Borrower as required by the ESCP and the conditions of the legal agreement, and HBOR will monitor and assess progress and completion of the material measures and actions throughout implementation of the Project. </w:t>
      </w:r>
    </w:p>
    <w:p w14:paraId="4C4A7B1D" w14:textId="39714FE4" w:rsidR="00A274E0" w:rsidRPr="006910B5" w:rsidRDefault="00A274E0" w:rsidP="00A274E0">
      <w:pPr>
        <w:pStyle w:val="ListParagraph"/>
        <w:numPr>
          <w:ilvl w:val="0"/>
          <w:numId w:val="16"/>
        </w:numPr>
        <w:rPr>
          <w:rFonts w:cstheme="minorHAnsi"/>
        </w:rPr>
      </w:pPr>
      <w:r w:rsidRPr="006910B5">
        <w:rPr>
          <w:rFonts w:cstheme="minorHAnsi"/>
        </w:rPr>
        <w:t xml:space="preserve">As agreed by the Bank and the Borrower, this ESCP may be revised from time to time during Project implementation, to reflect adaptive management of Project changes and unforeseen circumstances or in response to assessment of Project performance conducted under the ESCP itself. In such circumstances, the Borrower will agree to the changes with Bank and will update the ESCP to reflect such changes. Agreement on changes to the ESCP will be documented through the exchange of letters signed between </w:t>
      </w:r>
      <w:r w:rsidR="00402A65" w:rsidRPr="006910B5">
        <w:rPr>
          <w:rFonts w:cstheme="minorHAnsi"/>
        </w:rPr>
        <w:t>the Bank</w:t>
      </w:r>
      <w:r w:rsidRPr="006910B5">
        <w:rPr>
          <w:rFonts w:cstheme="minorHAnsi"/>
        </w:rPr>
        <w:t xml:space="preserve"> and the Borrower. The Borrower will promptly disclose the updated ESCP.  </w:t>
      </w:r>
    </w:p>
    <w:p w14:paraId="6061D2E9" w14:textId="5F8B980D" w:rsidR="00A274E0" w:rsidRPr="006910B5" w:rsidRDefault="00A274E0" w:rsidP="00191D67">
      <w:pPr>
        <w:pStyle w:val="ListParagraph"/>
        <w:numPr>
          <w:ilvl w:val="0"/>
          <w:numId w:val="16"/>
        </w:numPr>
        <w:rPr>
          <w:rFonts w:cstheme="minorHAnsi"/>
        </w:rPr>
      </w:pPr>
      <w:r w:rsidRPr="006910B5">
        <w:rPr>
          <w:rFonts w:cstheme="minorHAnsi"/>
        </w:rPr>
        <w:t>Where Project changes, unforeseen circumstances, or Project performance result in changes to the risks and impacts during Project implementation, the Borrower shall provide additional funds, if needed, to implement actions and measures to address such risks and impacts</w:t>
      </w:r>
      <w:r w:rsidR="00191D67" w:rsidRPr="006910B5">
        <w:rPr>
          <w:rFonts w:cstheme="minorHAnsi"/>
        </w:rPr>
        <w:t>.</w:t>
      </w:r>
    </w:p>
    <w:p w14:paraId="23E52A82" w14:textId="77777777" w:rsidR="00A274E0" w:rsidRPr="006910B5" w:rsidRDefault="00A274E0" w:rsidP="00A274E0">
      <w:pPr>
        <w:pStyle w:val="ListParagraph"/>
        <w:numPr>
          <w:ilvl w:val="0"/>
          <w:numId w:val="16"/>
        </w:numPr>
        <w:rPr>
          <w:rFonts w:cstheme="minorHAnsi"/>
        </w:rPr>
        <w:sectPr w:rsidR="00A274E0" w:rsidRPr="006910B5"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p>
    <w:tbl>
      <w:tblPr>
        <w:tblStyle w:val="TableGrid"/>
        <w:tblW w:w="13855" w:type="dxa"/>
        <w:tblLayout w:type="fixed"/>
        <w:tblCellMar>
          <w:left w:w="115" w:type="dxa"/>
          <w:right w:w="115" w:type="dxa"/>
        </w:tblCellMar>
        <w:tblLook w:val="04A0" w:firstRow="1" w:lastRow="0" w:firstColumn="1" w:lastColumn="0" w:noHBand="0" w:noVBand="1"/>
      </w:tblPr>
      <w:tblGrid>
        <w:gridCol w:w="535"/>
        <w:gridCol w:w="7106"/>
        <w:gridCol w:w="3508"/>
        <w:gridCol w:w="2699"/>
        <w:gridCol w:w="7"/>
      </w:tblGrid>
      <w:tr w:rsidR="00A274E0" w:rsidRPr="006910B5" w14:paraId="73A3AA15" w14:textId="77777777" w:rsidTr="00395793">
        <w:trPr>
          <w:gridAfter w:val="1"/>
          <w:wAfter w:w="7" w:type="dxa"/>
          <w:cantSplit/>
          <w:trHeight w:val="56"/>
          <w:tblHeader/>
        </w:trPr>
        <w:tc>
          <w:tcPr>
            <w:tcW w:w="7641" w:type="dxa"/>
            <w:gridSpan w:val="2"/>
            <w:tcBorders>
              <w:top w:val="single" w:sz="4" w:space="0" w:color="000000" w:themeColor="text1"/>
            </w:tcBorders>
            <w:shd w:val="clear" w:color="auto" w:fill="C5E0B3" w:themeFill="accent6" w:themeFillTint="66"/>
          </w:tcPr>
          <w:p w14:paraId="299C8C5A" w14:textId="4B12B4E5" w:rsidR="00A274E0" w:rsidRPr="006910B5" w:rsidRDefault="00402A65" w:rsidP="00395793">
            <w:pPr>
              <w:keepLines/>
              <w:widowControl w:val="0"/>
              <w:rPr>
                <w:rFonts w:cstheme="minorHAnsi"/>
                <w:b/>
              </w:rPr>
            </w:pPr>
            <w:r w:rsidRPr="006910B5">
              <w:rPr>
                <w:rFonts w:cstheme="minorHAnsi"/>
                <w:b/>
              </w:rPr>
              <w:lastRenderedPageBreak/>
              <w:t>M</w:t>
            </w:r>
            <w:r w:rsidR="00A274E0" w:rsidRPr="006910B5">
              <w:rPr>
                <w:rFonts w:cstheme="minorHAnsi"/>
                <w:b/>
              </w:rPr>
              <w:t xml:space="preserve">ATERIAL MEASURES AND ACTIONS  </w:t>
            </w:r>
          </w:p>
        </w:tc>
        <w:tc>
          <w:tcPr>
            <w:tcW w:w="3508" w:type="dxa"/>
            <w:tcBorders>
              <w:top w:val="single" w:sz="4" w:space="0" w:color="000000" w:themeColor="text1"/>
            </w:tcBorders>
            <w:shd w:val="clear" w:color="auto" w:fill="C5E0B3" w:themeFill="accent6" w:themeFillTint="66"/>
          </w:tcPr>
          <w:p w14:paraId="75C12B57" w14:textId="77777777" w:rsidR="00A274E0" w:rsidRPr="006910B5" w:rsidRDefault="00A274E0" w:rsidP="00395793">
            <w:pPr>
              <w:keepLines/>
              <w:widowControl w:val="0"/>
              <w:jc w:val="center"/>
              <w:rPr>
                <w:rFonts w:cstheme="minorHAnsi"/>
                <w:b/>
              </w:rPr>
            </w:pPr>
            <w:r w:rsidRPr="006910B5">
              <w:rPr>
                <w:rFonts w:cstheme="minorHAnsi"/>
                <w:b/>
              </w:rPr>
              <w:t>TIMEFRAME</w:t>
            </w:r>
          </w:p>
        </w:tc>
        <w:tc>
          <w:tcPr>
            <w:tcW w:w="2699" w:type="dxa"/>
            <w:tcBorders>
              <w:top w:val="single" w:sz="4" w:space="0" w:color="000000" w:themeColor="text1"/>
            </w:tcBorders>
            <w:shd w:val="clear" w:color="auto" w:fill="C5E0B3" w:themeFill="accent6" w:themeFillTint="66"/>
          </w:tcPr>
          <w:p w14:paraId="0EA88FDC" w14:textId="77777777" w:rsidR="00A274E0" w:rsidRPr="006910B5" w:rsidRDefault="00A274E0" w:rsidP="00395793">
            <w:pPr>
              <w:keepLines/>
              <w:widowControl w:val="0"/>
              <w:rPr>
                <w:rFonts w:cstheme="minorHAnsi"/>
                <w:b/>
              </w:rPr>
            </w:pPr>
            <w:r w:rsidRPr="006910B5">
              <w:rPr>
                <w:rFonts w:cstheme="minorHAnsi"/>
                <w:b/>
              </w:rPr>
              <w:t xml:space="preserve">RESPONSIBILE ENTITY/AUTHORITY </w:t>
            </w:r>
          </w:p>
        </w:tc>
      </w:tr>
      <w:tr w:rsidR="00A274E0" w:rsidRPr="006910B5" w14:paraId="4C3FC00D" w14:textId="77777777" w:rsidTr="00395793">
        <w:trPr>
          <w:gridAfter w:val="1"/>
          <w:wAfter w:w="7" w:type="dxa"/>
          <w:cantSplit/>
          <w:trHeight w:val="20"/>
        </w:trPr>
        <w:tc>
          <w:tcPr>
            <w:tcW w:w="13848" w:type="dxa"/>
            <w:gridSpan w:val="4"/>
            <w:tcBorders>
              <w:bottom w:val="single" w:sz="4" w:space="0" w:color="auto"/>
            </w:tcBorders>
            <w:shd w:val="clear" w:color="auto" w:fill="F4B083" w:themeFill="accent2" w:themeFillTint="99"/>
          </w:tcPr>
          <w:p w14:paraId="68C0EC8D" w14:textId="77777777" w:rsidR="00A274E0" w:rsidRPr="006910B5" w:rsidDel="00777D1F" w:rsidRDefault="00A274E0" w:rsidP="00395793">
            <w:pPr>
              <w:keepLines/>
              <w:widowControl w:val="0"/>
              <w:rPr>
                <w:rFonts w:cstheme="minorHAnsi"/>
              </w:rPr>
            </w:pPr>
            <w:r w:rsidRPr="006910B5">
              <w:rPr>
                <w:rFonts w:cstheme="minorHAnsi"/>
                <w:b/>
              </w:rPr>
              <w:t>MONITORING AND REPORTING</w:t>
            </w:r>
          </w:p>
        </w:tc>
      </w:tr>
      <w:tr w:rsidR="00A274E0" w:rsidRPr="006910B5" w14:paraId="24AE1D3A" w14:textId="77777777" w:rsidTr="00395793">
        <w:trPr>
          <w:cantSplit/>
          <w:trHeight w:val="20"/>
        </w:trPr>
        <w:tc>
          <w:tcPr>
            <w:tcW w:w="535" w:type="dxa"/>
            <w:tcBorders>
              <w:bottom w:val="single" w:sz="4" w:space="0" w:color="auto"/>
            </w:tcBorders>
          </w:tcPr>
          <w:p w14:paraId="44B7A2F7" w14:textId="77777777" w:rsidR="00A274E0" w:rsidRPr="006910B5" w:rsidRDefault="00A274E0" w:rsidP="00395793">
            <w:pPr>
              <w:keepLines/>
              <w:widowControl w:val="0"/>
              <w:jc w:val="center"/>
              <w:rPr>
                <w:rFonts w:cstheme="minorHAnsi"/>
              </w:rPr>
            </w:pPr>
            <w:bookmarkStart w:id="0" w:name="_Hlk40695034"/>
            <w:r w:rsidRPr="006910B5">
              <w:rPr>
                <w:rFonts w:cstheme="minorHAnsi"/>
              </w:rPr>
              <w:t>A</w:t>
            </w:r>
          </w:p>
        </w:tc>
        <w:tc>
          <w:tcPr>
            <w:tcW w:w="7106" w:type="dxa"/>
            <w:tcBorders>
              <w:bottom w:val="single" w:sz="4" w:space="0" w:color="auto"/>
            </w:tcBorders>
          </w:tcPr>
          <w:p w14:paraId="53F3BB51" w14:textId="77777777" w:rsidR="00A274E0" w:rsidRPr="006910B5" w:rsidRDefault="00A274E0" w:rsidP="00395793">
            <w:pPr>
              <w:keepLines/>
              <w:widowControl w:val="0"/>
              <w:rPr>
                <w:rFonts w:cstheme="minorHAnsi"/>
              </w:rPr>
            </w:pPr>
            <w:r w:rsidRPr="006910B5">
              <w:rPr>
                <w:rFonts w:cstheme="minorHAnsi"/>
                <w:b/>
                <w:color w:val="4472C4" w:themeColor="accent1"/>
              </w:rPr>
              <w:t>REGULAR REPORTING</w:t>
            </w:r>
            <w:r w:rsidRPr="006910B5">
              <w:rPr>
                <w:rFonts w:cstheme="minorHAnsi"/>
              </w:rPr>
              <w:t xml:space="preserve"> </w:t>
            </w:r>
          </w:p>
          <w:p w14:paraId="4865E73F" w14:textId="77777777" w:rsidR="00A274E0" w:rsidRPr="006910B5" w:rsidRDefault="00A274E0" w:rsidP="00395793">
            <w:pPr>
              <w:keepLines/>
              <w:widowControl w:val="0"/>
              <w:rPr>
                <w:rFonts w:cstheme="minorHAnsi"/>
              </w:rPr>
            </w:pPr>
            <w:r w:rsidRPr="006910B5">
              <w:rPr>
                <w:rFonts w:cstheme="minorHAnsi"/>
              </w:rPr>
              <w:t xml:space="preserve">Prepare and submit to the Bank regular monitoring reports on the environmental and </w:t>
            </w:r>
            <w:proofErr w:type="gramStart"/>
            <w:r w:rsidRPr="006910B5">
              <w:rPr>
                <w:rFonts w:cstheme="minorHAnsi"/>
              </w:rPr>
              <w:t>social  performance</w:t>
            </w:r>
            <w:proofErr w:type="gramEnd"/>
            <w:r w:rsidRPr="006910B5">
              <w:rPr>
                <w:rFonts w:cstheme="minorHAnsi"/>
              </w:rPr>
              <w:t xml:space="preserve"> of the Project, including but not limited to the implementation of the ESCP, status of preparation and implementation of environmental and social documents required under the ESCP, stakeholder engagement activities, performance of the grievance mechanism(s) and ESMS implementation.</w:t>
            </w:r>
          </w:p>
        </w:tc>
        <w:tc>
          <w:tcPr>
            <w:tcW w:w="3508" w:type="dxa"/>
            <w:tcBorders>
              <w:bottom w:val="single" w:sz="4" w:space="0" w:color="auto"/>
            </w:tcBorders>
          </w:tcPr>
          <w:p w14:paraId="0865270B" w14:textId="77777777" w:rsidR="00A274E0" w:rsidRPr="006910B5" w:rsidRDefault="00A274E0" w:rsidP="00395793">
            <w:pPr>
              <w:keepLines/>
              <w:widowControl w:val="0"/>
              <w:rPr>
                <w:rFonts w:cstheme="minorHAnsi"/>
              </w:rPr>
            </w:pPr>
            <w:r w:rsidRPr="006910B5">
              <w:rPr>
                <w:rFonts w:cstheme="minorHAnsi"/>
              </w:rPr>
              <w:t xml:space="preserve">Semi-annually (every 6 months) as part of Project progress reports, in the WB reporting </w:t>
            </w:r>
            <w:proofErr w:type="gramStart"/>
            <w:r w:rsidRPr="006910B5">
              <w:rPr>
                <w:rFonts w:cstheme="minorHAnsi"/>
              </w:rPr>
              <w:t>template,  throughout</w:t>
            </w:r>
            <w:proofErr w:type="gramEnd"/>
            <w:r w:rsidRPr="006910B5">
              <w:rPr>
                <w:rFonts w:cstheme="minorHAnsi"/>
              </w:rPr>
              <w:t xml:space="preserve"> the Project implementation.</w:t>
            </w:r>
          </w:p>
        </w:tc>
        <w:tc>
          <w:tcPr>
            <w:tcW w:w="2706" w:type="dxa"/>
            <w:gridSpan w:val="2"/>
            <w:tcBorders>
              <w:bottom w:val="single" w:sz="4" w:space="0" w:color="auto"/>
            </w:tcBorders>
          </w:tcPr>
          <w:p w14:paraId="2B978B97" w14:textId="77777777" w:rsidR="00A274E0" w:rsidRPr="006910B5" w:rsidRDefault="00A274E0" w:rsidP="00395793">
            <w:pPr>
              <w:keepLines/>
              <w:widowControl w:val="0"/>
              <w:rPr>
                <w:rFonts w:cstheme="minorHAnsi"/>
              </w:rPr>
            </w:pPr>
            <w:r w:rsidRPr="006910B5">
              <w:rPr>
                <w:rFonts w:cstheme="minorHAnsi"/>
              </w:rPr>
              <w:t xml:space="preserve">HBOR Project Implementation Unit (PIU) </w:t>
            </w:r>
          </w:p>
          <w:p w14:paraId="6FD2FB57" w14:textId="77777777" w:rsidR="00A274E0" w:rsidRPr="006910B5" w:rsidRDefault="00A274E0" w:rsidP="00395793">
            <w:pPr>
              <w:keepLines/>
              <w:widowControl w:val="0"/>
              <w:rPr>
                <w:rFonts w:cstheme="minorHAnsi"/>
              </w:rPr>
            </w:pPr>
          </w:p>
          <w:p w14:paraId="0C01307F" w14:textId="77777777" w:rsidR="00A274E0" w:rsidRPr="006910B5" w:rsidRDefault="00A274E0" w:rsidP="00395793">
            <w:pPr>
              <w:keepLines/>
              <w:widowControl w:val="0"/>
              <w:rPr>
                <w:rFonts w:cstheme="minorHAnsi"/>
              </w:rPr>
            </w:pPr>
          </w:p>
        </w:tc>
      </w:tr>
      <w:tr w:rsidR="00A274E0" w:rsidRPr="006910B5" w14:paraId="2E327A5A" w14:textId="77777777" w:rsidTr="00395793">
        <w:trPr>
          <w:cantSplit/>
          <w:trHeight w:val="20"/>
        </w:trPr>
        <w:tc>
          <w:tcPr>
            <w:tcW w:w="535" w:type="dxa"/>
            <w:tcBorders>
              <w:bottom w:val="single" w:sz="4" w:space="0" w:color="000000" w:themeColor="text1"/>
            </w:tcBorders>
          </w:tcPr>
          <w:p w14:paraId="46A4108A" w14:textId="77777777" w:rsidR="00A274E0" w:rsidRPr="006910B5" w:rsidRDefault="00A274E0" w:rsidP="00395793">
            <w:pPr>
              <w:keepLines/>
              <w:widowControl w:val="0"/>
              <w:jc w:val="center"/>
              <w:rPr>
                <w:rFonts w:cstheme="minorHAnsi"/>
              </w:rPr>
            </w:pPr>
            <w:r w:rsidRPr="006910B5">
              <w:rPr>
                <w:rFonts w:cstheme="minorHAnsi"/>
              </w:rPr>
              <w:t>B</w:t>
            </w:r>
          </w:p>
        </w:tc>
        <w:tc>
          <w:tcPr>
            <w:tcW w:w="7106" w:type="dxa"/>
            <w:tcBorders>
              <w:bottom w:val="single" w:sz="4" w:space="0" w:color="000000" w:themeColor="text1"/>
            </w:tcBorders>
          </w:tcPr>
          <w:p w14:paraId="1F1B4923" w14:textId="77777777" w:rsidR="00A274E0" w:rsidRPr="006910B5" w:rsidRDefault="00A274E0" w:rsidP="00395793">
            <w:pPr>
              <w:pStyle w:val="ModelNrmlSingle"/>
              <w:keepLines/>
              <w:widowControl w:val="0"/>
              <w:spacing w:after="0"/>
              <w:ind w:firstLine="0"/>
              <w:jc w:val="left"/>
              <w:rPr>
                <w:rFonts w:asciiTheme="minorHAnsi" w:hAnsiTheme="minorHAnsi" w:cstheme="minorHAnsi"/>
                <w:bCs/>
                <w:color w:val="4472C4" w:themeColor="accent1"/>
                <w:szCs w:val="22"/>
              </w:rPr>
            </w:pPr>
            <w:r w:rsidRPr="006910B5">
              <w:rPr>
                <w:rFonts w:asciiTheme="minorHAnsi" w:hAnsiTheme="minorHAnsi" w:cstheme="minorHAnsi"/>
                <w:b/>
                <w:bCs/>
                <w:color w:val="4472C4" w:themeColor="accent1"/>
                <w:szCs w:val="22"/>
              </w:rPr>
              <w:t>INCIDENTS AND ACCIDENTS</w:t>
            </w:r>
            <w:r w:rsidRPr="006910B5">
              <w:rPr>
                <w:rFonts w:asciiTheme="minorHAnsi" w:hAnsiTheme="minorHAnsi" w:cstheme="minorHAnsi"/>
                <w:bCs/>
                <w:color w:val="4472C4" w:themeColor="accent1"/>
                <w:szCs w:val="22"/>
              </w:rPr>
              <w:t xml:space="preserve"> </w:t>
            </w:r>
          </w:p>
          <w:p w14:paraId="74D196BC" w14:textId="77777777" w:rsidR="00A274E0" w:rsidRPr="006910B5" w:rsidRDefault="00A274E0" w:rsidP="00395793">
            <w:pPr>
              <w:pStyle w:val="ModelNrmlSingle"/>
              <w:keepLines/>
              <w:widowControl w:val="0"/>
              <w:spacing w:after="0"/>
              <w:ind w:firstLine="0"/>
              <w:jc w:val="left"/>
              <w:rPr>
                <w:rFonts w:asciiTheme="minorHAnsi" w:hAnsiTheme="minorHAnsi" w:cstheme="minorHAnsi"/>
                <w:szCs w:val="22"/>
              </w:rPr>
            </w:pPr>
            <w:r w:rsidRPr="006910B5">
              <w:rPr>
                <w:rFonts w:asciiTheme="minorHAnsi" w:hAnsiTheme="minorHAnsi" w:cstheme="minorHAnsi"/>
                <w:szCs w:val="22"/>
              </w:rPr>
              <w:t>Promptly notify the Bank of any incident or accident related to the Project which has, or is likely to have, a significant adverse effect on the environment, the affected communities, the public or workers including but not limited to; incidents and accidents encountered during</w:t>
            </w:r>
            <w:r w:rsidRPr="006910B5" w:rsidDel="009626D8">
              <w:rPr>
                <w:rFonts w:asciiTheme="minorHAnsi" w:hAnsiTheme="minorHAnsi" w:cstheme="minorHAnsi"/>
                <w:szCs w:val="22"/>
              </w:rPr>
              <w:t xml:space="preserve"> </w:t>
            </w:r>
            <w:r w:rsidRPr="006910B5">
              <w:rPr>
                <w:rFonts w:asciiTheme="minorHAnsi" w:hAnsiTheme="minorHAnsi" w:cstheme="minorHAnsi"/>
                <w:szCs w:val="22"/>
              </w:rPr>
              <w:t>implementation of the FI’s ESMS.</w:t>
            </w:r>
          </w:p>
          <w:p w14:paraId="27908E07" w14:textId="77777777" w:rsidR="00A274E0" w:rsidRPr="006910B5" w:rsidRDefault="00A274E0" w:rsidP="00395793">
            <w:pPr>
              <w:pStyle w:val="ModelNrmlSingle"/>
              <w:keepLines/>
              <w:widowControl w:val="0"/>
              <w:spacing w:after="0"/>
              <w:ind w:firstLine="0"/>
              <w:jc w:val="left"/>
              <w:rPr>
                <w:rFonts w:asciiTheme="minorHAnsi" w:hAnsiTheme="minorHAnsi" w:cstheme="minorHAnsi"/>
                <w:szCs w:val="22"/>
              </w:rPr>
            </w:pPr>
          </w:p>
          <w:p w14:paraId="6FA57363" w14:textId="77777777" w:rsidR="00A274E0" w:rsidRPr="006910B5" w:rsidRDefault="00A274E0" w:rsidP="00395793">
            <w:pPr>
              <w:pStyle w:val="ModelNrmlSingle"/>
              <w:keepLines/>
              <w:widowControl w:val="0"/>
              <w:spacing w:after="0"/>
              <w:ind w:firstLine="0"/>
              <w:jc w:val="left"/>
              <w:rPr>
                <w:rFonts w:asciiTheme="minorHAnsi" w:hAnsiTheme="minorHAnsi" w:cstheme="minorHAnsi"/>
                <w:szCs w:val="22"/>
              </w:rPr>
            </w:pPr>
            <w:r w:rsidRPr="006910B5">
              <w:rPr>
                <w:rFonts w:asciiTheme="minorHAnsi" w:hAnsiTheme="minorHAnsi" w:cstheme="minorHAnsi"/>
                <w:szCs w:val="22"/>
              </w:rPr>
              <w:t xml:space="preserve">Require final beneficiary to provide sufficient detail regarding the incident or accident, occurred and potential impacts, findings, indicating immediate measures or corrective actions taken or that are planned to be taken to address the incident, legal implications and requirements, list of affected parties, compensation paid or planned, and any other information needed, as appropriate. </w:t>
            </w:r>
          </w:p>
          <w:p w14:paraId="39489CCB" w14:textId="77777777" w:rsidR="00A274E0" w:rsidRPr="006910B5" w:rsidRDefault="00A274E0" w:rsidP="00395793">
            <w:pPr>
              <w:pStyle w:val="ModelNrmlSingle"/>
              <w:keepLines/>
              <w:widowControl w:val="0"/>
              <w:spacing w:after="0"/>
              <w:ind w:firstLine="0"/>
              <w:jc w:val="left"/>
              <w:rPr>
                <w:rFonts w:asciiTheme="minorHAnsi" w:hAnsiTheme="minorHAnsi" w:cstheme="minorHAnsi"/>
                <w:szCs w:val="22"/>
              </w:rPr>
            </w:pPr>
          </w:p>
          <w:p w14:paraId="31B3ED17" w14:textId="77777777" w:rsidR="00A274E0" w:rsidRPr="006910B5" w:rsidRDefault="00A274E0" w:rsidP="00395793">
            <w:pPr>
              <w:pStyle w:val="ModelNrmlSingle"/>
              <w:keepLines/>
              <w:widowControl w:val="0"/>
              <w:spacing w:after="0"/>
              <w:ind w:firstLine="0"/>
              <w:jc w:val="left"/>
              <w:rPr>
                <w:rFonts w:asciiTheme="minorHAnsi" w:hAnsiTheme="minorHAnsi" w:cstheme="minorHAnsi"/>
                <w:szCs w:val="22"/>
              </w:rPr>
            </w:pPr>
            <w:r w:rsidRPr="006910B5">
              <w:rPr>
                <w:rFonts w:asciiTheme="minorHAnsi" w:hAnsiTheme="minorHAnsi" w:cstheme="minorHAnsi"/>
                <w:szCs w:val="22"/>
              </w:rPr>
              <w:t xml:space="preserve">As per Bank’s request, prepare a report on the incident or accident and propose any additional corrective or preventative measures, including review and update of ESMS. </w:t>
            </w:r>
          </w:p>
          <w:p w14:paraId="5E9B60EC" w14:textId="77777777" w:rsidR="00A274E0" w:rsidRPr="006910B5" w:rsidRDefault="00A274E0" w:rsidP="00395793">
            <w:pPr>
              <w:pStyle w:val="ModelNrmlSingle"/>
              <w:keepLines/>
              <w:widowControl w:val="0"/>
              <w:spacing w:after="0"/>
              <w:ind w:firstLine="0"/>
              <w:jc w:val="left"/>
              <w:rPr>
                <w:rFonts w:asciiTheme="minorHAnsi" w:hAnsiTheme="minorHAnsi" w:cstheme="minorHAnsi"/>
                <w:szCs w:val="22"/>
              </w:rPr>
            </w:pPr>
          </w:p>
          <w:p w14:paraId="09E22836" w14:textId="77777777" w:rsidR="00A274E0" w:rsidRPr="006910B5" w:rsidRDefault="00A274E0" w:rsidP="00395793">
            <w:pPr>
              <w:pStyle w:val="ModelNrmlSingle"/>
              <w:keepLines/>
              <w:widowControl w:val="0"/>
              <w:spacing w:after="0"/>
              <w:ind w:firstLine="0"/>
              <w:jc w:val="left"/>
              <w:rPr>
                <w:rFonts w:asciiTheme="minorHAnsi" w:hAnsiTheme="minorHAnsi" w:cstheme="minorHAnsi"/>
                <w:szCs w:val="22"/>
              </w:rPr>
            </w:pPr>
            <w:r w:rsidRPr="006910B5">
              <w:rPr>
                <w:rFonts w:asciiTheme="minorHAnsi" w:hAnsiTheme="minorHAnsi" w:cstheme="minorHAnsi"/>
                <w:szCs w:val="22"/>
              </w:rPr>
              <w:t xml:space="preserve">Specify in subsidiary loan agreement with PFIs that prompt notification of accidents and incidents are to be included under PFIs ESMS, satisfactory to HBOR and the Bank.  </w:t>
            </w:r>
          </w:p>
        </w:tc>
        <w:tc>
          <w:tcPr>
            <w:tcW w:w="3508" w:type="dxa"/>
            <w:tcBorders>
              <w:bottom w:val="single" w:sz="4" w:space="0" w:color="000000" w:themeColor="text1"/>
            </w:tcBorders>
          </w:tcPr>
          <w:p w14:paraId="442D575D" w14:textId="77777777" w:rsidR="00A274E0" w:rsidRPr="006910B5" w:rsidRDefault="00A274E0" w:rsidP="00395793">
            <w:pPr>
              <w:keepLines/>
              <w:widowControl w:val="0"/>
              <w:rPr>
                <w:rFonts w:cstheme="minorHAnsi"/>
              </w:rPr>
            </w:pPr>
          </w:p>
          <w:p w14:paraId="1A7D6A06" w14:textId="77777777" w:rsidR="00A274E0" w:rsidRPr="006910B5" w:rsidRDefault="00A274E0" w:rsidP="00395793">
            <w:pPr>
              <w:keepLines/>
              <w:widowControl w:val="0"/>
              <w:rPr>
                <w:rFonts w:cstheme="minorHAnsi"/>
                <w:iCs/>
              </w:rPr>
            </w:pPr>
            <w:r w:rsidRPr="006910B5">
              <w:rPr>
                <w:rFonts w:cstheme="minorHAnsi"/>
                <w:iCs/>
              </w:rPr>
              <w:t>The incident reporting procedure prepared prior to loan effectiveness</w:t>
            </w:r>
          </w:p>
          <w:p w14:paraId="5859167C" w14:textId="77777777" w:rsidR="00A274E0" w:rsidRPr="006910B5" w:rsidRDefault="00A274E0" w:rsidP="00395793">
            <w:pPr>
              <w:keepLines/>
              <w:widowControl w:val="0"/>
              <w:rPr>
                <w:rFonts w:cstheme="minorHAnsi"/>
                <w:iCs/>
              </w:rPr>
            </w:pPr>
            <w:r w:rsidRPr="006910B5">
              <w:rPr>
                <w:rFonts w:cstheme="minorHAnsi"/>
                <w:iCs/>
              </w:rPr>
              <w:t xml:space="preserve">and </w:t>
            </w:r>
          </w:p>
          <w:p w14:paraId="6CC076A0" w14:textId="77777777" w:rsidR="00A274E0" w:rsidRPr="006910B5" w:rsidRDefault="00A274E0" w:rsidP="00395793">
            <w:pPr>
              <w:keepLines/>
              <w:widowControl w:val="0"/>
              <w:rPr>
                <w:rFonts w:cstheme="minorHAnsi"/>
                <w:iCs/>
              </w:rPr>
            </w:pPr>
            <w:r w:rsidRPr="006910B5">
              <w:rPr>
                <w:rFonts w:cstheme="minorHAnsi"/>
              </w:rPr>
              <w:t>maintained throughout Project implementation.</w:t>
            </w:r>
          </w:p>
          <w:p w14:paraId="2E93C153" w14:textId="77777777" w:rsidR="00A274E0" w:rsidRPr="006910B5" w:rsidRDefault="00A274E0" w:rsidP="00395793">
            <w:pPr>
              <w:keepLines/>
              <w:widowControl w:val="0"/>
              <w:rPr>
                <w:rFonts w:cstheme="minorHAnsi"/>
                <w:iCs/>
              </w:rPr>
            </w:pPr>
          </w:p>
          <w:p w14:paraId="5ADA6E64" w14:textId="3BE53284" w:rsidR="00A274E0" w:rsidRPr="006910B5" w:rsidRDefault="00A274E0" w:rsidP="00395793">
            <w:pPr>
              <w:keepLines/>
              <w:widowControl w:val="0"/>
              <w:rPr>
                <w:rFonts w:cstheme="minorHAnsi"/>
                <w:i/>
              </w:rPr>
            </w:pPr>
            <w:r w:rsidRPr="006910B5">
              <w:rPr>
                <w:rFonts w:eastAsia="Times New Roman" w:cstheme="minorHAnsi"/>
                <w:bCs/>
                <w:iCs/>
              </w:rPr>
              <w:t>Notify the Bank within 48 hours after learning of the incident or accident</w:t>
            </w:r>
          </w:p>
        </w:tc>
        <w:tc>
          <w:tcPr>
            <w:tcW w:w="2706" w:type="dxa"/>
            <w:gridSpan w:val="2"/>
            <w:tcBorders>
              <w:bottom w:val="single" w:sz="4" w:space="0" w:color="000000" w:themeColor="text1"/>
            </w:tcBorders>
          </w:tcPr>
          <w:p w14:paraId="08C9E725" w14:textId="77777777" w:rsidR="00A274E0" w:rsidRPr="006910B5" w:rsidRDefault="00A274E0" w:rsidP="00395793">
            <w:pPr>
              <w:keepLines/>
              <w:widowControl w:val="0"/>
              <w:rPr>
                <w:rFonts w:cstheme="minorHAnsi"/>
              </w:rPr>
            </w:pPr>
            <w:r w:rsidRPr="006910B5">
              <w:rPr>
                <w:rFonts w:cstheme="minorHAnsi"/>
              </w:rPr>
              <w:t>HBOR PIU</w:t>
            </w:r>
          </w:p>
          <w:p w14:paraId="761B8245" w14:textId="77777777" w:rsidR="00A274E0" w:rsidRPr="006910B5" w:rsidRDefault="00A274E0" w:rsidP="00395793">
            <w:pPr>
              <w:keepLines/>
              <w:widowControl w:val="0"/>
              <w:rPr>
                <w:rFonts w:cstheme="minorHAnsi"/>
              </w:rPr>
            </w:pPr>
          </w:p>
          <w:p w14:paraId="18619970" w14:textId="77777777" w:rsidR="00A274E0" w:rsidRPr="006910B5" w:rsidRDefault="00A274E0" w:rsidP="00395793">
            <w:pPr>
              <w:keepLines/>
              <w:widowControl w:val="0"/>
              <w:rPr>
                <w:rFonts w:cstheme="minorHAnsi"/>
              </w:rPr>
            </w:pPr>
          </w:p>
          <w:p w14:paraId="734827A4" w14:textId="77777777" w:rsidR="00A274E0" w:rsidRPr="006910B5" w:rsidRDefault="00A274E0" w:rsidP="00395793">
            <w:pPr>
              <w:keepLines/>
              <w:widowControl w:val="0"/>
              <w:rPr>
                <w:rFonts w:cstheme="minorHAnsi"/>
              </w:rPr>
            </w:pPr>
          </w:p>
          <w:p w14:paraId="3225A322" w14:textId="77777777" w:rsidR="00A274E0" w:rsidRPr="006910B5" w:rsidRDefault="00A274E0" w:rsidP="00395793">
            <w:pPr>
              <w:keepLines/>
              <w:widowControl w:val="0"/>
              <w:rPr>
                <w:rFonts w:cstheme="minorHAnsi"/>
              </w:rPr>
            </w:pPr>
          </w:p>
          <w:p w14:paraId="68F02032" w14:textId="77777777" w:rsidR="00A274E0" w:rsidRPr="006910B5" w:rsidRDefault="00A274E0" w:rsidP="00395793">
            <w:pPr>
              <w:keepLines/>
              <w:widowControl w:val="0"/>
              <w:rPr>
                <w:rFonts w:cstheme="minorHAnsi"/>
              </w:rPr>
            </w:pPr>
          </w:p>
          <w:p w14:paraId="5F101DFD" w14:textId="77777777" w:rsidR="00A274E0" w:rsidRPr="006910B5" w:rsidRDefault="00A274E0" w:rsidP="00395793">
            <w:pPr>
              <w:keepLines/>
              <w:widowControl w:val="0"/>
              <w:rPr>
                <w:rFonts w:cstheme="minorHAnsi"/>
              </w:rPr>
            </w:pPr>
          </w:p>
          <w:p w14:paraId="085B6E78" w14:textId="77777777" w:rsidR="00A274E0" w:rsidRPr="006910B5" w:rsidRDefault="00A274E0" w:rsidP="00395793">
            <w:pPr>
              <w:keepLines/>
              <w:widowControl w:val="0"/>
              <w:rPr>
                <w:rFonts w:cstheme="minorHAnsi"/>
              </w:rPr>
            </w:pPr>
          </w:p>
          <w:p w14:paraId="36A9B93A" w14:textId="77777777" w:rsidR="00A274E0" w:rsidRPr="006910B5" w:rsidRDefault="00A274E0" w:rsidP="00395793">
            <w:pPr>
              <w:keepLines/>
              <w:widowControl w:val="0"/>
              <w:rPr>
                <w:rFonts w:cstheme="minorHAnsi"/>
              </w:rPr>
            </w:pPr>
          </w:p>
          <w:p w14:paraId="2833B26D" w14:textId="77777777" w:rsidR="00A274E0" w:rsidRPr="006910B5" w:rsidRDefault="00A274E0" w:rsidP="00395793">
            <w:pPr>
              <w:keepLines/>
              <w:widowControl w:val="0"/>
              <w:rPr>
                <w:rFonts w:cstheme="minorHAnsi"/>
              </w:rPr>
            </w:pPr>
          </w:p>
          <w:p w14:paraId="6250B698" w14:textId="77777777" w:rsidR="00A274E0" w:rsidRPr="006910B5" w:rsidRDefault="00A274E0" w:rsidP="00395793">
            <w:pPr>
              <w:keepLines/>
              <w:widowControl w:val="0"/>
              <w:rPr>
                <w:rFonts w:cstheme="minorHAnsi"/>
              </w:rPr>
            </w:pPr>
          </w:p>
          <w:p w14:paraId="4D79CB7F" w14:textId="77777777" w:rsidR="00A274E0" w:rsidRPr="006910B5" w:rsidRDefault="00A274E0" w:rsidP="00395793">
            <w:pPr>
              <w:keepLines/>
              <w:widowControl w:val="0"/>
              <w:rPr>
                <w:rFonts w:cstheme="minorHAnsi"/>
              </w:rPr>
            </w:pPr>
          </w:p>
          <w:p w14:paraId="54809EA7" w14:textId="77777777" w:rsidR="00A274E0" w:rsidRPr="006910B5" w:rsidRDefault="00A274E0" w:rsidP="00395793">
            <w:pPr>
              <w:keepLines/>
              <w:widowControl w:val="0"/>
              <w:rPr>
                <w:rFonts w:cstheme="minorHAnsi"/>
              </w:rPr>
            </w:pPr>
          </w:p>
          <w:p w14:paraId="65534C80" w14:textId="77777777" w:rsidR="00A274E0" w:rsidRPr="006910B5" w:rsidRDefault="00A274E0" w:rsidP="00395793">
            <w:pPr>
              <w:keepLines/>
              <w:widowControl w:val="0"/>
              <w:rPr>
                <w:rFonts w:cstheme="minorHAnsi"/>
              </w:rPr>
            </w:pPr>
          </w:p>
          <w:p w14:paraId="47AAB08D" w14:textId="77777777" w:rsidR="00A274E0" w:rsidRPr="006910B5" w:rsidRDefault="00A274E0" w:rsidP="00395793">
            <w:pPr>
              <w:keepLines/>
              <w:widowControl w:val="0"/>
              <w:rPr>
                <w:rFonts w:cstheme="minorHAnsi"/>
              </w:rPr>
            </w:pPr>
          </w:p>
          <w:p w14:paraId="7A43FA32" w14:textId="77777777" w:rsidR="00A274E0" w:rsidRPr="006910B5" w:rsidRDefault="00A274E0" w:rsidP="00395793">
            <w:pPr>
              <w:keepLines/>
              <w:widowControl w:val="0"/>
              <w:rPr>
                <w:rFonts w:cstheme="minorHAnsi"/>
                <w:highlight w:val="cyan"/>
              </w:rPr>
            </w:pPr>
          </w:p>
          <w:p w14:paraId="1CE23C5D" w14:textId="77777777" w:rsidR="00A274E0" w:rsidRPr="006910B5" w:rsidRDefault="00A274E0" w:rsidP="00395793">
            <w:pPr>
              <w:keepLines/>
              <w:widowControl w:val="0"/>
              <w:rPr>
                <w:rFonts w:cstheme="minorHAnsi"/>
              </w:rPr>
            </w:pPr>
          </w:p>
        </w:tc>
      </w:tr>
      <w:bookmarkEnd w:id="0"/>
      <w:tr w:rsidR="00A274E0" w:rsidRPr="006910B5" w14:paraId="6A44974C" w14:textId="77777777" w:rsidTr="00395793">
        <w:trPr>
          <w:gridAfter w:val="1"/>
          <w:wAfter w:w="7" w:type="dxa"/>
          <w:cantSplit/>
          <w:trHeight w:val="20"/>
        </w:trPr>
        <w:tc>
          <w:tcPr>
            <w:tcW w:w="13848" w:type="dxa"/>
            <w:gridSpan w:val="4"/>
            <w:tcBorders>
              <w:top w:val="single" w:sz="4" w:space="0" w:color="000000" w:themeColor="text1"/>
            </w:tcBorders>
            <w:shd w:val="clear" w:color="auto" w:fill="F4B083" w:themeFill="accent2" w:themeFillTint="99"/>
          </w:tcPr>
          <w:p w14:paraId="618C9BDF" w14:textId="77777777" w:rsidR="00A274E0" w:rsidRPr="006910B5" w:rsidRDefault="00A274E0" w:rsidP="00395793">
            <w:pPr>
              <w:keepLines/>
              <w:widowControl w:val="0"/>
              <w:rPr>
                <w:rFonts w:cstheme="minorHAnsi"/>
              </w:rPr>
            </w:pPr>
            <w:r w:rsidRPr="006910B5">
              <w:rPr>
                <w:rFonts w:cstheme="minorHAnsi"/>
                <w:b/>
              </w:rPr>
              <w:t>ESS 1:  ASSESSMENT AND MANAGEMENT OF ENVIRONMENTAL AND SOCIAL RISKS AND IMPACTS</w:t>
            </w:r>
          </w:p>
        </w:tc>
      </w:tr>
      <w:tr w:rsidR="00A274E0" w:rsidRPr="006910B5" w14:paraId="6A4F6168" w14:textId="77777777" w:rsidTr="00A725A6">
        <w:trPr>
          <w:cantSplit/>
          <w:trHeight w:val="20"/>
        </w:trPr>
        <w:tc>
          <w:tcPr>
            <w:tcW w:w="535" w:type="dxa"/>
            <w:tcBorders>
              <w:top w:val="single" w:sz="4" w:space="0" w:color="000000" w:themeColor="text1"/>
            </w:tcBorders>
            <w:shd w:val="clear" w:color="auto" w:fill="auto"/>
          </w:tcPr>
          <w:p w14:paraId="646D1DEB" w14:textId="77777777" w:rsidR="00A274E0" w:rsidRPr="006910B5" w:rsidRDefault="00A274E0" w:rsidP="00395793">
            <w:pPr>
              <w:keepLines/>
              <w:widowControl w:val="0"/>
              <w:jc w:val="center"/>
              <w:rPr>
                <w:rFonts w:cstheme="minorHAnsi"/>
              </w:rPr>
            </w:pPr>
            <w:bookmarkStart w:id="1" w:name="_Hlk40695213"/>
            <w:r w:rsidRPr="006910B5">
              <w:rPr>
                <w:rFonts w:cstheme="minorHAnsi"/>
              </w:rPr>
              <w:lastRenderedPageBreak/>
              <w:t>1.1</w:t>
            </w:r>
          </w:p>
        </w:tc>
        <w:tc>
          <w:tcPr>
            <w:tcW w:w="7106" w:type="dxa"/>
            <w:tcBorders>
              <w:top w:val="single" w:sz="4" w:space="0" w:color="000000" w:themeColor="text1"/>
            </w:tcBorders>
            <w:shd w:val="clear" w:color="auto" w:fill="auto"/>
          </w:tcPr>
          <w:p w14:paraId="49219C02" w14:textId="77777777" w:rsidR="00A274E0" w:rsidRPr="006910B5" w:rsidRDefault="00A274E0" w:rsidP="00395793">
            <w:pPr>
              <w:keepLines/>
              <w:widowControl w:val="0"/>
              <w:rPr>
                <w:rFonts w:cstheme="minorHAnsi"/>
              </w:rPr>
            </w:pPr>
            <w:r w:rsidRPr="006910B5">
              <w:rPr>
                <w:rFonts w:cstheme="minorHAnsi"/>
                <w:b/>
                <w:color w:val="5B9BD5" w:themeColor="accent5"/>
              </w:rPr>
              <w:t>ORGANIZATIONAL STRUCTURE</w:t>
            </w:r>
            <w:r w:rsidRPr="006910B5">
              <w:rPr>
                <w:rFonts w:eastAsia="Times New Roman" w:cstheme="minorHAnsi"/>
                <w:bCs/>
                <w:color w:val="4472C4" w:themeColor="accent1"/>
              </w:rPr>
              <w:t xml:space="preserve"> </w:t>
            </w:r>
          </w:p>
          <w:p w14:paraId="296AD830" w14:textId="733789D4" w:rsidR="00A274E0" w:rsidRPr="006910B5" w:rsidRDefault="00A274E0" w:rsidP="00395793">
            <w:pPr>
              <w:keepLines/>
              <w:widowControl w:val="0"/>
              <w:rPr>
                <w:rFonts w:cstheme="minorHAnsi"/>
              </w:rPr>
            </w:pPr>
            <w:r w:rsidRPr="006910B5">
              <w:rPr>
                <w:rFonts w:cstheme="minorHAnsi"/>
              </w:rPr>
              <w:t xml:space="preserve">HBOR will establish and maintain organizational structures within PIU, for the duration of the Project, with qualified staff and resources to support the management of environmental, social, health and safety (ESHS) risks and impacts of the Project including one </w:t>
            </w:r>
            <w:r w:rsidR="0064084A" w:rsidRPr="006910B5">
              <w:rPr>
                <w:rFonts w:cstheme="minorHAnsi"/>
              </w:rPr>
              <w:t>environmental</w:t>
            </w:r>
            <w:r w:rsidR="006910B5" w:rsidRPr="006910B5">
              <w:rPr>
                <w:rFonts w:cstheme="minorHAnsi"/>
              </w:rPr>
              <w:t xml:space="preserve"> </w:t>
            </w:r>
            <w:r w:rsidR="006910B5" w:rsidRPr="006910B5">
              <w:rPr>
                <w:rFonts w:cstheme="minorHAnsi"/>
              </w:rPr>
              <w:t>focal point</w:t>
            </w:r>
            <w:r w:rsidR="0064084A" w:rsidRPr="006910B5">
              <w:rPr>
                <w:rFonts w:cstheme="minorHAnsi"/>
              </w:rPr>
              <w:t xml:space="preserve"> </w:t>
            </w:r>
            <w:r w:rsidRPr="006910B5">
              <w:rPr>
                <w:rFonts w:cstheme="minorHAnsi"/>
              </w:rPr>
              <w:t>appointed. If needed, additional staff will be recruited.</w:t>
            </w:r>
          </w:p>
          <w:p w14:paraId="02F46CA7" w14:textId="77777777" w:rsidR="00A274E0" w:rsidRPr="006910B5" w:rsidRDefault="00A274E0" w:rsidP="00395793">
            <w:pPr>
              <w:keepLines/>
              <w:widowControl w:val="0"/>
              <w:rPr>
                <w:rFonts w:cstheme="minorHAnsi"/>
              </w:rPr>
            </w:pPr>
          </w:p>
          <w:p w14:paraId="75F8F385" w14:textId="77777777" w:rsidR="00A274E0" w:rsidRPr="006910B5" w:rsidRDefault="00A274E0" w:rsidP="00395793">
            <w:pPr>
              <w:keepLines/>
              <w:widowControl w:val="0"/>
              <w:rPr>
                <w:rFonts w:cstheme="minorHAnsi"/>
              </w:rPr>
            </w:pPr>
            <w:r w:rsidRPr="006910B5">
              <w:rPr>
                <w:rFonts w:cstheme="minorHAnsi"/>
              </w:rPr>
              <w:t>PFIs will assign and appropriately train staff for application of ESMS proportionate to the Project risk. This obligation will be defined in the subsidiary loan agreements PFIs as well as in the Operational Manual.</w:t>
            </w:r>
          </w:p>
        </w:tc>
        <w:tc>
          <w:tcPr>
            <w:tcW w:w="3508" w:type="dxa"/>
            <w:tcBorders>
              <w:top w:val="single" w:sz="4" w:space="0" w:color="000000" w:themeColor="text1"/>
            </w:tcBorders>
            <w:shd w:val="clear" w:color="auto" w:fill="auto"/>
          </w:tcPr>
          <w:p w14:paraId="6AA31FA4" w14:textId="38C7E563" w:rsidR="00A274E0" w:rsidRPr="006910B5" w:rsidRDefault="00A274E0" w:rsidP="00395793">
            <w:pPr>
              <w:keepLines/>
              <w:widowControl w:val="0"/>
              <w:rPr>
                <w:rFonts w:cstheme="minorHAnsi"/>
              </w:rPr>
            </w:pPr>
            <w:r w:rsidRPr="006910B5">
              <w:rPr>
                <w:rFonts w:eastAsia="Times New Roman" w:cstheme="minorHAnsi"/>
              </w:rPr>
              <w:t>HBOR will designate the   environmental and social (E&amp;S) focal points by the project effectiveness.</w:t>
            </w:r>
          </w:p>
          <w:p w14:paraId="0F01BDC2" w14:textId="77777777" w:rsidR="00A274E0" w:rsidRPr="006910B5" w:rsidRDefault="00A274E0" w:rsidP="00395793">
            <w:pPr>
              <w:keepLines/>
              <w:widowControl w:val="0"/>
              <w:rPr>
                <w:rFonts w:cstheme="minorHAnsi"/>
                <w:iCs/>
              </w:rPr>
            </w:pPr>
          </w:p>
          <w:p w14:paraId="50D97386" w14:textId="2EE11AFB" w:rsidR="00A274E0" w:rsidRPr="006910B5" w:rsidRDefault="00A274E0" w:rsidP="00395793">
            <w:pPr>
              <w:keepLines/>
              <w:widowControl w:val="0"/>
              <w:rPr>
                <w:rFonts w:cstheme="minorHAnsi"/>
              </w:rPr>
            </w:pPr>
            <w:r w:rsidRPr="006910B5">
              <w:rPr>
                <w:rFonts w:cstheme="minorHAnsi"/>
              </w:rPr>
              <w:t xml:space="preserve">PFIs will designate staff for environmental and social management of </w:t>
            </w:r>
            <w:proofErr w:type="spellStart"/>
            <w:proofErr w:type="gramStart"/>
            <w:r w:rsidRPr="006910B5">
              <w:rPr>
                <w:rFonts w:cstheme="minorHAnsi"/>
              </w:rPr>
              <w:t>subloans</w:t>
            </w:r>
            <w:proofErr w:type="spellEnd"/>
            <w:r w:rsidRPr="006910B5">
              <w:rPr>
                <w:rFonts w:cstheme="minorHAnsi"/>
              </w:rPr>
              <w:t>, before</w:t>
            </w:r>
            <w:proofErr w:type="gramEnd"/>
            <w:r w:rsidRPr="006910B5">
              <w:rPr>
                <w:rFonts w:cstheme="minorHAnsi"/>
              </w:rPr>
              <w:t xml:space="preserve"> initiation of any project activities. </w:t>
            </w:r>
          </w:p>
        </w:tc>
        <w:tc>
          <w:tcPr>
            <w:tcW w:w="2706" w:type="dxa"/>
            <w:gridSpan w:val="2"/>
            <w:tcBorders>
              <w:top w:val="single" w:sz="4" w:space="0" w:color="000000" w:themeColor="text1"/>
            </w:tcBorders>
            <w:shd w:val="clear" w:color="auto" w:fill="auto"/>
          </w:tcPr>
          <w:p w14:paraId="4131B06D" w14:textId="77777777" w:rsidR="00A274E0" w:rsidRPr="006910B5" w:rsidRDefault="00A274E0" w:rsidP="00395793">
            <w:pPr>
              <w:keepLines/>
              <w:widowControl w:val="0"/>
              <w:rPr>
                <w:rFonts w:cstheme="minorHAnsi"/>
              </w:rPr>
            </w:pPr>
            <w:r w:rsidRPr="006910B5">
              <w:rPr>
                <w:rFonts w:cstheme="minorHAnsi"/>
              </w:rPr>
              <w:t xml:space="preserve">HBOR </w:t>
            </w:r>
          </w:p>
          <w:p w14:paraId="2A4A09C9" w14:textId="77777777" w:rsidR="00A274E0" w:rsidRPr="006910B5" w:rsidRDefault="00A274E0" w:rsidP="00395793">
            <w:pPr>
              <w:keepLines/>
              <w:widowControl w:val="0"/>
              <w:rPr>
                <w:rFonts w:cstheme="minorHAnsi"/>
              </w:rPr>
            </w:pPr>
          </w:p>
          <w:p w14:paraId="756622BB" w14:textId="77777777" w:rsidR="00A274E0" w:rsidRPr="006910B5" w:rsidRDefault="00A274E0" w:rsidP="00395793">
            <w:pPr>
              <w:keepLines/>
              <w:widowControl w:val="0"/>
              <w:rPr>
                <w:rFonts w:cstheme="minorHAnsi"/>
              </w:rPr>
            </w:pPr>
          </w:p>
        </w:tc>
      </w:tr>
      <w:tr w:rsidR="00A274E0" w:rsidRPr="006910B5" w14:paraId="7E874159" w14:textId="77777777" w:rsidTr="00A725A6">
        <w:trPr>
          <w:cantSplit/>
          <w:trHeight w:val="20"/>
        </w:trPr>
        <w:tc>
          <w:tcPr>
            <w:tcW w:w="535" w:type="dxa"/>
            <w:shd w:val="clear" w:color="auto" w:fill="auto"/>
          </w:tcPr>
          <w:p w14:paraId="0258CE31" w14:textId="77777777" w:rsidR="00A274E0" w:rsidRPr="006910B5" w:rsidRDefault="00A274E0" w:rsidP="00395793">
            <w:pPr>
              <w:keepLines/>
              <w:widowControl w:val="0"/>
              <w:jc w:val="center"/>
              <w:rPr>
                <w:rFonts w:cstheme="minorHAnsi"/>
              </w:rPr>
            </w:pPr>
            <w:r w:rsidRPr="006910B5">
              <w:rPr>
                <w:rFonts w:cstheme="minorHAnsi"/>
              </w:rPr>
              <w:lastRenderedPageBreak/>
              <w:t>1.2</w:t>
            </w:r>
          </w:p>
        </w:tc>
        <w:tc>
          <w:tcPr>
            <w:tcW w:w="7106" w:type="dxa"/>
            <w:shd w:val="clear" w:color="auto" w:fill="auto"/>
          </w:tcPr>
          <w:p w14:paraId="23EAE77F" w14:textId="77777777" w:rsidR="00A274E0" w:rsidRPr="006910B5" w:rsidRDefault="00A274E0" w:rsidP="00395793">
            <w:pPr>
              <w:keepLines/>
              <w:widowControl w:val="0"/>
              <w:rPr>
                <w:rFonts w:cstheme="minorHAnsi"/>
                <w:b/>
                <w:color w:val="5B9BD5" w:themeColor="accent5"/>
              </w:rPr>
            </w:pPr>
            <w:r w:rsidRPr="006910B5">
              <w:rPr>
                <w:rFonts w:cstheme="minorHAnsi"/>
                <w:b/>
                <w:color w:val="5B9BD5" w:themeColor="accent5"/>
              </w:rPr>
              <w:t>ENVIRONMENTAL AND SOCIAL ASSESSMENT</w:t>
            </w:r>
          </w:p>
          <w:p w14:paraId="05BFC7BD" w14:textId="77777777" w:rsidR="00A274E0" w:rsidRPr="006910B5" w:rsidRDefault="00A274E0" w:rsidP="00395793">
            <w:pPr>
              <w:keepLines/>
              <w:widowControl w:val="0"/>
              <w:rPr>
                <w:rFonts w:cstheme="minorHAnsi"/>
              </w:rPr>
            </w:pPr>
            <w:r w:rsidRPr="006910B5">
              <w:rPr>
                <w:rFonts w:cstheme="minorHAnsi"/>
              </w:rPr>
              <w:t>HBOR will enhance the existing ESMS to meet ESF requirements, satisfactory to the Bank. ESMS will be fully operational and applied to the Project credit line activities.  ESMS will be</w:t>
            </w:r>
            <w:r w:rsidRPr="006910B5" w:rsidDel="007A5C53">
              <w:rPr>
                <w:rFonts w:cstheme="minorHAnsi"/>
              </w:rPr>
              <w:t xml:space="preserve"> </w:t>
            </w:r>
            <w:r w:rsidRPr="006910B5">
              <w:rPr>
                <w:rFonts w:cstheme="minorHAnsi"/>
              </w:rPr>
              <w:t>maintained and updated as needed during the Project implementation.</w:t>
            </w:r>
          </w:p>
          <w:p w14:paraId="295E448D" w14:textId="77777777" w:rsidR="00A274E0" w:rsidRPr="006910B5" w:rsidRDefault="00A274E0" w:rsidP="00395793">
            <w:pPr>
              <w:keepLines/>
              <w:widowControl w:val="0"/>
              <w:rPr>
                <w:rFonts w:cstheme="minorHAnsi"/>
              </w:rPr>
            </w:pPr>
          </w:p>
          <w:p w14:paraId="2078931E" w14:textId="12FF6504" w:rsidR="00A274E0" w:rsidRPr="006910B5" w:rsidRDefault="00A274E0" w:rsidP="00395793">
            <w:pPr>
              <w:keepLines/>
              <w:widowControl w:val="0"/>
              <w:rPr>
                <w:rFonts w:cstheme="minorHAnsi"/>
              </w:rPr>
            </w:pPr>
            <w:r w:rsidRPr="006910B5">
              <w:rPr>
                <w:rFonts w:cstheme="minorHAnsi"/>
              </w:rPr>
              <w:t xml:space="preserve">ESMS will include policies and procedures defining and organizing screening, </w:t>
            </w:r>
            <w:proofErr w:type="gramStart"/>
            <w:r w:rsidRPr="006910B5">
              <w:rPr>
                <w:rFonts w:cstheme="minorHAnsi"/>
              </w:rPr>
              <w:t>monitoring</w:t>
            </w:r>
            <w:proofErr w:type="gramEnd"/>
            <w:r w:rsidRPr="006910B5">
              <w:rPr>
                <w:rFonts w:cstheme="minorHAnsi"/>
              </w:rPr>
              <w:t xml:space="preserve"> and reporting activities relevant for, and proportional to, environmental and social risks of the Project supported activities. Screening will be carried out based on Environmental Questionnaire, IFC exclusion list, while excluding purchase of chemicals and pesticides, works, high and substantial risk activities (as defined in ESF and WB E&amp;S </w:t>
            </w:r>
            <w:proofErr w:type="gramStart"/>
            <w:r w:rsidRPr="006910B5">
              <w:rPr>
                <w:rFonts w:cstheme="minorHAnsi"/>
              </w:rPr>
              <w:t>Directive)  and</w:t>
            </w:r>
            <w:proofErr w:type="gramEnd"/>
            <w:r w:rsidRPr="006910B5">
              <w:rPr>
                <w:rFonts w:cstheme="minorHAnsi"/>
              </w:rPr>
              <w:t xml:space="preserve"> national legislation</w:t>
            </w:r>
            <w:bookmarkStart w:id="2" w:name="_Hlk30090820"/>
            <w:bookmarkEnd w:id="2"/>
            <w:r w:rsidRPr="006910B5">
              <w:rPr>
                <w:rFonts w:cstheme="minorHAnsi"/>
              </w:rPr>
              <w:t xml:space="preserve">. </w:t>
            </w:r>
            <w:proofErr w:type="spellStart"/>
            <w:r w:rsidRPr="006910B5">
              <w:rPr>
                <w:rFonts w:cstheme="minorHAnsi"/>
              </w:rPr>
              <w:t>enviromental</w:t>
            </w:r>
            <w:proofErr w:type="spellEnd"/>
            <w:r w:rsidRPr="006910B5">
              <w:rPr>
                <w:rFonts w:cstheme="minorHAnsi"/>
              </w:rPr>
              <w:t xml:space="preserve"> and </w:t>
            </w:r>
            <w:proofErr w:type="gramStart"/>
            <w:r w:rsidRPr="006910B5">
              <w:rPr>
                <w:rFonts w:cstheme="minorHAnsi"/>
              </w:rPr>
              <w:t>social  due</w:t>
            </w:r>
            <w:proofErr w:type="gramEnd"/>
            <w:r w:rsidRPr="006910B5">
              <w:rPr>
                <w:rFonts w:cstheme="minorHAnsi"/>
              </w:rPr>
              <w:t xml:space="preserve"> diligence of supported operations will scrutinize and ensure that national legislation requirements are met. Monitoring and reporting will be defined as part of ESMS following ESF requirements.  </w:t>
            </w:r>
          </w:p>
          <w:p w14:paraId="4CB09AB9" w14:textId="77777777" w:rsidR="00A274E0" w:rsidRPr="006910B5" w:rsidRDefault="00A274E0" w:rsidP="00395793">
            <w:pPr>
              <w:keepLines/>
              <w:widowControl w:val="0"/>
              <w:rPr>
                <w:rFonts w:cstheme="minorHAnsi"/>
              </w:rPr>
            </w:pPr>
          </w:p>
          <w:p w14:paraId="2E2C8738" w14:textId="269D0DB5" w:rsidR="00A274E0" w:rsidRPr="006910B5" w:rsidRDefault="00A274E0" w:rsidP="00395793">
            <w:pPr>
              <w:keepLines/>
              <w:widowControl w:val="0"/>
              <w:rPr>
                <w:rFonts w:eastAsia="Calibri" w:cstheme="minorHAnsi"/>
              </w:rPr>
            </w:pPr>
            <w:r w:rsidRPr="006910B5">
              <w:rPr>
                <w:rFonts w:cstheme="minorHAnsi"/>
              </w:rPr>
              <w:t xml:space="preserve">PIFs </w:t>
            </w:r>
            <w:proofErr w:type="gramStart"/>
            <w:r w:rsidRPr="006910B5">
              <w:rPr>
                <w:rFonts w:cstheme="minorHAnsi"/>
              </w:rPr>
              <w:t>will  upgrade</w:t>
            </w:r>
            <w:proofErr w:type="gramEnd"/>
            <w:r w:rsidRPr="006910B5">
              <w:rPr>
                <w:rFonts w:cstheme="minorHAnsi"/>
              </w:rPr>
              <w:t xml:space="preserve"> the existing  ESMS to apply to the project activities  satisfactory to HBOR and the Bank.</w:t>
            </w:r>
          </w:p>
          <w:p w14:paraId="7D4C4B47" w14:textId="77777777" w:rsidR="00A274E0" w:rsidRPr="006910B5" w:rsidRDefault="00A274E0" w:rsidP="00395793">
            <w:pPr>
              <w:keepLines/>
              <w:widowControl w:val="0"/>
              <w:rPr>
                <w:rFonts w:cstheme="minorHAnsi"/>
              </w:rPr>
            </w:pPr>
          </w:p>
          <w:p w14:paraId="72F0DE1F" w14:textId="77777777" w:rsidR="00A274E0" w:rsidRPr="006910B5" w:rsidRDefault="00A274E0" w:rsidP="00395793">
            <w:pPr>
              <w:keepLines/>
              <w:widowControl w:val="0"/>
              <w:rPr>
                <w:rFonts w:cstheme="minorHAnsi"/>
              </w:rPr>
            </w:pPr>
            <w:r w:rsidRPr="006910B5">
              <w:rPr>
                <w:rFonts w:cstheme="minorHAnsi"/>
              </w:rPr>
              <w:t xml:space="preserve">The Bank will conduct prior review of screening for an initial five sub-projects of HBOR and from thereafter conduct supervision spot checks of ESMS application (proportionate to the Project risk and to WB supported credit </w:t>
            </w:r>
            <w:proofErr w:type="gramStart"/>
            <w:r w:rsidRPr="006910B5">
              <w:rPr>
                <w:rFonts w:cstheme="minorHAnsi"/>
              </w:rPr>
              <w:t>line)  for</w:t>
            </w:r>
            <w:proofErr w:type="gramEnd"/>
            <w:r w:rsidRPr="006910B5">
              <w:rPr>
                <w:rFonts w:cstheme="minorHAnsi"/>
              </w:rPr>
              <w:t xml:space="preserve"> a set of sub-projects. </w:t>
            </w:r>
          </w:p>
          <w:p w14:paraId="1D864ADE" w14:textId="77777777" w:rsidR="00A274E0" w:rsidRPr="006910B5" w:rsidRDefault="00A274E0" w:rsidP="00395793">
            <w:pPr>
              <w:keepLines/>
              <w:widowControl w:val="0"/>
              <w:rPr>
                <w:rFonts w:cstheme="minorHAnsi"/>
              </w:rPr>
            </w:pPr>
          </w:p>
          <w:p w14:paraId="43F2E703" w14:textId="77777777" w:rsidR="00A274E0" w:rsidRPr="006910B5" w:rsidRDefault="00A274E0" w:rsidP="00395793">
            <w:pPr>
              <w:keepLines/>
              <w:widowControl w:val="0"/>
              <w:rPr>
                <w:rFonts w:cstheme="minorHAnsi"/>
              </w:rPr>
            </w:pPr>
          </w:p>
        </w:tc>
        <w:tc>
          <w:tcPr>
            <w:tcW w:w="3508" w:type="dxa"/>
            <w:shd w:val="clear" w:color="auto" w:fill="auto"/>
          </w:tcPr>
          <w:p w14:paraId="5895390D" w14:textId="77777777" w:rsidR="00A274E0" w:rsidRPr="006910B5" w:rsidRDefault="00A274E0" w:rsidP="00395793">
            <w:pPr>
              <w:keepLines/>
              <w:widowControl w:val="0"/>
              <w:rPr>
                <w:rFonts w:cstheme="minorHAnsi"/>
              </w:rPr>
            </w:pPr>
            <w:r w:rsidRPr="006910B5">
              <w:rPr>
                <w:rFonts w:cstheme="minorHAnsi"/>
              </w:rPr>
              <w:t>HBOR will upgrade the existing ESMS, and ensure it is satisfactory to the Bank, not later than</w:t>
            </w:r>
            <w:r w:rsidRPr="006910B5">
              <w:rPr>
                <w:rFonts w:eastAsia="Times New Roman" w:cstheme="minorHAnsi"/>
                <w:color w:val="0070C0"/>
              </w:rPr>
              <w:t xml:space="preserve"> </w:t>
            </w:r>
            <w:r w:rsidRPr="006910B5">
              <w:rPr>
                <w:rFonts w:eastAsia="Times New Roman" w:cstheme="minorHAnsi"/>
              </w:rPr>
              <w:t>30 days after the Project effectiveness</w:t>
            </w:r>
            <w:r w:rsidRPr="006910B5">
              <w:rPr>
                <w:rFonts w:cstheme="minorHAnsi"/>
              </w:rPr>
              <w:t>.  ESMS provision will apply during the entire length of the Project implementation.</w:t>
            </w:r>
          </w:p>
          <w:p w14:paraId="6FBA9531" w14:textId="77777777" w:rsidR="00A274E0" w:rsidRPr="006910B5" w:rsidRDefault="00A274E0" w:rsidP="00395793">
            <w:pPr>
              <w:keepLines/>
              <w:widowControl w:val="0"/>
              <w:rPr>
                <w:rFonts w:cstheme="minorHAnsi"/>
              </w:rPr>
            </w:pPr>
          </w:p>
          <w:p w14:paraId="63FA6119" w14:textId="77777777" w:rsidR="00A274E0" w:rsidRPr="006910B5" w:rsidRDefault="00A274E0" w:rsidP="00395793">
            <w:pPr>
              <w:keepLines/>
              <w:widowControl w:val="0"/>
              <w:rPr>
                <w:rFonts w:cstheme="minorHAnsi"/>
              </w:rPr>
            </w:pPr>
          </w:p>
          <w:p w14:paraId="176BF64B" w14:textId="77777777" w:rsidR="00A274E0" w:rsidRPr="006910B5" w:rsidRDefault="00A274E0" w:rsidP="00395793">
            <w:pPr>
              <w:keepLines/>
              <w:widowControl w:val="0"/>
              <w:rPr>
                <w:rFonts w:cstheme="minorHAnsi"/>
              </w:rPr>
            </w:pPr>
          </w:p>
          <w:p w14:paraId="23D4588A" w14:textId="77777777" w:rsidR="00A274E0" w:rsidRPr="006910B5" w:rsidRDefault="00A274E0" w:rsidP="00395793">
            <w:pPr>
              <w:rPr>
                <w:rFonts w:eastAsia="Times New Roman" w:cstheme="minorHAnsi"/>
              </w:rPr>
            </w:pPr>
          </w:p>
          <w:p w14:paraId="24556FF0" w14:textId="5D900E03" w:rsidR="00A274E0" w:rsidRPr="006910B5" w:rsidRDefault="00A274E0" w:rsidP="00395793">
            <w:pPr>
              <w:keepLines/>
              <w:widowControl w:val="0"/>
              <w:rPr>
                <w:rFonts w:eastAsia="Times New Roman" w:cstheme="minorHAnsi"/>
              </w:rPr>
            </w:pPr>
            <w:r w:rsidRPr="006910B5">
              <w:rPr>
                <w:rFonts w:cstheme="minorHAnsi"/>
                <w:bCs/>
                <w:iCs/>
              </w:rPr>
              <w:t xml:space="preserve">PFI’s will enhance any existing ESMS (if/where needed) or develop the ESMS (for PFIs with no existing ESMS) to meet ESF requirements, subject to HBOR and the Bank approval prior to signing subsidiary loan agreement with HBOR. </w:t>
            </w:r>
          </w:p>
        </w:tc>
        <w:tc>
          <w:tcPr>
            <w:tcW w:w="2706" w:type="dxa"/>
            <w:gridSpan w:val="2"/>
            <w:shd w:val="clear" w:color="auto" w:fill="auto"/>
          </w:tcPr>
          <w:p w14:paraId="7CB420CD" w14:textId="77777777" w:rsidR="00A274E0" w:rsidRPr="006910B5" w:rsidRDefault="00A274E0" w:rsidP="00395793">
            <w:pPr>
              <w:keepLines/>
              <w:widowControl w:val="0"/>
              <w:rPr>
                <w:rFonts w:cstheme="minorHAnsi"/>
              </w:rPr>
            </w:pPr>
            <w:r w:rsidRPr="006910B5">
              <w:rPr>
                <w:rFonts w:cstheme="minorHAnsi"/>
              </w:rPr>
              <w:t>HBOR PIU</w:t>
            </w:r>
          </w:p>
          <w:p w14:paraId="255B57C7" w14:textId="77777777" w:rsidR="00A274E0" w:rsidRPr="006910B5" w:rsidRDefault="00A274E0" w:rsidP="00395793">
            <w:pPr>
              <w:keepLines/>
              <w:widowControl w:val="0"/>
              <w:rPr>
                <w:rFonts w:cstheme="minorHAnsi"/>
              </w:rPr>
            </w:pPr>
          </w:p>
          <w:p w14:paraId="3C433826" w14:textId="77777777" w:rsidR="00A274E0" w:rsidRPr="006910B5" w:rsidRDefault="00A274E0" w:rsidP="00395793">
            <w:pPr>
              <w:keepLines/>
              <w:widowControl w:val="0"/>
              <w:rPr>
                <w:rFonts w:cstheme="minorHAnsi"/>
              </w:rPr>
            </w:pPr>
          </w:p>
          <w:p w14:paraId="79CDCEE3" w14:textId="77777777" w:rsidR="00A274E0" w:rsidRPr="006910B5" w:rsidRDefault="00A274E0" w:rsidP="00395793">
            <w:pPr>
              <w:keepLines/>
              <w:widowControl w:val="0"/>
              <w:rPr>
                <w:rFonts w:cstheme="minorHAnsi"/>
              </w:rPr>
            </w:pPr>
          </w:p>
          <w:p w14:paraId="6786C66F" w14:textId="77777777" w:rsidR="00A274E0" w:rsidRPr="006910B5" w:rsidRDefault="00A274E0" w:rsidP="00395793">
            <w:pPr>
              <w:keepLines/>
              <w:widowControl w:val="0"/>
              <w:rPr>
                <w:rFonts w:cstheme="minorHAnsi"/>
              </w:rPr>
            </w:pPr>
          </w:p>
          <w:p w14:paraId="387786C9" w14:textId="77777777" w:rsidR="00A274E0" w:rsidRPr="006910B5" w:rsidRDefault="00A274E0" w:rsidP="00395793">
            <w:pPr>
              <w:keepLines/>
              <w:widowControl w:val="0"/>
              <w:rPr>
                <w:rFonts w:cstheme="minorHAnsi"/>
              </w:rPr>
            </w:pPr>
          </w:p>
          <w:p w14:paraId="5C7AAD87" w14:textId="77777777" w:rsidR="00A274E0" w:rsidRPr="006910B5" w:rsidRDefault="00A274E0" w:rsidP="00395793">
            <w:pPr>
              <w:keepLines/>
              <w:widowControl w:val="0"/>
              <w:rPr>
                <w:rFonts w:cstheme="minorHAnsi"/>
              </w:rPr>
            </w:pPr>
          </w:p>
          <w:p w14:paraId="695FEC15" w14:textId="77777777" w:rsidR="00A274E0" w:rsidRPr="006910B5" w:rsidRDefault="00A274E0" w:rsidP="00395793">
            <w:pPr>
              <w:keepLines/>
              <w:widowControl w:val="0"/>
              <w:rPr>
                <w:rFonts w:cstheme="minorHAnsi"/>
              </w:rPr>
            </w:pPr>
          </w:p>
          <w:p w14:paraId="1FF0CBE1" w14:textId="77777777" w:rsidR="00A274E0" w:rsidRPr="006910B5" w:rsidRDefault="00A274E0" w:rsidP="00395793">
            <w:pPr>
              <w:keepLines/>
              <w:widowControl w:val="0"/>
              <w:rPr>
                <w:rFonts w:cstheme="minorHAnsi"/>
              </w:rPr>
            </w:pPr>
          </w:p>
          <w:p w14:paraId="73CA3FF1" w14:textId="77777777" w:rsidR="00A274E0" w:rsidRPr="006910B5" w:rsidRDefault="00A274E0" w:rsidP="00395793">
            <w:pPr>
              <w:keepLines/>
              <w:widowControl w:val="0"/>
              <w:rPr>
                <w:rFonts w:cstheme="minorHAnsi"/>
              </w:rPr>
            </w:pPr>
          </w:p>
          <w:p w14:paraId="3103EC26" w14:textId="77777777" w:rsidR="00A274E0" w:rsidRPr="006910B5" w:rsidRDefault="00A274E0" w:rsidP="00395793">
            <w:pPr>
              <w:keepLines/>
              <w:widowControl w:val="0"/>
              <w:rPr>
                <w:rFonts w:cstheme="minorHAnsi"/>
              </w:rPr>
            </w:pPr>
            <w:r w:rsidRPr="006910B5">
              <w:rPr>
                <w:rFonts w:cstheme="minorHAnsi"/>
              </w:rPr>
              <w:t>HBOR PIU and PFIs</w:t>
            </w:r>
          </w:p>
        </w:tc>
      </w:tr>
      <w:bookmarkEnd w:id="1"/>
      <w:tr w:rsidR="00A274E0" w:rsidRPr="006910B5" w14:paraId="0BF0DFC3" w14:textId="77777777" w:rsidTr="00395793">
        <w:trPr>
          <w:gridAfter w:val="1"/>
          <w:wAfter w:w="7" w:type="dxa"/>
          <w:cantSplit/>
          <w:trHeight w:val="356"/>
        </w:trPr>
        <w:tc>
          <w:tcPr>
            <w:tcW w:w="13848" w:type="dxa"/>
            <w:gridSpan w:val="4"/>
            <w:shd w:val="clear" w:color="auto" w:fill="F4B083" w:themeFill="accent2" w:themeFillTint="99"/>
          </w:tcPr>
          <w:p w14:paraId="25E2E17B" w14:textId="77777777" w:rsidR="00A274E0" w:rsidRPr="006910B5" w:rsidRDefault="00A274E0" w:rsidP="00395793">
            <w:pPr>
              <w:keepLines/>
              <w:widowControl w:val="0"/>
              <w:rPr>
                <w:rFonts w:cstheme="minorHAnsi"/>
              </w:rPr>
            </w:pPr>
            <w:r w:rsidRPr="006910B5">
              <w:rPr>
                <w:rFonts w:cstheme="minorHAnsi"/>
                <w:b/>
                <w:bCs/>
              </w:rPr>
              <w:t xml:space="preserve">ESS 2:  LABOR AND WORKING CONDITIONS  </w:t>
            </w:r>
          </w:p>
        </w:tc>
      </w:tr>
      <w:tr w:rsidR="00A274E0" w:rsidRPr="006910B5" w14:paraId="129107F8" w14:textId="77777777" w:rsidTr="00395793">
        <w:trPr>
          <w:cantSplit/>
          <w:trHeight w:val="20"/>
        </w:trPr>
        <w:tc>
          <w:tcPr>
            <w:tcW w:w="535" w:type="dxa"/>
          </w:tcPr>
          <w:p w14:paraId="32C4F888" w14:textId="77777777" w:rsidR="00A274E0" w:rsidRPr="006910B5" w:rsidRDefault="00A274E0" w:rsidP="00395793">
            <w:pPr>
              <w:keepLines/>
              <w:widowControl w:val="0"/>
              <w:jc w:val="center"/>
              <w:rPr>
                <w:rFonts w:cstheme="minorHAnsi"/>
              </w:rPr>
            </w:pPr>
            <w:r w:rsidRPr="006910B5">
              <w:rPr>
                <w:rFonts w:cstheme="minorHAnsi"/>
              </w:rPr>
              <w:t>2.1</w:t>
            </w:r>
          </w:p>
        </w:tc>
        <w:tc>
          <w:tcPr>
            <w:tcW w:w="7106" w:type="dxa"/>
          </w:tcPr>
          <w:p w14:paraId="497F5831" w14:textId="77777777" w:rsidR="00A274E0" w:rsidRPr="006910B5" w:rsidRDefault="00A274E0" w:rsidP="00395793">
            <w:pPr>
              <w:keepLines/>
              <w:widowControl w:val="0"/>
              <w:rPr>
                <w:rFonts w:cstheme="minorHAnsi"/>
                <w:b/>
                <w:color w:val="5B9BD5" w:themeColor="accent5"/>
              </w:rPr>
            </w:pPr>
            <w:r w:rsidRPr="006910B5">
              <w:rPr>
                <w:rFonts w:cstheme="minorHAnsi"/>
                <w:b/>
                <w:color w:val="5B9BD5" w:themeColor="accent5"/>
              </w:rPr>
              <w:t>LABOR MANAGEMENT PROCEDURES</w:t>
            </w:r>
          </w:p>
          <w:p w14:paraId="35672106" w14:textId="2E4F44E5" w:rsidR="00A274E0" w:rsidRPr="006910B5" w:rsidRDefault="00A274E0" w:rsidP="00395793">
            <w:pPr>
              <w:keepLines/>
              <w:widowControl w:val="0"/>
              <w:rPr>
                <w:rFonts w:cstheme="minorHAnsi"/>
              </w:rPr>
            </w:pPr>
            <w:r w:rsidRPr="006910B5">
              <w:rPr>
                <w:rFonts w:cstheme="minorHAnsi"/>
              </w:rPr>
              <w:t xml:space="preserve">The Project shall be carried out in accordance with the applicable requirements of ESS2 and national Labor Act, in a manner acceptable to the Bank, and implementing adequate occupational health and safety measures (including emergency preparedness and response measures). </w:t>
            </w:r>
          </w:p>
          <w:p w14:paraId="506AB91F" w14:textId="77777777" w:rsidR="00A274E0" w:rsidRPr="006910B5" w:rsidRDefault="00A274E0" w:rsidP="00395793">
            <w:pPr>
              <w:keepLines/>
              <w:widowControl w:val="0"/>
              <w:rPr>
                <w:rFonts w:cstheme="minorHAnsi"/>
              </w:rPr>
            </w:pPr>
          </w:p>
        </w:tc>
        <w:tc>
          <w:tcPr>
            <w:tcW w:w="3508" w:type="dxa"/>
          </w:tcPr>
          <w:p w14:paraId="294CC137" w14:textId="77777777" w:rsidR="00A274E0" w:rsidRPr="006910B5" w:rsidRDefault="00A274E0" w:rsidP="00395793">
            <w:pPr>
              <w:rPr>
                <w:rFonts w:eastAsia="Times New Roman" w:cstheme="minorHAnsi"/>
              </w:rPr>
            </w:pPr>
          </w:p>
          <w:p w14:paraId="009D247D" w14:textId="77777777" w:rsidR="00A274E0" w:rsidRPr="006910B5" w:rsidRDefault="00A274E0" w:rsidP="00395793">
            <w:pPr>
              <w:keepLines/>
              <w:widowControl w:val="0"/>
              <w:rPr>
                <w:rFonts w:cstheme="minorHAnsi"/>
                <w:iCs/>
              </w:rPr>
            </w:pPr>
            <w:r w:rsidRPr="006910B5">
              <w:rPr>
                <w:rFonts w:cstheme="minorHAnsi"/>
              </w:rPr>
              <w:t>Maintained throughout Project implementation.</w:t>
            </w:r>
          </w:p>
          <w:p w14:paraId="278D8A28" w14:textId="77777777" w:rsidR="00A274E0" w:rsidRPr="006910B5" w:rsidRDefault="00A274E0" w:rsidP="00395793">
            <w:pPr>
              <w:keepLines/>
              <w:widowControl w:val="0"/>
              <w:rPr>
                <w:rFonts w:eastAsia="Times New Roman" w:cstheme="minorHAnsi"/>
              </w:rPr>
            </w:pPr>
          </w:p>
        </w:tc>
        <w:tc>
          <w:tcPr>
            <w:tcW w:w="2706" w:type="dxa"/>
            <w:gridSpan w:val="2"/>
          </w:tcPr>
          <w:p w14:paraId="7BF9E397" w14:textId="77777777" w:rsidR="00A274E0" w:rsidRPr="006910B5" w:rsidRDefault="00A274E0" w:rsidP="00395793">
            <w:pPr>
              <w:keepLines/>
              <w:widowControl w:val="0"/>
              <w:rPr>
                <w:rFonts w:cstheme="minorHAnsi"/>
              </w:rPr>
            </w:pPr>
          </w:p>
          <w:p w14:paraId="3C9D1300" w14:textId="77777777" w:rsidR="00A274E0" w:rsidRPr="006910B5" w:rsidRDefault="00A274E0" w:rsidP="00395793">
            <w:pPr>
              <w:keepLines/>
              <w:widowControl w:val="0"/>
              <w:rPr>
                <w:rFonts w:cstheme="minorHAnsi"/>
              </w:rPr>
            </w:pPr>
            <w:r w:rsidRPr="006910B5">
              <w:rPr>
                <w:rFonts w:cstheme="minorHAnsi"/>
              </w:rPr>
              <w:t>HBOR and PFIs</w:t>
            </w:r>
          </w:p>
          <w:p w14:paraId="70EEC1E3" w14:textId="77777777" w:rsidR="00A274E0" w:rsidRPr="006910B5" w:rsidRDefault="00A274E0" w:rsidP="00395793">
            <w:pPr>
              <w:keepLines/>
              <w:widowControl w:val="0"/>
              <w:rPr>
                <w:rFonts w:cstheme="minorHAnsi"/>
              </w:rPr>
            </w:pPr>
          </w:p>
        </w:tc>
      </w:tr>
      <w:tr w:rsidR="00A274E0" w:rsidRPr="006910B5" w14:paraId="2CAFFE90" w14:textId="77777777" w:rsidTr="00395793">
        <w:trPr>
          <w:cantSplit/>
          <w:trHeight w:val="20"/>
        </w:trPr>
        <w:tc>
          <w:tcPr>
            <w:tcW w:w="535" w:type="dxa"/>
          </w:tcPr>
          <w:p w14:paraId="60EB7B26" w14:textId="77777777" w:rsidR="00A274E0" w:rsidRPr="006910B5" w:rsidRDefault="00A274E0" w:rsidP="00395793">
            <w:pPr>
              <w:keepLines/>
              <w:widowControl w:val="0"/>
              <w:jc w:val="center"/>
              <w:rPr>
                <w:rFonts w:cstheme="minorHAnsi"/>
              </w:rPr>
            </w:pPr>
            <w:r w:rsidRPr="006910B5">
              <w:rPr>
                <w:rFonts w:cstheme="minorHAnsi"/>
              </w:rPr>
              <w:lastRenderedPageBreak/>
              <w:t>2.2</w:t>
            </w:r>
          </w:p>
        </w:tc>
        <w:tc>
          <w:tcPr>
            <w:tcW w:w="7106" w:type="dxa"/>
          </w:tcPr>
          <w:p w14:paraId="44E05AA3" w14:textId="5023F24A" w:rsidR="00A274E0" w:rsidRPr="006910B5" w:rsidRDefault="00A274E0" w:rsidP="00395793">
            <w:pPr>
              <w:pStyle w:val="MainText"/>
              <w:keepLines/>
              <w:widowControl w:val="0"/>
              <w:spacing w:after="0" w:line="240" w:lineRule="auto"/>
              <w:jc w:val="both"/>
              <w:rPr>
                <w:rFonts w:asciiTheme="minorHAnsi" w:hAnsiTheme="minorHAnsi" w:cstheme="minorHAnsi"/>
                <w:sz w:val="22"/>
                <w:lang w:val="en-US"/>
              </w:rPr>
            </w:pPr>
            <w:r w:rsidRPr="006910B5">
              <w:rPr>
                <w:rFonts w:asciiTheme="minorHAnsi" w:hAnsiTheme="minorHAnsi" w:cstheme="minorHAnsi"/>
                <w:b/>
                <w:color w:val="5B9BD5" w:themeColor="accent5"/>
                <w:sz w:val="22"/>
                <w:lang w:val="en-US"/>
              </w:rPr>
              <w:t>GRIEVANCE MECHANISM FOR PROJECT WORKERS</w:t>
            </w:r>
            <w:r w:rsidRPr="006910B5">
              <w:rPr>
                <w:rFonts w:asciiTheme="minorHAnsi" w:hAnsiTheme="minorHAnsi" w:cstheme="minorHAnsi"/>
                <w:sz w:val="22"/>
                <w:lang w:val="en-US"/>
              </w:rPr>
              <w:t xml:space="preserve"> </w:t>
            </w:r>
          </w:p>
          <w:p w14:paraId="6E020663" w14:textId="0CF76CF7" w:rsidR="00A274E0" w:rsidRPr="006910B5" w:rsidRDefault="00A274E0" w:rsidP="00395793">
            <w:pPr>
              <w:pStyle w:val="TableParagraph"/>
              <w:ind w:right="232"/>
              <w:rPr>
                <w:rFonts w:cstheme="minorHAnsi"/>
              </w:rPr>
            </w:pPr>
            <w:r w:rsidRPr="006910B5">
              <w:rPr>
                <w:rFonts w:cstheme="minorHAnsi"/>
                <w:spacing w:val="-1"/>
              </w:rPr>
              <w:t>Consistent with national Labor Act and regulations and ESS2 requirements, develop,</w:t>
            </w:r>
            <w:r w:rsidRPr="006910B5">
              <w:rPr>
                <w:rFonts w:cstheme="minorHAnsi"/>
                <w:spacing w:val="-7"/>
              </w:rPr>
              <w:t xml:space="preserve"> </w:t>
            </w:r>
            <w:r w:rsidRPr="006910B5">
              <w:rPr>
                <w:rFonts w:cstheme="minorHAnsi"/>
              </w:rPr>
              <w:t>maintain,</w:t>
            </w:r>
            <w:r w:rsidRPr="006910B5">
              <w:rPr>
                <w:rFonts w:cstheme="minorHAnsi"/>
                <w:spacing w:val="-6"/>
              </w:rPr>
              <w:t xml:space="preserve"> </w:t>
            </w:r>
            <w:r w:rsidRPr="006910B5">
              <w:rPr>
                <w:rFonts w:cstheme="minorHAnsi"/>
              </w:rPr>
              <w:t>and</w:t>
            </w:r>
            <w:r w:rsidRPr="006910B5">
              <w:rPr>
                <w:rFonts w:cstheme="minorHAnsi"/>
                <w:spacing w:val="-7"/>
              </w:rPr>
              <w:t xml:space="preserve"> </w:t>
            </w:r>
            <w:r w:rsidRPr="006910B5">
              <w:rPr>
                <w:rFonts w:cstheme="minorHAnsi"/>
                <w:spacing w:val="-1"/>
              </w:rPr>
              <w:t>operate</w:t>
            </w:r>
            <w:r w:rsidRPr="006910B5">
              <w:rPr>
                <w:rFonts w:cstheme="minorHAnsi"/>
                <w:spacing w:val="-7"/>
              </w:rPr>
              <w:t xml:space="preserve"> </w:t>
            </w:r>
            <w:r w:rsidRPr="006910B5">
              <w:rPr>
                <w:rFonts w:cstheme="minorHAnsi"/>
              </w:rPr>
              <w:t>a</w:t>
            </w:r>
            <w:r w:rsidRPr="006910B5">
              <w:rPr>
                <w:rFonts w:cstheme="minorHAnsi"/>
                <w:spacing w:val="-6"/>
              </w:rPr>
              <w:t xml:space="preserve"> </w:t>
            </w:r>
            <w:r w:rsidRPr="006910B5">
              <w:rPr>
                <w:rFonts w:cstheme="minorHAnsi"/>
              </w:rPr>
              <w:t>grievance</w:t>
            </w:r>
            <w:r w:rsidRPr="006910B5">
              <w:rPr>
                <w:rFonts w:cstheme="minorHAnsi"/>
                <w:spacing w:val="-8"/>
              </w:rPr>
              <w:t xml:space="preserve"> </w:t>
            </w:r>
            <w:r w:rsidRPr="006910B5">
              <w:rPr>
                <w:rFonts w:cstheme="minorHAnsi"/>
              </w:rPr>
              <w:t>mechanism</w:t>
            </w:r>
            <w:r w:rsidRPr="006910B5">
              <w:rPr>
                <w:rFonts w:cstheme="minorHAnsi"/>
                <w:spacing w:val="-7"/>
              </w:rPr>
              <w:t xml:space="preserve"> (GM) </w:t>
            </w:r>
            <w:r w:rsidRPr="006910B5">
              <w:rPr>
                <w:rFonts w:cstheme="minorHAnsi"/>
                <w:spacing w:val="-1"/>
              </w:rPr>
              <w:t>for</w:t>
            </w:r>
            <w:r w:rsidRPr="006910B5">
              <w:rPr>
                <w:rFonts w:cstheme="minorHAnsi"/>
                <w:spacing w:val="-4"/>
              </w:rPr>
              <w:t xml:space="preserve"> </w:t>
            </w:r>
            <w:r w:rsidRPr="006910B5">
              <w:rPr>
                <w:rFonts w:cstheme="minorHAnsi"/>
                <w:spacing w:val="-1"/>
              </w:rPr>
              <w:t xml:space="preserve">HBOR and PFIs </w:t>
            </w:r>
            <w:proofErr w:type="gramStart"/>
            <w:r w:rsidRPr="006910B5">
              <w:rPr>
                <w:rFonts w:cstheme="minorHAnsi"/>
                <w:spacing w:val="-1"/>
              </w:rPr>
              <w:t>in  accordance</w:t>
            </w:r>
            <w:proofErr w:type="gramEnd"/>
            <w:r w:rsidRPr="006910B5">
              <w:rPr>
                <w:rFonts w:cstheme="minorHAnsi"/>
                <w:spacing w:val="-1"/>
              </w:rPr>
              <w:t xml:space="preserve"> with national legislation (Articles 133; 134; 135 and 136 of Labor Act). </w:t>
            </w:r>
          </w:p>
          <w:p w14:paraId="5EBC08BC" w14:textId="77777777" w:rsidR="00A274E0" w:rsidRPr="006910B5" w:rsidRDefault="00A274E0" w:rsidP="00395793">
            <w:pPr>
              <w:pStyle w:val="MainText"/>
              <w:keepLines/>
              <w:widowControl w:val="0"/>
              <w:spacing w:after="0" w:line="240" w:lineRule="auto"/>
              <w:jc w:val="both"/>
              <w:rPr>
                <w:rFonts w:asciiTheme="minorHAnsi" w:hAnsiTheme="minorHAnsi" w:cstheme="minorHAnsi"/>
                <w:sz w:val="22"/>
                <w:lang w:val="en-US"/>
              </w:rPr>
            </w:pPr>
          </w:p>
          <w:p w14:paraId="6EA80F67" w14:textId="77777777" w:rsidR="00A274E0" w:rsidRPr="006910B5" w:rsidRDefault="00A274E0" w:rsidP="00395793">
            <w:pPr>
              <w:pStyle w:val="MainText"/>
              <w:keepLines/>
              <w:widowControl w:val="0"/>
              <w:spacing w:after="0" w:line="240" w:lineRule="auto"/>
              <w:jc w:val="both"/>
              <w:rPr>
                <w:rFonts w:asciiTheme="minorHAnsi" w:hAnsiTheme="minorHAnsi" w:cstheme="minorHAnsi"/>
                <w:sz w:val="22"/>
                <w:lang w:val="en-US"/>
              </w:rPr>
            </w:pPr>
          </w:p>
        </w:tc>
        <w:tc>
          <w:tcPr>
            <w:tcW w:w="3508" w:type="dxa"/>
          </w:tcPr>
          <w:p w14:paraId="4063CCF7" w14:textId="4A67E8C3" w:rsidR="00A274E0" w:rsidRPr="006910B5" w:rsidRDefault="00A274E0" w:rsidP="00395793">
            <w:pPr>
              <w:pStyle w:val="TableParagraph"/>
              <w:ind w:right="247"/>
              <w:rPr>
                <w:rFonts w:cstheme="minorHAnsi"/>
                <w:iCs/>
                <w:spacing w:val="-1"/>
              </w:rPr>
            </w:pPr>
            <w:r w:rsidRPr="006910B5">
              <w:rPr>
                <w:rFonts w:cstheme="minorHAnsi"/>
                <w:iCs/>
              </w:rPr>
              <w:t>A GM will be operational and maintained throughout Project implementation.</w:t>
            </w:r>
          </w:p>
          <w:p w14:paraId="4FBB04F5" w14:textId="77777777" w:rsidR="00A274E0" w:rsidRPr="006910B5" w:rsidRDefault="00A274E0" w:rsidP="00395793">
            <w:pPr>
              <w:pStyle w:val="MainText"/>
              <w:keepLines/>
              <w:widowControl w:val="0"/>
              <w:spacing w:after="0" w:line="240" w:lineRule="auto"/>
              <w:jc w:val="both"/>
              <w:rPr>
                <w:rFonts w:asciiTheme="minorHAnsi" w:hAnsiTheme="minorHAnsi" w:cstheme="minorHAnsi"/>
                <w:sz w:val="22"/>
                <w:lang w:val="en-US" w:eastAsia="en-GB"/>
              </w:rPr>
            </w:pPr>
          </w:p>
          <w:p w14:paraId="54BA140D" w14:textId="77777777" w:rsidR="00A274E0" w:rsidRPr="006910B5" w:rsidRDefault="00A274E0" w:rsidP="00395793">
            <w:pPr>
              <w:pStyle w:val="MainText"/>
              <w:keepLines/>
              <w:widowControl w:val="0"/>
              <w:spacing w:after="0" w:line="240" w:lineRule="auto"/>
              <w:jc w:val="both"/>
              <w:rPr>
                <w:rFonts w:asciiTheme="minorHAnsi" w:hAnsiTheme="minorHAnsi" w:cstheme="minorHAnsi"/>
                <w:sz w:val="22"/>
                <w:lang w:val="en-US" w:eastAsia="en-GB"/>
              </w:rPr>
            </w:pPr>
          </w:p>
        </w:tc>
        <w:tc>
          <w:tcPr>
            <w:tcW w:w="2706" w:type="dxa"/>
            <w:gridSpan w:val="2"/>
          </w:tcPr>
          <w:p w14:paraId="01A029E4" w14:textId="77777777" w:rsidR="00A274E0" w:rsidRPr="006910B5" w:rsidRDefault="00A274E0" w:rsidP="00395793">
            <w:pPr>
              <w:keepLines/>
              <w:widowControl w:val="0"/>
              <w:rPr>
                <w:rFonts w:cstheme="minorHAnsi"/>
              </w:rPr>
            </w:pPr>
          </w:p>
          <w:p w14:paraId="7873CA45" w14:textId="77777777" w:rsidR="00A274E0" w:rsidRPr="006910B5" w:rsidRDefault="00A274E0" w:rsidP="00395793">
            <w:pPr>
              <w:keepLines/>
              <w:widowControl w:val="0"/>
              <w:rPr>
                <w:rFonts w:cstheme="minorHAnsi"/>
              </w:rPr>
            </w:pPr>
            <w:r w:rsidRPr="006910B5">
              <w:rPr>
                <w:rFonts w:cstheme="minorHAnsi"/>
              </w:rPr>
              <w:t>HBOR and PFIs</w:t>
            </w:r>
          </w:p>
          <w:p w14:paraId="0D23ACFC" w14:textId="25C7C24A" w:rsidR="00A274E0" w:rsidRPr="006910B5" w:rsidRDefault="00A274E0" w:rsidP="00395793">
            <w:pPr>
              <w:keepLines/>
              <w:widowControl w:val="0"/>
              <w:rPr>
                <w:rFonts w:cstheme="minorHAnsi"/>
              </w:rPr>
            </w:pPr>
          </w:p>
        </w:tc>
      </w:tr>
      <w:tr w:rsidR="00A274E0" w:rsidRPr="006910B5" w14:paraId="251E2AF9" w14:textId="77777777" w:rsidTr="00395793">
        <w:trPr>
          <w:cantSplit/>
          <w:trHeight w:val="20"/>
        </w:trPr>
        <w:tc>
          <w:tcPr>
            <w:tcW w:w="535" w:type="dxa"/>
          </w:tcPr>
          <w:p w14:paraId="76C5AAEF" w14:textId="77777777" w:rsidR="00A274E0" w:rsidRPr="006910B5" w:rsidRDefault="00A274E0" w:rsidP="00395793">
            <w:pPr>
              <w:keepLines/>
              <w:widowControl w:val="0"/>
              <w:jc w:val="center"/>
              <w:rPr>
                <w:rFonts w:cstheme="minorHAnsi"/>
              </w:rPr>
            </w:pPr>
            <w:r w:rsidRPr="006910B5">
              <w:rPr>
                <w:rFonts w:cstheme="minorHAnsi"/>
              </w:rPr>
              <w:t>2.3</w:t>
            </w:r>
          </w:p>
        </w:tc>
        <w:tc>
          <w:tcPr>
            <w:tcW w:w="7106" w:type="dxa"/>
          </w:tcPr>
          <w:p w14:paraId="183B7DC0" w14:textId="77777777" w:rsidR="00A274E0" w:rsidRPr="006910B5" w:rsidRDefault="00A274E0" w:rsidP="00395793">
            <w:pPr>
              <w:keepLines/>
              <w:widowControl w:val="0"/>
              <w:jc w:val="both"/>
              <w:rPr>
                <w:rFonts w:cstheme="minorHAnsi"/>
                <w:b/>
                <w:color w:val="5B9BD5" w:themeColor="accent5"/>
              </w:rPr>
            </w:pPr>
            <w:r w:rsidRPr="006910B5">
              <w:rPr>
                <w:rFonts w:cstheme="minorHAnsi"/>
                <w:b/>
                <w:color w:val="5B9BD5" w:themeColor="accent5"/>
              </w:rPr>
              <w:t>OCCUPATIONAL HEALTH AND SAFETY (OHS) MEASURES</w:t>
            </w:r>
          </w:p>
          <w:p w14:paraId="3D53EA05" w14:textId="1E559037" w:rsidR="00A274E0" w:rsidRPr="006910B5" w:rsidRDefault="00A274E0" w:rsidP="00395793">
            <w:pPr>
              <w:keepLines/>
              <w:widowControl w:val="0"/>
              <w:jc w:val="both"/>
              <w:rPr>
                <w:rFonts w:cstheme="minorHAnsi"/>
              </w:rPr>
            </w:pPr>
            <w:r w:rsidRPr="006910B5">
              <w:rPr>
                <w:rFonts w:cstheme="minorHAnsi"/>
              </w:rPr>
              <w:t>Ensure implementation of occupational health and safety measures (OHS) for project workers in accordance with national legislation and ESS2 requirements.</w:t>
            </w:r>
          </w:p>
          <w:p w14:paraId="57458F4B" w14:textId="77777777" w:rsidR="00A274E0" w:rsidRPr="006910B5" w:rsidRDefault="00A274E0" w:rsidP="00395793">
            <w:pPr>
              <w:keepLines/>
              <w:widowControl w:val="0"/>
              <w:jc w:val="both"/>
              <w:rPr>
                <w:rFonts w:cstheme="minorHAnsi"/>
              </w:rPr>
            </w:pPr>
          </w:p>
        </w:tc>
        <w:tc>
          <w:tcPr>
            <w:tcW w:w="3508" w:type="dxa"/>
          </w:tcPr>
          <w:p w14:paraId="2297030B" w14:textId="538A44AD" w:rsidR="00A274E0" w:rsidRPr="006910B5" w:rsidRDefault="00A274E0" w:rsidP="00395793">
            <w:pPr>
              <w:keepLines/>
              <w:widowControl w:val="0"/>
              <w:rPr>
                <w:rFonts w:eastAsia="Times New Roman" w:cstheme="minorHAnsi"/>
              </w:rPr>
            </w:pPr>
            <w:r w:rsidRPr="006910B5">
              <w:rPr>
                <w:rFonts w:cstheme="minorHAnsi"/>
                <w:iCs/>
              </w:rPr>
              <w:t xml:space="preserve">OHS measures will be applied and enforced throughout Project implementation. </w:t>
            </w:r>
          </w:p>
        </w:tc>
        <w:tc>
          <w:tcPr>
            <w:tcW w:w="2706" w:type="dxa"/>
            <w:gridSpan w:val="2"/>
          </w:tcPr>
          <w:p w14:paraId="165C8BD3" w14:textId="77777777" w:rsidR="00A274E0" w:rsidRPr="006910B5" w:rsidRDefault="00A274E0" w:rsidP="00395793">
            <w:pPr>
              <w:keepLines/>
              <w:widowControl w:val="0"/>
              <w:rPr>
                <w:rFonts w:cstheme="minorHAnsi"/>
              </w:rPr>
            </w:pPr>
            <w:r w:rsidRPr="006910B5">
              <w:rPr>
                <w:rFonts w:cstheme="minorHAnsi"/>
              </w:rPr>
              <w:t>HBOR and PFIs</w:t>
            </w:r>
          </w:p>
          <w:p w14:paraId="776CD46C" w14:textId="77777777" w:rsidR="00A274E0" w:rsidRPr="006910B5" w:rsidRDefault="00A274E0" w:rsidP="00395793">
            <w:pPr>
              <w:keepLines/>
              <w:widowControl w:val="0"/>
              <w:rPr>
                <w:rFonts w:cstheme="minorHAnsi"/>
              </w:rPr>
            </w:pPr>
          </w:p>
        </w:tc>
      </w:tr>
      <w:tr w:rsidR="00A274E0" w:rsidRPr="006910B5" w14:paraId="2A05A1E9" w14:textId="77777777" w:rsidTr="00395793">
        <w:trPr>
          <w:gridAfter w:val="1"/>
          <w:wAfter w:w="7" w:type="dxa"/>
          <w:cantSplit/>
          <w:trHeight w:val="20"/>
        </w:trPr>
        <w:tc>
          <w:tcPr>
            <w:tcW w:w="13848" w:type="dxa"/>
            <w:gridSpan w:val="4"/>
            <w:shd w:val="clear" w:color="auto" w:fill="F4B083" w:themeFill="accent2" w:themeFillTint="99"/>
          </w:tcPr>
          <w:p w14:paraId="11635020" w14:textId="77777777" w:rsidR="00A274E0" w:rsidRPr="006910B5" w:rsidRDefault="00A274E0" w:rsidP="00395793">
            <w:pPr>
              <w:keepLines/>
              <w:widowControl w:val="0"/>
              <w:rPr>
                <w:rFonts w:cstheme="minorHAnsi"/>
              </w:rPr>
            </w:pPr>
            <w:r w:rsidRPr="006910B5">
              <w:rPr>
                <w:rFonts w:cstheme="minorHAnsi"/>
                <w:b/>
              </w:rPr>
              <w:t>ESS 3: RESOURCE EFFICIENCY AND POLLUTION PREVENTION AND MANAGEMENT</w:t>
            </w:r>
          </w:p>
        </w:tc>
      </w:tr>
      <w:tr w:rsidR="00A274E0" w:rsidRPr="006910B5" w14:paraId="0C474ABF" w14:textId="77777777" w:rsidTr="00395793">
        <w:trPr>
          <w:cantSplit/>
          <w:trHeight w:val="20"/>
        </w:trPr>
        <w:tc>
          <w:tcPr>
            <w:tcW w:w="535" w:type="dxa"/>
          </w:tcPr>
          <w:p w14:paraId="352129A8" w14:textId="77777777" w:rsidR="00A274E0" w:rsidRPr="006910B5" w:rsidRDefault="00A274E0" w:rsidP="00395793">
            <w:pPr>
              <w:keepLines/>
              <w:widowControl w:val="0"/>
              <w:jc w:val="center"/>
              <w:rPr>
                <w:rFonts w:cstheme="minorHAnsi"/>
              </w:rPr>
            </w:pPr>
            <w:r w:rsidRPr="006910B5">
              <w:rPr>
                <w:rFonts w:cstheme="minorHAnsi"/>
              </w:rPr>
              <w:t>3.1</w:t>
            </w:r>
          </w:p>
        </w:tc>
        <w:tc>
          <w:tcPr>
            <w:tcW w:w="7106" w:type="dxa"/>
          </w:tcPr>
          <w:p w14:paraId="5447ECD8" w14:textId="77777777" w:rsidR="00A274E0" w:rsidRPr="006910B5" w:rsidRDefault="00A274E0" w:rsidP="00395793">
            <w:pPr>
              <w:keepLines/>
              <w:widowControl w:val="0"/>
              <w:rPr>
                <w:rFonts w:cstheme="minorHAnsi"/>
                <w:b/>
                <w:color w:val="5B9BD5" w:themeColor="accent5"/>
              </w:rPr>
            </w:pPr>
            <w:r w:rsidRPr="006910B5">
              <w:rPr>
                <w:rFonts w:cstheme="minorHAnsi"/>
                <w:b/>
                <w:color w:val="5B9BD5" w:themeColor="accent5"/>
              </w:rPr>
              <w:t>RESOURCE EFFICIENCY AND POLLUTION PREVENTION AND MANAGEMENT</w:t>
            </w:r>
          </w:p>
          <w:p w14:paraId="6655FA00" w14:textId="74286AD8" w:rsidR="00A274E0" w:rsidRPr="006910B5" w:rsidRDefault="00A274E0" w:rsidP="00395793">
            <w:pPr>
              <w:rPr>
                <w:rFonts w:cstheme="minorHAnsi"/>
              </w:rPr>
            </w:pPr>
          </w:p>
          <w:p w14:paraId="4D97E3F8" w14:textId="75EB98F7" w:rsidR="00A8692D" w:rsidRPr="006910B5" w:rsidRDefault="00A8692D" w:rsidP="00395793">
            <w:pPr>
              <w:rPr>
                <w:rFonts w:cstheme="minorHAnsi"/>
              </w:rPr>
            </w:pPr>
            <w:r w:rsidRPr="006910B5">
              <w:rPr>
                <w:rFonts w:cstheme="minorHAnsi"/>
              </w:rPr>
              <w:t>Relevant aspects of this standard shall be considered, as needed, under action 1.2 above.</w:t>
            </w:r>
          </w:p>
          <w:p w14:paraId="0B64C28C" w14:textId="7844639A" w:rsidR="00A274E0" w:rsidRPr="006910B5" w:rsidRDefault="00A274E0" w:rsidP="00395793">
            <w:pPr>
              <w:rPr>
                <w:rFonts w:cstheme="minorHAnsi"/>
              </w:rPr>
            </w:pPr>
            <w:r w:rsidRPr="006910B5">
              <w:rPr>
                <w:rFonts w:cstheme="minorHAnsi"/>
              </w:rPr>
              <w:t>Significant impacts are prevented trough the project design, and Project Exclusion List. The potential issues related to the project such as air emissions, water use, water releases, energy efficiency and waste management at the sub-project level will be mitigated through implementation respective national laws and regulations.</w:t>
            </w:r>
          </w:p>
          <w:p w14:paraId="33882198" w14:textId="77777777" w:rsidR="00A274E0" w:rsidRPr="006910B5" w:rsidRDefault="00A274E0" w:rsidP="00395793">
            <w:pPr>
              <w:keepLines/>
              <w:widowControl w:val="0"/>
              <w:spacing w:before="120" w:after="120"/>
              <w:rPr>
                <w:rFonts w:cstheme="minorHAnsi"/>
              </w:rPr>
            </w:pPr>
          </w:p>
        </w:tc>
        <w:tc>
          <w:tcPr>
            <w:tcW w:w="3508" w:type="dxa"/>
          </w:tcPr>
          <w:p w14:paraId="087D888F" w14:textId="77777777" w:rsidR="00A274E0" w:rsidRPr="006910B5" w:rsidRDefault="00A274E0" w:rsidP="00395793">
            <w:pPr>
              <w:keepLines/>
              <w:widowControl w:val="0"/>
              <w:rPr>
                <w:rFonts w:eastAsia="Times New Roman" w:cstheme="minorHAnsi"/>
              </w:rPr>
            </w:pPr>
          </w:p>
          <w:p w14:paraId="52EC7C3D" w14:textId="72ADFF15" w:rsidR="00A274E0" w:rsidRPr="006910B5" w:rsidDel="002D5209" w:rsidRDefault="00A274E0" w:rsidP="00395793">
            <w:pPr>
              <w:keepLines/>
              <w:widowControl w:val="0"/>
              <w:rPr>
                <w:rFonts w:eastAsia="Times New Roman" w:cstheme="minorHAnsi"/>
              </w:rPr>
            </w:pPr>
            <w:r w:rsidRPr="006910B5">
              <w:rPr>
                <w:rFonts w:eastAsia="Times New Roman" w:cstheme="minorHAnsi"/>
              </w:rPr>
              <w:t xml:space="preserve">HBOR and PFIs will </w:t>
            </w:r>
            <w:proofErr w:type="gramStart"/>
            <w:r w:rsidRPr="006910B5">
              <w:rPr>
                <w:rFonts w:eastAsia="Times New Roman" w:cstheme="minorHAnsi"/>
              </w:rPr>
              <w:t>ensure  Project</w:t>
            </w:r>
            <w:proofErr w:type="gramEnd"/>
            <w:r w:rsidRPr="006910B5">
              <w:rPr>
                <w:rFonts w:eastAsia="Times New Roman" w:cstheme="minorHAnsi"/>
              </w:rPr>
              <w:t xml:space="preserve"> </w:t>
            </w:r>
            <w:proofErr w:type="spellStart"/>
            <w:r w:rsidRPr="006910B5">
              <w:rPr>
                <w:rFonts w:eastAsia="Times New Roman" w:cstheme="minorHAnsi"/>
              </w:rPr>
              <w:t>beneciaries</w:t>
            </w:r>
            <w:proofErr w:type="spellEnd"/>
            <w:r w:rsidRPr="006910B5">
              <w:rPr>
                <w:rFonts w:eastAsia="Times New Roman" w:cstheme="minorHAnsi"/>
              </w:rPr>
              <w:t xml:space="preserve">  apply it throughout Project implementation.</w:t>
            </w:r>
          </w:p>
        </w:tc>
        <w:tc>
          <w:tcPr>
            <w:tcW w:w="2706" w:type="dxa"/>
            <w:gridSpan w:val="2"/>
          </w:tcPr>
          <w:p w14:paraId="55670308" w14:textId="77777777" w:rsidR="00A274E0" w:rsidRPr="006910B5" w:rsidRDefault="00A274E0" w:rsidP="00395793">
            <w:pPr>
              <w:keepLines/>
              <w:widowControl w:val="0"/>
              <w:rPr>
                <w:rFonts w:cstheme="minorHAnsi"/>
              </w:rPr>
            </w:pPr>
          </w:p>
          <w:p w14:paraId="6BEC1FB2" w14:textId="77777777" w:rsidR="00A274E0" w:rsidRPr="006910B5" w:rsidRDefault="00A274E0" w:rsidP="00395793">
            <w:pPr>
              <w:keepLines/>
              <w:widowControl w:val="0"/>
              <w:rPr>
                <w:rFonts w:cstheme="minorHAnsi"/>
              </w:rPr>
            </w:pPr>
          </w:p>
          <w:p w14:paraId="5C88EF0A" w14:textId="181FB773" w:rsidR="00A274E0" w:rsidRPr="006910B5" w:rsidRDefault="00A274E0" w:rsidP="00395793">
            <w:pPr>
              <w:keepLines/>
              <w:widowControl w:val="0"/>
              <w:rPr>
                <w:rFonts w:cstheme="minorHAnsi"/>
              </w:rPr>
            </w:pPr>
            <w:r w:rsidRPr="006910B5">
              <w:rPr>
                <w:rFonts w:cstheme="minorHAnsi"/>
              </w:rPr>
              <w:t xml:space="preserve">HBOR and PFIs </w:t>
            </w:r>
          </w:p>
        </w:tc>
      </w:tr>
    </w:tbl>
    <w:p w14:paraId="260B3B62" w14:textId="77777777" w:rsidR="00A274E0" w:rsidRPr="006910B5" w:rsidRDefault="00A274E0" w:rsidP="00A274E0">
      <w:pPr>
        <w:rPr>
          <w:rFonts w:cstheme="minorHAnsi"/>
        </w:rPr>
      </w:pPr>
    </w:p>
    <w:tbl>
      <w:tblPr>
        <w:tblStyle w:val="TableGrid"/>
        <w:tblW w:w="13945" w:type="dxa"/>
        <w:tblLayout w:type="fixed"/>
        <w:tblCellMar>
          <w:left w:w="115" w:type="dxa"/>
          <w:right w:w="115" w:type="dxa"/>
        </w:tblCellMar>
        <w:tblLook w:val="04A0" w:firstRow="1" w:lastRow="0" w:firstColumn="1" w:lastColumn="0" w:noHBand="0" w:noVBand="1"/>
      </w:tblPr>
      <w:tblGrid>
        <w:gridCol w:w="535"/>
        <w:gridCol w:w="7092"/>
        <w:gridCol w:w="3546"/>
        <w:gridCol w:w="2772"/>
      </w:tblGrid>
      <w:tr w:rsidR="00A274E0" w:rsidRPr="006910B5" w14:paraId="367933E2" w14:textId="77777777" w:rsidTr="00395793">
        <w:trPr>
          <w:cantSplit/>
          <w:trHeight w:val="20"/>
        </w:trPr>
        <w:tc>
          <w:tcPr>
            <w:tcW w:w="13945" w:type="dxa"/>
            <w:gridSpan w:val="4"/>
            <w:shd w:val="clear" w:color="auto" w:fill="F4B083" w:themeFill="accent2" w:themeFillTint="99"/>
          </w:tcPr>
          <w:p w14:paraId="17F1E8B5" w14:textId="77777777" w:rsidR="00A274E0" w:rsidRPr="006910B5" w:rsidRDefault="00A274E0" w:rsidP="00395793">
            <w:pPr>
              <w:keepLines/>
              <w:widowControl w:val="0"/>
              <w:rPr>
                <w:rFonts w:cstheme="minorHAnsi"/>
              </w:rPr>
            </w:pPr>
            <w:r w:rsidRPr="006910B5">
              <w:rPr>
                <w:rFonts w:cstheme="minorHAnsi"/>
                <w:b/>
              </w:rPr>
              <w:t xml:space="preserve">ESS 4: COMMUNITY HEALTH AND SAFETY </w:t>
            </w:r>
          </w:p>
        </w:tc>
      </w:tr>
      <w:tr w:rsidR="00A274E0" w:rsidRPr="006910B5" w14:paraId="3B1893D3" w14:textId="77777777" w:rsidTr="00395793">
        <w:trPr>
          <w:cantSplit/>
          <w:trHeight w:val="20"/>
        </w:trPr>
        <w:tc>
          <w:tcPr>
            <w:tcW w:w="535" w:type="dxa"/>
          </w:tcPr>
          <w:p w14:paraId="62C82D8E" w14:textId="77777777" w:rsidR="00A274E0" w:rsidRPr="006910B5" w:rsidRDefault="00A274E0" w:rsidP="00395793">
            <w:pPr>
              <w:keepLines/>
              <w:widowControl w:val="0"/>
              <w:jc w:val="center"/>
              <w:rPr>
                <w:rFonts w:cstheme="minorHAnsi"/>
              </w:rPr>
            </w:pPr>
            <w:r w:rsidRPr="006910B5">
              <w:rPr>
                <w:rFonts w:cstheme="minorHAnsi"/>
              </w:rPr>
              <w:t xml:space="preserve">4.1 </w:t>
            </w:r>
          </w:p>
        </w:tc>
        <w:tc>
          <w:tcPr>
            <w:tcW w:w="7092" w:type="dxa"/>
          </w:tcPr>
          <w:p w14:paraId="3488933A" w14:textId="77777777" w:rsidR="00A274E0" w:rsidRPr="006910B5" w:rsidRDefault="00A274E0" w:rsidP="00395793">
            <w:pPr>
              <w:keepLines/>
              <w:widowControl w:val="0"/>
              <w:rPr>
                <w:rFonts w:cstheme="minorHAnsi"/>
              </w:rPr>
            </w:pPr>
            <w:r w:rsidRPr="006910B5">
              <w:rPr>
                <w:rFonts w:cstheme="minorHAnsi"/>
                <w:b/>
                <w:bCs/>
                <w:color w:val="5B9BD5" w:themeColor="accent5"/>
              </w:rPr>
              <w:t>COMMUNITY HEALTH AND SAFETY</w:t>
            </w:r>
          </w:p>
          <w:p w14:paraId="7684EE76" w14:textId="2A5BD41F" w:rsidR="00A274E0" w:rsidRPr="006910B5" w:rsidRDefault="00A274E0" w:rsidP="00395793">
            <w:pPr>
              <w:keepLines/>
              <w:widowControl w:val="0"/>
              <w:rPr>
                <w:rFonts w:cstheme="minorHAnsi"/>
              </w:rPr>
            </w:pPr>
            <w:r w:rsidRPr="006910B5">
              <w:rPr>
                <w:rFonts w:cstheme="minorHAnsi"/>
              </w:rPr>
              <w:t xml:space="preserve">Since the project is supporting working capital, no specific social </w:t>
            </w:r>
            <w:proofErr w:type="gramStart"/>
            <w:r w:rsidRPr="006910B5">
              <w:rPr>
                <w:rFonts w:cstheme="minorHAnsi"/>
              </w:rPr>
              <w:t>risks</w:t>
            </w:r>
            <w:proofErr w:type="gramEnd"/>
            <w:r w:rsidRPr="006910B5">
              <w:rPr>
                <w:rFonts w:cstheme="minorHAnsi"/>
              </w:rPr>
              <w:t xml:space="preserve"> and impacts (such as behavior of project workers labor influx., sexual exploitation and abuse or harassment are expected.</w:t>
            </w:r>
          </w:p>
        </w:tc>
        <w:tc>
          <w:tcPr>
            <w:tcW w:w="3546" w:type="dxa"/>
          </w:tcPr>
          <w:p w14:paraId="64BD0F43" w14:textId="77777777" w:rsidR="00A274E0" w:rsidRPr="006910B5" w:rsidRDefault="00A274E0" w:rsidP="00395793">
            <w:pPr>
              <w:spacing w:line="259" w:lineRule="auto"/>
              <w:rPr>
                <w:rFonts w:eastAsia="Times New Roman" w:cstheme="minorHAnsi"/>
              </w:rPr>
            </w:pPr>
            <w:r w:rsidRPr="006910B5">
              <w:rPr>
                <w:rFonts w:eastAsia="Times New Roman" w:cstheme="minorHAnsi"/>
              </w:rPr>
              <w:t>HBOR and PFIs will ensure this is maintained throughout the project</w:t>
            </w:r>
          </w:p>
        </w:tc>
        <w:tc>
          <w:tcPr>
            <w:tcW w:w="2772" w:type="dxa"/>
          </w:tcPr>
          <w:p w14:paraId="43FF7AD8" w14:textId="1FE56BE0" w:rsidR="00A274E0" w:rsidRPr="006910B5" w:rsidRDefault="00A274E0" w:rsidP="00395793">
            <w:pPr>
              <w:keepLines/>
              <w:widowControl w:val="0"/>
              <w:rPr>
                <w:rFonts w:cstheme="minorHAnsi"/>
              </w:rPr>
            </w:pPr>
            <w:r w:rsidRPr="006910B5">
              <w:rPr>
                <w:rFonts w:cstheme="minorHAnsi"/>
              </w:rPr>
              <w:t xml:space="preserve"> HBOR and PFIs</w:t>
            </w:r>
          </w:p>
        </w:tc>
      </w:tr>
    </w:tbl>
    <w:p w14:paraId="38EBD9F3" w14:textId="77777777" w:rsidR="00A274E0" w:rsidRPr="006910B5" w:rsidRDefault="00A274E0" w:rsidP="00A274E0">
      <w:pPr>
        <w:rPr>
          <w:rFonts w:cstheme="minorHAnsi"/>
        </w:rPr>
      </w:pPr>
    </w:p>
    <w:tbl>
      <w:tblPr>
        <w:tblStyle w:val="TableGrid"/>
        <w:tblW w:w="13945" w:type="dxa"/>
        <w:tblLayout w:type="fixed"/>
        <w:tblCellMar>
          <w:left w:w="115" w:type="dxa"/>
          <w:right w:w="115" w:type="dxa"/>
        </w:tblCellMar>
        <w:tblLook w:val="04A0" w:firstRow="1" w:lastRow="0" w:firstColumn="1" w:lastColumn="0" w:noHBand="0" w:noVBand="1"/>
      </w:tblPr>
      <w:tblGrid>
        <w:gridCol w:w="715"/>
        <w:gridCol w:w="6771"/>
        <w:gridCol w:w="3669"/>
        <w:gridCol w:w="2790"/>
      </w:tblGrid>
      <w:tr w:rsidR="00A274E0" w:rsidRPr="006910B5" w14:paraId="7FAE70E4" w14:textId="77777777" w:rsidTr="00395793">
        <w:trPr>
          <w:cantSplit/>
          <w:trHeight w:val="20"/>
        </w:trPr>
        <w:tc>
          <w:tcPr>
            <w:tcW w:w="13945" w:type="dxa"/>
            <w:gridSpan w:val="4"/>
            <w:shd w:val="clear" w:color="auto" w:fill="F4B083" w:themeFill="accent2" w:themeFillTint="99"/>
          </w:tcPr>
          <w:p w14:paraId="4B150004" w14:textId="77777777" w:rsidR="00A274E0" w:rsidRPr="006910B5" w:rsidRDefault="00A274E0" w:rsidP="00395793">
            <w:pPr>
              <w:keepLines/>
              <w:widowControl w:val="0"/>
              <w:rPr>
                <w:rFonts w:cstheme="minorHAnsi"/>
              </w:rPr>
            </w:pPr>
            <w:r w:rsidRPr="006910B5">
              <w:rPr>
                <w:rFonts w:cstheme="minorHAnsi"/>
                <w:b/>
              </w:rPr>
              <w:t xml:space="preserve">ESS 5: LAND ACQUISITION, RESTRICTIONS ON LAND USE AND INVOLUNTARY RESETTLEMENT </w:t>
            </w:r>
          </w:p>
        </w:tc>
      </w:tr>
      <w:tr w:rsidR="00A274E0" w:rsidRPr="006910B5" w14:paraId="105208D7" w14:textId="77777777" w:rsidTr="00395793">
        <w:trPr>
          <w:cantSplit/>
          <w:trHeight w:val="20"/>
        </w:trPr>
        <w:tc>
          <w:tcPr>
            <w:tcW w:w="715" w:type="dxa"/>
          </w:tcPr>
          <w:p w14:paraId="622DDA0E" w14:textId="77777777" w:rsidR="00A274E0" w:rsidRPr="006910B5" w:rsidRDefault="00A274E0" w:rsidP="00395793">
            <w:pPr>
              <w:keepLines/>
              <w:widowControl w:val="0"/>
              <w:jc w:val="center"/>
              <w:rPr>
                <w:rFonts w:cstheme="minorHAnsi"/>
                <w:b/>
                <w:color w:val="5B9BD5" w:themeColor="accent5"/>
              </w:rPr>
            </w:pPr>
            <w:r w:rsidRPr="006910B5">
              <w:rPr>
                <w:rFonts w:cstheme="minorHAnsi"/>
              </w:rPr>
              <w:t>5.1</w:t>
            </w:r>
          </w:p>
        </w:tc>
        <w:tc>
          <w:tcPr>
            <w:tcW w:w="6771" w:type="dxa"/>
          </w:tcPr>
          <w:p w14:paraId="1413356A" w14:textId="3F683635" w:rsidR="00A274E0" w:rsidRPr="006910B5" w:rsidRDefault="00A274E0" w:rsidP="00395793">
            <w:pPr>
              <w:keepLines/>
              <w:widowControl w:val="0"/>
              <w:rPr>
                <w:rFonts w:cstheme="minorHAnsi"/>
                <w:b/>
                <w:color w:val="5B9BD5" w:themeColor="accent5"/>
              </w:rPr>
            </w:pPr>
            <w:r w:rsidRPr="006910B5">
              <w:rPr>
                <w:rFonts w:cstheme="minorHAnsi"/>
              </w:rPr>
              <w:t>Not relevant to the Project</w:t>
            </w:r>
          </w:p>
        </w:tc>
        <w:tc>
          <w:tcPr>
            <w:tcW w:w="3669" w:type="dxa"/>
          </w:tcPr>
          <w:p w14:paraId="3FF4CD51" w14:textId="77777777" w:rsidR="00A274E0" w:rsidRPr="006910B5" w:rsidRDefault="00A274E0" w:rsidP="00395793">
            <w:pPr>
              <w:keepLines/>
              <w:widowControl w:val="0"/>
              <w:rPr>
                <w:rFonts w:cstheme="minorHAnsi"/>
              </w:rPr>
            </w:pPr>
          </w:p>
        </w:tc>
        <w:tc>
          <w:tcPr>
            <w:tcW w:w="2790" w:type="dxa"/>
          </w:tcPr>
          <w:p w14:paraId="2D7583E7" w14:textId="77777777" w:rsidR="00A274E0" w:rsidRPr="006910B5" w:rsidRDefault="00A274E0" w:rsidP="00395793">
            <w:pPr>
              <w:keepLines/>
              <w:widowControl w:val="0"/>
              <w:rPr>
                <w:rFonts w:cstheme="minorHAnsi"/>
              </w:rPr>
            </w:pPr>
          </w:p>
        </w:tc>
      </w:tr>
      <w:tr w:rsidR="00A274E0" w:rsidRPr="006910B5" w14:paraId="002AAFD6" w14:textId="77777777" w:rsidTr="00395793">
        <w:trPr>
          <w:cantSplit/>
          <w:trHeight w:val="20"/>
        </w:trPr>
        <w:tc>
          <w:tcPr>
            <w:tcW w:w="13945" w:type="dxa"/>
            <w:gridSpan w:val="4"/>
            <w:shd w:val="clear" w:color="auto" w:fill="F4B083" w:themeFill="accent2" w:themeFillTint="99"/>
          </w:tcPr>
          <w:p w14:paraId="3629E45E" w14:textId="77777777" w:rsidR="00A274E0" w:rsidRPr="006910B5" w:rsidRDefault="00A274E0" w:rsidP="00395793">
            <w:pPr>
              <w:keepLines/>
              <w:widowControl w:val="0"/>
              <w:rPr>
                <w:rFonts w:cstheme="minorHAnsi"/>
              </w:rPr>
            </w:pPr>
            <w:r w:rsidRPr="006910B5">
              <w:rPr>
                <w:rFonts w:cstheme="minorHAnsi"/>
                <w:b/>
              </w:rPr>
              <w:lastRenderedPageBreak/>
              <w:t xml:space="preserve">ESS 6:  BIODIVERSITY CONSERVATION AND SUSTAINABLE MANAGEMENT OF LIVING NATURAL RESOURCES </w:t>
            </w:r>
          </w:p>
        </w:tc>
      </w:tr>
      <w:tr w:rsidR="00A274E0" w:rsidRPr="006910B5" w14:paraId="6E3E29B4" w14:textId="77777777" w:rsidTr="00395793">
        <w:trPr>
          <w:cantSplit/>
          <w:trHeight w:val="20"/>
        </w:trPr>
        <w:tc>
          <w:tcPr>
            <w:tcW w:w="715" w:type="dxa"/>
          </w:tcPr>
          <w:p w14:paraId="00A85560" w14:textId="77777777" w:rsidR="00A274E0" w:rsidRPr="006910B5" w:rsidRDefault="00A274E0" w:rsidP="00395793">
            <w:pPr>
              <w:keepLines/>
              <w:widowControl w:val="0"/>
              <w:jc w:val="center"/>
              <w:rPr>
                <w:rFonts w:cstheme="minorHAnsi"/>
              </w:rPr>
            </w:pPr>
            <w:r w:rsidRPr="006910B5">
              <w:rPr>
                <w:rFonts w:cstheme="minorHAnsi"/>
              </w:rPr>
              <w:t>6.1</w:t>
            </w:r>
          </w:p>
        </w:tc>
        <w:tc>
          <w:tcPr>
            <w:tcW w:w="6771" w:type="dxa"/>
          </w:tcPr>
          <w:p w14:paraId="54DFF2EE" w14:textId="77777777" w:rsidR="00A274E0" w:rsidRPr="006910B5" w:rsidRDefault="00A274E0" w:rsidP="00395793">
            <w:pPr>
              <w:keepLines/>
              <w:widowControl w:val="0"/>
              <w:rPr>
                <w:rFonts w:cstheme="minorHAnsi"/>
              </w:rPr>
            </w:pPr>
            <w:r w:rsidRPr="006910B5">
              <w:rPr>
                <w:rFonts w:cstheme="minorHAnsi"/>
              </w:rPr>
              <w:t>Not Relevant to the Project</w:t>
            </w:r>
          </w:p>
        </w:tc>
        <w:tc>
          <w:tcPr>
            <w:tcW w:w="3669" w:type="dxa"/>
          </w:tcPr>
          <w:p w14:paraId="2E777F5F" w14:textId="77777777" w:rsidR="00A274E0" w:rsidRPr="006910B5" w:rsidRDefault="00A274E0" w:rsidP="00395793">
            <w:pPr>
              <w:keepLines/>
              <w:widowControl w:val="0"/>
              <w:rPr>
                <w:rFonts w:eastAsia="Times New Roman" w:cstheme="minorHAnsi"/>
                <w:bCs/>
                <w:iCs/>
              </w:rPr>
            </w:pPr>
          </w:p>
        </w:tc>
        <w:tc>
          <w:tcPr>
            <w:tcW w:w="2790" w:type="dxa"/>
          </w:tcPr>
          <w:p w14:paraId="395E35AE" w14:textId="77777777" w:rsidR="00A274E0" w:rsidRPr="006910B5" w:rsidRDefault="00A274E0" w:rsidP="00395793">
            <w:pPr>
              <w:keepLines/>
              <w:widowControl w:val="0"/>
              <w:rPr>
                <w:rFonts w:cstheme="minorHAnsi"/>
              </w:rPr>
            </w:pPr>
          </w:p>
        </w:tc>
      </w:tr>
      <w:tr w:rsidR="00A274E0" w:rsidRPr="006910B5" w14:paraId="6D65506C" w14:textId="77777777" w:rsidTr="00395793">
        <w:trPr>
          <w:cantSplit/>
          <w:trHeight w:val="260"/>
        </w:trPr>
        <w:tc>
          <w:tcPr>
            <w:tcW w:w="13945" w:type="dxa"/>
            <w:gridSpan w:val="4"/>
            <w:shd w:val="clear" w:color="auto" w:fill="F4B083" w:themeFill="accent2" w:themeFillTint="99"/>
          </w:tcPr>
          <w:p w14:paraId="61D2C1E5" w14:textId="77777777" w:rsidR="00A274E0" w:rsidRPr="006910B5" w:rsidRDefault="00A274E0" w:rsidP="00395793">
            <w:pPr>
              <w:keepLines/>
              <w:widowControl w:val="0"/>
              <w:rPr>
                <w:rFonts w:cstheme="minorHAnsi"/>
              </w:rPr>
            </w:pPr>
            <w:r w:rsidRPr="006910B5">
              <w:rPr>
                <w:rFonts w:cstheme="minorHAnsi"/>
                <w:b/>
              </w:rPr>
              <w:t xml:space="preserve">ESS 7: INDIGENOUS PEOPLES/SUB-SAHARAN AFRICAN HISTORICALLY UNDERSERVED TRADITIONAL LOCAL COMMUNITIES </w:t>
            </w:r>
          </w:p>
        </w:tc>
      </w:tr>
      <w:tr w:rsidR="00A274E0" w:rsidRPr="006910B5" w14:paraId="35CB6A57" w14:textId="77777777" w:rsidTr="00395793">
        <w:trPr>
          <w:cantSplit/>
          <w:trHeight w:val="20"/>
        </w:trPr>
        <w:tc>
          <w:tcPr>
            <w:tcW w:w="715" w:type="dxa"/>
          </w:tcPr>
          <w:p w14:paraId="62CB1E18" w14:textId="77777777" w:rsidR="00A274E0" w:rsidRPr="006910B5" w:rsidRDefault="00A274E0" w:rsidP="00395793">
            <w:pPr>
              <w:keepLines/>
              <w:widowControl w:val="0"/>
              <w:jc w:val="center"/>
              <w:rPr>
                <w:rFonts w:cstheme="minorHAnsi"/>
              </w:rPr>
            </w:pPr>
            <w:r w:rsidRPr="006910B5">
              <w:rPr>
                <w:rFonts w:cstheme="minorHAnsi"/>
              </w:rPr>
              <w:t>7.1</w:t>
            </w:r>
          </w:p>
        </w:tc>
        <w:tc>
          <w:tcPr>
            <w:tcW w:w="6771" w:type="dxa"/>
          </w:tcPr>
          <w:p w14:paraId="254E5710" w14:textId="77777777" w:rsidR="00A274E0" w:rsidRPr="006910B5" w:rsidRDefault="00A274E0" w:rsidP="00395793">
            <w:pPr>
              <w:keepLines/>
              <w:widowControl w:val="0"/>
              <w:rPr>
                <w:rFonts w:cstheme="minorHAnsi"/>
              </w:rPr>
            </w:pPr>
            <w:r w:rsidRPr="006910B5">
              <w:rPr>
                <w:rFonts w:cstheme="minorHAnsi"/>
              </w:rPr>
              <w:t>Not Relevant to the Project</w:t>
            </w:r>
          </w:p>
        </w:tc>
        <w:tc>
          <w:tcPr>
            <w:tcW w:w="3669" w:type="dxa"/>
          </w:tcPr>
          <w:p w14:paraId="496EBA35" w14:textId="77777777" w:rsidR="00A274E0" w:rsidRPr="006910B5" w:rsidRDefault="00A274E0" w:rsidP="00395793">
            <w:pPr>
              <w:keepLines/>
              <w:widowControl w:val="0"/>
              <w:rPr>
                <w:rFonts w:cstheme="minorHAnsi"/>
                <w:i/>
                <w:highlight w:val="yellow"/>
              </w:rPr>
            </w:pPr>
            <w:r w:rsidRPr="006910B5">
              <w:rPr>
                <w:rFonts w:cstheme="minorHAnsi"/>
                <w:i/>
                <w:highlight w:val="yellow"/>
              </w:rPr>
              <w:t xml:space="preserve"> </w:t>
            </w:r>
          </w:p>
        </w:tc>
        <w:tc>
          <w:tcPr>
            <w:tcW w:w="2790" w:type="dxa"/>
          </w:tcPr>
          <w:p w14:paraId="37EA6257" w14:textId="77777777" w:rsidR="00A274E0" w:rsidRPr="006910B5" w:rsidRDefault="00A274E0" w:rsidP="00395793">
            <w:pPr>
              <w:keepLines/>
              <w:widowControl w:val="0"/>
              <w:rPr>
                <w:rFonts w:cstheme="minorHAnsi"/>
                <w:highlight w:val="yellow"/>
              </w:rPr>
            </w:pPr>
          </w:p>
        </w:tc>
      </w:tr>
      <w:tr w:rsidR="00A274E0" w:rsidRPr="006910B5" w14:paraId="4821BB43" w14:textId="77777777" w:rsidTr="00395793">
        <w:trPr>
          <w:cantSplit/>
          <w:trHeight w:val="332"/>
        </w:trPr>
        <w:tc>
          <w:tcPr>
            <w:tcW w:w="13945" w:type="dxa"/>
            <w:gridSpan w:val="4"/>
            <w:shd w:val="clear" w:color="auto" w:fill="F4B083" w:themeFill="accent2" w:themeFillTint="99"/>
          </w:tcPr>
          <w:p w14:paraId="57BB5110" w14:textId="77777777" w:rsidR="00A274E0" w:rsidRPr="006910B5" w:rsidRDefault="00A274E0" w:rsidP="00395793">
            <w:pPr>
              <w:keepLines/>
              <w:widowControl w:val="0"/>
              <w:rPr>
                <w:rFonts w:cstheme="minorHAnsi"/>
                <w:b/>
              </w:rPr>
            </w:pPr>
            <w:r w:rsidRPr="006910B5">
              <w:rPr>
                <w:rFonts w:cstheme="minorHAnsi"/>
                <w:b/>
              </w:rPr>
              <w:t>ESS 8: CULTURAL HERITAGE</w:t>
            </w:r>
          </w:p>
        </w:tc>
      </w:tr>
      <w:tr w:rsidR="00A274E0" w:rsidRPr="006910B5" w14:paraId="45BA665E" w14:textId="77777777" w:rsidTr="00395793">
        <w:trPr>
          <w:cantSplit/>
          <w:trHeight w:val="242"/>
        </w:trPr>
        <w:tc>
          <w:tcPr>
            <w:tcW w:w="715" w:type="dxa"/>
          </w:tcPr>
          <w:p w14:paraId="5119DB1F" w14:textId="77777777" w:rsidR="00A274E0" w:rsidRPr="006910B5" w:rsidRDefault="00A274E0" w:rsidP="00395793">
            <w:pPr>
              <w:keepLines/>
              <w:widowControl w:val="0"/>
              <w:jc w:val="center"/>
              <w:rPr>
                <w:rFonts w:cstheme="minorHAnsi"/>
                <w:b/>
                <w:highlight w:val="yellow"/>
              </w:rPr>
            </w:pPr>
            <w:r w:rsidRPr="006910B5">
              <w:rPr>
                <w:rFonts w:cstheme="minorHAnsi"/>
              </w:rPr>
              <w:t>8.1</w:t>
            </w:r>
          </w:p>
        </w:tc>
        <w:tc>
          <w:tcPr>
            <w:tcW w:w="6771" w:type="dxa"/>
          </w:tcPr>
          <w:p w14:paraId="67F80FAC" w14:textId="77777777" w:rsidR="00A274E0" w:rsidRPr="006910B5" w:rsidRDefault="00A274E0" w:rsidP="00E4201E">
            <w:pPr>
              <w:pStyle w:val="Normal-PRsubhead"/>
              <w:rPr>
                <w:sz w:val="22"/>
                <w:szCs w:val="22"/>
              </w:rPr>
            </w:pPr>
            <w:r w:rsidRPr="006910B5">
              <w:rPr>
                <w:sz w:val="22"/>
                <w:szCs w:val="22"/>
              </w:rPr>
              <w:t>Not Relevant to the Project</w:t>
            </w:r>
          </w:p>
        </w:tc>
        <w:tc>
          <w:tcPr>
            <w:tcW w:w="3669" w:type="dxa"/>
          </w:tcPr>
          <w:p w14:paraId="327E2A67" w14:textId="77777777" w:rsidR="00A274E0" w:rsidRPr="006910B5" w:rsidRDefault="00A274E0" w:rsidP="00395793">
            <w:pPr>
              <w:keepLines/>
              <w:widowControl w:val="0"/>
              <w:rPr>
                <w:rFonts w:eastAsia="Times New Roman" w:cstheme="minorHAnsi"/>
              </w:rPr>
            </w:pPr>
          </w:p>
        </w:tc>
        <w:tc>
          <w:tcPr>
            <w:tcW w:w="2790" w:type="dxa"/>
          </w:tcPr>
          <w:p w14:paraId="2D2D80FE" w14:textId="77777777" w:rsidR="00A274E0" w:rsidRPr="006910B5" w:rsidRDefault="00A274E0" w:rsidP="00395793">
            <w:pPr>
              <w:keepLines/>
              <w:widowControl w:val="0"/>
              <w:rPr>
                <w:rFonts w:cstheme="minorHAnsi"/>
              </w:rPr>
            </w:pPr>
          </w:p>
        </w:tc>
      </w:tr>
    </w:tbl>
    <w:p w14:paraId="1AF5F2AD" w14:textId="77777777" w:rsidR="00A274E0" w:rsidRPr="006910B5" w:rsidRDefault="00A274E0" w:rsidP="00A274E0">
      <w:pPr>
        <w:rPr>
          <w:rFonts w:cstheme="minorHAnsi"/>
          <w:highlight w:val="yellow"/>
        </w:rPr>
      </w:pPr>
    </w:p>
    <w:tbl>
      <w:tblPr>
        <w:tblStyle w:val="TableGrid"/>
        <w:tblW w:w="13945" w:type="dxa"/>
        <w:tblLayout w:type="fixed"/>
        <w:tblCellMar>
          <w:left w:w="115" w:type="dxa"/>
          <w:right w:w="115" w:type="dxa"/>
        </w:tblCellMar>
        <w:tblLook w:val="04A0" w:firstRow="1" w:lastRow="0" w:firstColumn="1" w:lastColumn="0" w:noHBand="0" w:noVBand="1"/>
      </w:tblPr>
      <w:tblGrid>
        <w:gridCol w:w="715"/>
        <w:gridCol w:w="6771"/>
        <w:gridCol w:w="3669"/>
        <w:gridCol w:w="2790"/>
      </w:tblGrid>
      <w:tr w:rsidR="00A274E0" w:rsidRPr="006910B5" w14:paraId="02B74C08" w14:textId="77777777" w:rsidTr="00395793">
        <w:trPr>
          <w:cantSplit/>
          <w:trHeight w:val="134"/>
        </w:trPr>
        <w:tc>
          <w:tcPr>
            <w:tcW w:w="13945" w:type="dxa"/>
            <w:gridSpan w:val="4"/>
            <w:shd w:val="clear" w:color="auto" w:fill="F4B083" w:themeFill="accent2" w:themeFillTint="99"/>
          </w:tcPr>
          <w:p w14:paraId="686B981C" w14:textId="77777777" w:rsidR="00A274E0" w:rsidRPr="006910B5" w:rsidRDefault="00A274E0" w:rsidP="00395793">
            <w:pPr>
              <w:keepLines/>
              <w:widowControl w:val="0"/>
              <w:rPr>
                <w:rFonts w:cstheme="minorHAnsi"/>
              </w:rPr>
            </w:pPr>
            <w:r w:rsidRPr="006910B5">
              <w:rPr>
                <w:rFonts w:cstheme="minorHAnsi"/>
                <w:b/>
              </w:rPr>
              <w:t xml:space="preserve">ESS 9: FINANCIAL INTERMEDIARIES </w:t>
            </w:r>
          </w:p>
        </w:tc>
      </w:tr>
      <w:tr w:rsidR="00A274E0" w:rsidRPr="006910B5" w14:paraId="299A6C89" w14:textId="77777777" w:rsidTr="00395793">
        <w:trPr>
          <w:cantSplit/>
          <w:trHeight w:val="134"/>
        </w:trPr>
        <w:tc>
          <w:tcPr>
            <w:tcW w:w="13945" w:type="dxa"/>
            <w:gridSpan w:val="4"/>
            <w:shd w:val="clear" w:color="auto" w:fill="F4B083" w:themeFill="accent2" w:themeFillTint="99"/>
          </w:tcPr>
          <w:p w14:paraId="4CEC8AEC" w14:textId="77777777" w:rsidR="00A274E0" w:rsidRPr="006910B5" w:rsidRDefault="00A274E0" w:rsidP="00395793">
            <w:pPr>
              <w:rPr>
                <w:rFonts w:cstheme="minorHAnsi"/>
                <w:b/>
                <w:bCs/>
              </w:rPr>
            </w:pPr>
          </w:p>
        </w:tc>
      </w:tr>
      <w:tr w:rsidR="00A274E0" w:rsidRPr="006910B5" w14:paraId="0B1DD79E" w14:textId="77777777" w:rsidTr="00395793">
        <w:trPr>
          <w:cantSplit/>
          <w:trHeight w:val="20"/>
        </w:trPr>
        <w:tc>
          <w:tcPr>
            <w:tcW w:w="715" w:type="dxa"/>
          </w:tcPr>
          <w:p w14:paraId="2442845C" w14:textId="77777777" w:rsidR="00A274E0" w:rsidRPr="006910B5" w:rsidRDefault="00A274E0" w:rsidP="00395793">
            <w:pPr>
              <w:keepLines/>
              <w:widowControl w:val="0"/>
              <w:jc w:val="center"/>
              <w:rPr>
                <w:rFonts w:cstheme="minorHAnsi"/>
              </w:rPr>
            </w:pPr>
            <w:r w:rsidRPr="006910B5">
              <w:rPr>
                <w:rFonts w:cstheme="minorHAnsi"/>
              </w:rPr>
              <w:t>9.1</w:t>
            </w:r>
          </w:p>
        </w:tc>
        <w:tc>
          <w:tcPr>
            <w:tcW w:w="6771" w:type="dxa"/>
          </w:tcPr>
          <w:p w14:paraId="26DC86EE" w14:textId="77777777" w:rsidR="00A274E0" w:rsidRPr="006910B5" w:rsidRDefault="00A274E0" w:rsidP="00395793">
            <w:pPr>
              <w:keepLines/>
              <w:widowControl w:val="0"/>
              <w:rPr>
                <w:rFonts w:cstheme="minorHAnsi"/>
                <w:b/>
                <w:bCs/>
              </w:rPr>
            </w:pPr>
            <w:r w:rsidRPr="006910B5">
              <w:rPr>
                <w:rFonts w:cstheme="minorHAnsi"/>
                <w:b/>
                <w:bCs/>
              </w:rPr>
              <w:t>ESMS</w:t>
            </w:r>
          </w:p>
          <w:p w14:paraId="75311334" w14:textId="0C19FC41" w:rsidR="00A274E0" w:rsidRPr="006910B5" w:rsidRDefault="00A274E0" w:rsidP="00E4201E">
            <w:pPr>
              <w:pStyle w:val="Normal-PRsubhead"/>
              <w:rPr>
                <w:sz w:val="22"/>
                <w:szCs w:val="22"/>
              </w:rPr>
            </w:pPr>
            <w:r w:rsidRPr="006910B5">
              <w:rPr>
                <w:sz w:val="22"/>
                <w:szCs w:val="22"/>
              </w:rPr>
              <w:t xml:space="preserve">HBOR and PFIs will upgrade the existing </w:t>
            </w:r>
            <w:proofErr w:type="gramStart"/>
            <w:r w:rsidRPr="006910B5">
              <w:rPr>
                <w:sz w:val="22"/>
                <w:szCs w:val="22"/>
              </w:rPr>
              <w:t>ESMS,  maintain</w:t>
            </w:r>
            <w:proofErr w:type="gramEnd"/>
            <w:r w:rsidRPr="006910B5">
              <w:rPr>
                <w:sz w:val="22"/>
                <w:szCs w:val="22"/>
              </w:rPr>
              <w:t xml:space="preserve"> it and satisfactorily apply the ESMS proportional to the Project risks ( moderate), acceptable to the Bank. </w:t>
            </w:r>
          </w:p>
          <w:p w14:paraId="76BA9B50" w14:textId="77777777" w:rsidR="00A274E0" w:rsidRPr="006910B5" w:rsidRDefault="00A274E0" w:rsidP="00395793">
            <w:pPr>
              <w:spacing w:beforeAutospacing="1" w:afterAutospacing="1"/>
              <w:rPr>
                <w:rFonts w:eastAsia="Times New Roman" w:cstheme="minorHAnsi"/>
              </w:rPr>
            </w:pPr>
            <w:r w:rsidRPr="006910B5">
              <w:rPr>
                <w:rFonts w:cstheme="minorHAnsi"/>
              </w:rPr>
              <w:t>A</w:t>
            </w:r>
            <w:r w:rsidRPr="006910B5">
              <w:rPr>
                <w:rFonts w:eastAsia="Times New Roman" w:cstheme="minorHAnsi"/>
              </w:rPr>
              <w:t xml:space="preserve">ll changes to the HBOR’s ESMS, instigated during the </w:t>
            </w:r>
            <w:proofErr w:type="gramStart"/>
            <w:r w:rsidRPr="006910B5">
              <w:rPr>
                <w:rFonts w:eastAsia="Times New Roman" w:cstheme="minorHAnsi"/>
              </w:rPr>
              <w:t>Project  will</w:t>
            </w:r>
            <w:proofErr w:type="gramEnd"/>
            <w:r w:rsidRPr="006910B5">
              <w:rPr>
                <w:rFonts w:eastAsia="Times New Roman" w:cstheme="minorHAnsi"/>
              </w:rPr>
              <w:t xml:space="preserve"> be a subject of the Bank’s approval. </w:t>
            </w:r>
          </w:p>
          <w:p w14:paraId="6FE53BC7" w14:textId="7AF46713" w:rsidR="00A274E0" w:rsidRPr="006910B5" w:rsidRDefault="00A274E0" w:rsidP="00395793">
            <w:pPr>
              <w:rPr>
                <w:rFonts w:eastAsia="Times New Roman" w:cstheme="minorHAnsi"/>
              </w:rPr>
            </w:pPr>
            <w:r w:rsidRPr="006910B5">
              <w:rPr>
                <w:rFonts w:eastAsia="Times New Roman" w:cstheme="minorHAnsi"/>
              </w:rPr>
              <w:t xml:space="preserve">Obligation of the PFIs to establish ESMS acceptable to HBOR and the Bank will be defined in the HBOR’s ESMS, subsidiary loan agreement and Project Operational Manual POM). </w:t>
            </w:r>
          </w:p>
          <w:p w14:paraId="48333AE7" w14:textId="77777777" w:rsidR="00A274E0" w:rsidRPr="006910B5" w:rsidRDefault="00A274E0" w:rsidP="00395793">
            <w:pPr>
              <w:rPr>
                <w:rFonts w:eastAsia="Times New Roman" w:cstheme="minorHAnsi"/>
              </w:rPr>
            </w:pPr>
          </w:p>
          <w:p w14:paraId="70678243" w14:textId="77777777" w:rsidR="00A274E0" w:rsidRPr="006910B5" w:rsidRDefault="00A274E0" w:rsidP="00395793">
            <w:pPr>
              <w:rPr>
                <w:rFonts w:eastAsia="Times New Roman" w:cstheme="minorHAnsi"/>
              </w:rPr>
            </w:pPr>
            <w:r w:rsidRPr="006910B5">
              <w:rPr>
                <w:rFonts w:eastAsia="Times New Roman" w:cstheme="minorHAnsi"/>
              </w:rPr>
              <w:t xml:space="preserve">HBOR’s ESMS and Project Operations Manual will include guidelines for establishment and operation of PFIs ESMS. HBOR will assist PFIs in establishment and maintenance of their ESMS through trainings and review. </w:t>
            </w:r>
          </w:p>
        </w:tc>
        <w:tc>
          <w:tcPr>
            <w:tcW w:w="3669" w:type="dxa"/>
          </w:tcPr>
          <w:p w14:paraId="4DFD3615" w14:textId="77777777" w:rsidR="00A274E0" w:rsidRPr="006910B5" w:rsidRDefault="00A274E0" w:rsidP="00395793">
            <w:pPr>
              <w:keepLines/>
              <w:widowControl w:val="0"/>
              <w:rPr>
                <w:rFonts w:eastAsia="Times New Roman" w:cstheme="minorHAnsi"/>
                <w:bCs/>
                <w:iCs/>
              </w:rPr>
            </w:pPr>
          </w:p>
          <w:p w14:paraId="06109348" w14:textId="77777777" w:rsidR="00A274E0" w:rsidRPr="006910B5" w:rsidRDefault="00A274E0" w:rsidP="00395793">
            <w:pPr>
              <w:keepLines/>
              <w:widowControl w:val="0"/>
              <w:rPr>
                <w:rFonts w:eastAsia="Times New Roman" w:cstheme="minorHAnsi"/>
              </w:rPr>
            </w:pPr>
            <w:r w:rsidRPr="006910B5">
              <w:rPr>
                <w:rFonts w:eastAsia="Times New Roman" w:cstheme="minorHAnsi"/>
              </w:rPr>
              <w:t xml:space="preserve">HBOR’s and PFIs’ ESMS to be maintained and operated, throughout Project implementation. </w:t>
            </w:r>
          </w:p>
          <w:p w14:paraId="44EEE7DB" w14:textId="77777777" w:rsidR="00A274E0" w:rsidRPr="006910B5" w:rsidRDefault="00A274E0" w:rsidP="00395793">
            <w:pPr>
              <w:keepLines/>
              <w:widowControl w:val="0"/>
              <w:rPr>
                <w:rFonts w:eastAsia="Times New Roman" w:cstheme="minorHAnsi"/>
                <w:bCs/>
                <w:iCs/>
              </w:rPr>
            </w:pPr>
          </w:p>
          <w:p w14:paraId="1C4186F7" w14:textId="77777777" w:rsidR="00A274E0" w:rsidRPr="006910B5" w:rsidRDefault="00A274E0" w:rsidP="00395793">
            <w:pPr>
              <w:keepLines/>
              <w:widowControl w:val="0"/>
              <w:rPr>
                <w:rFonts w:eastAsia="Times New Roman" w:cstheme="minorHAnsi"/>
              </w:rPr>
            </w:pPr>
            <w:r w:rsidRPr="006910B5">
              <w:rPr>
                <w:rFonts w:eastAsia="Times New Roman" w:cstheme="minorHAnsi"/>
              </w:rPr>
              <w:t>Obtain No Objection from the Bank before making changes to the ESMS.</w:t>
            </w:r>
          </w:p>
          <w:p w14:paraId="18E3735F" w14:textId="77777777" w:rsidR="00A274E0" w:rsidRPr="006910B5" w:rsidRDefault="00A274E0" w:rsidP="00395793">
            <w:pPr>
              <w:keepLines/>
              <w:widowControl w:val="0"/>
              <w:rPr>
                <w:rFonts w:eastAsia="Times New Roman" w:cstheme="minorHAnsi"/>
              </w:rPr>
            </w:pPr>
          </w:p>
          <w:p w14:paraId="68CDBB7B" w14:textId="77777777" w:rsidR="00A274E0" w:rsidRPr="006910B5" w:rsidRDefault="00A274E0" w:rsidP="00395793">
            <w:pPr>
              <w:keepLines/>
              <w:widowControl w:val="0"/>
              <w:rPr>
                <w:rFonts w:cstheme="minorHAnsi"/>
                <w:i/>
                <w:iCs/>
              </w:rPr>
            </w:pPr>
            <w:r w:rsidRPr="006910B5">
              <w:rPr>
                <w:rFonts w:eastAsia="Times New Roman" w:cstheme="minorHAnsi"/>
              </w:rPr>
              <w:t xml:space="preserve">PFIs’ ESMSs reviewed and approved by HBOR and the Bank prior to signing subsidiary loan agreements. Bank’s approval </w:t>
            </w:r>
            <w:proofErr w:type="gramStart"/>
            <w:r w:rsidRPr="006910B5">
              <w:rPr>
                <w:rFonts w:eastAsia="Times New Roman" w:cstheme="minorHAnsi"/>
              </w:rPr>
              <w:t>of  POM</w:t>
            </w:r>
            <w:proofErr w:type="gramEnd"/>
            <w:r w:rsidRPr="006910B5">
              <w:rPr>
                <w:rFonts w:eastAsia="Times New Roman" w:cstheme="minorHAnsi"/>
              </w:rPr>
              <w:t xml:space="preserve"> is an effectiveness condition, expected in April 2021. </w:t>
            </w:r>
          </w:p>
          <w:p w14:paraId="379E51D3" w14:textId="77777777" w:rsidR="00A274E0" w:rsidRPr="006910B5" w:rsidRDefault="00A274E0" w:rsidP="00395793">
            <w:pPr>
              <w:keepLines/>
              <w:widowControl w:val="0"/>
              <w:rPr>
                <w:rFonts w:eastAsia="Times New Roman" w:cstheme="minorHAnsi"/>
              </w:rPr>
            </w:pPr>
          </w:p>
          <w:p w14:paraId="4FB5D3F5" w14:textId="77777777" w:rsidR="00A274E0" w:rsidRPr="006910B5" w:rsidRDefault="00A274E0" w:rsidP="00395793">
            <w:pPr>
              <w:keepLines/>
              <w:widowControl w:val="0"/>
              <w:rPr>
                <w:rFonts w:eastAsia="Times New Roman" w:cstheme="minorHAnsi"/>
              </w:rPr>
            </w:pPr>
            <w:r w:rsidRPr="006910B5">
              <w:rPr>
                <w:rFonts w:eastAsia="Times New Roman" w:cstheme="minorHAnsi"/>
              </w:rPr>
              <w:t>Before PFIs lending at the sub-project level</w:t>
            </w:r>
          </w:p>
        </w:tc>
        <w:tc>
          <w:tcPr>
            <w:tcW w:w="2790" w:type="dxa"/>
          </w:tcPr>
          <w:p w14:paraId="0D9142B6" w14:textId="0D2345E8" w:rsidR="00A274E0" w:rsidRPr="006910B5" w:rsidRDefault="00A274E0" w:rsidP="00395793">
            <w:pPr>
              <w:keepLines/>
              <w:widowControl w:val="0"/>
              <w:rPr>
                <w:rFonts w:cstheme="minorHAnsi"/>
              </w:rPr>
            </w:pPr>
            <w:proofErr w:type="gramStart"/>
            <w:r w:rsidRPr="006910B5">
              <w:rPr>
                <w:rFonts w:cstheme="minorHAnsi"/>
              </w:rPr>
              <w:t>HBOR  and</w:t>
            </w:r>
            <w:proofErr w:type="gramEnd"/>
            <w:r w:rsidRPr="006910B5">
              <w:rPr>
                <w:rFonts w:cstheme="minorHAnsi"/>
              </w:rPr>
              <w:t xml:space="preserve"> PFIs</w:t>
            </w:r>
          </w:p>
          <w:p w14:paraId="18B8F864" w14:textId="77777777" w:rsidR="00A274E0" w:rsidRPr="006910B5" w:rsidRDefault="00A274E0" w:rsidP="00395793">
            <w:pPr>
              <w:keepLines/>
              <w:widowControl w:val="0"/>
              <w:rPr>
                <w:rFonts w:cstheme="minorHAnsi"/>
              </w:rPr>
            </w:pPr>
          </w:p>
        </w:tc>
      </w:tr>
      <w:tr w:rsidR="00A274E0" w:rsidRPr="006910B5" w14:paraId="098AA453" w14:textId="77777777" w:rsidTr="00395793">
        <w:trPr>
          <w:cantSplit/>
          <w:trHeight w:val="20"/>
        </w:trPr>
        <w:tc>
          <w:tcPr>
            <w:tcW w:w="715" w:type="dxa"/>
          </w:tcPr>
          <w:p w14:paraId="12E58039" w14:textId="77777777" w:rsidR="00A274E0" w:rsidRPr="006910B5" w:rsidRDefault="00A274E0" w:rsidP="00395793">
            <w:pPr>
              <w:keepLines/>
              <w:widowControl w:val="0"/>
              <w:jc w:val="center"/>
              <w:rPr>
                <w:rFonts w:cstheme="minorHAnsi"/>
              </w:rPr>
            </w:pPr>
            <w:r w:rsidRPr="006910B5">
              <w:rPr>
                <w:rFonts w:cstheme="minorHAnsi"/>
              </w:rPr>
              <w:t>9.2</w:t>
            </w:r>
          </w:p>
        </w:tc>
        <w:tc>
          <w:tcPr>
            <w:tcW w:w="6771" w:type="dxa"/>
          </w:tcPr>
          <w:p w14:paraId="0974CA8D" w14:textId="77777777" w:rsidR="00A274E0" w:rsidRPr="006910B5" w:rsidRDefault="00A274E0" w:rsidP="00395793">
            <w:pPr>
              <w:keepLines/>
              <w:widowControl w:val="0"/>
              <w:rPr>
                <w:rFonts w:cstheme="minorHAnsi"/>
                <w:b/>
                <w:color w:val="5B9BD5" w:themeColor="accent5"/>
              </w:rPr>
            </w:pPr>
            <w:r w:rsidRPr="006910B5">
              <w:rPr>
                <w:rFonts w:cstheme="minorHAnsi"/>
                <w:b/>
                <w:color w:val="5B9BD5" w:themeColor="accent5"/>
              </w:rPr>
              <w:t>FI ORGANIZATIONAL CAPACITY</w:t>
            </w:r>
          </w:p>
          <w:p w14:paraId="608B2D68" w14:textId="15B82DC0" w:rsidR="00A274E0" w:rsidRPr="006910B5" w:rsidRDefault="00A274E0" w:rsidP="00E4201E">
            <w:pPr>
              <w:pStyle w:val="Normal-PRsubhead"/>
              <w:rPr>
                <w:sz w:val="22"/>
                <w:szCs w:val="22"/>
              </w:rPr>
            </w:pPr>
            <w:r w:rsidRPr="006910B5">
              <w:rPr>
                <w:sz w:val="22"/>
                <w:szCs w:val="22"/>
              </w:rPr>
              <w:t xml:space="preserve">HBOR will establish and maintain </w:t>
            </w:r>
            <w:proofErr w:type="gramStart"/>
            <w:r w:rsidRPr="006910B5">
              <w:rPr>
                <w:sz w:val="22"/>
                <w:szCs w:val="22"/>
              </w:rPr>
              <w:t>an  organizational</w:t>
            </w:r>
            <w:proofErr w:type="gramEnd"/>
            <w:r w:rsidRPr="006910B5">
              <w:rPr>
                <w:sz w:val="22"/>
                <w:szCs w:val="22"/>
              </w:rPr>
              <w:t xml:space="preserve"> capacity and competency for implementing Project ESMSs with clearly defined roles and responsibilities described under action 1.1. </w:t>
            </w:r>
          </w:p>
        </w:tc>
        <w:tc>
          <w:tcPr>
            <w:tcW w:w="3669" w:type="dxa"/>
          </w:tcPr>
          <w:p w14:paraId="5659D2BC" w14:textId="1D3D8E74" w:rsidR="00A274E0" w:rsidRPr="006910B5" w:rsidRDefault="00A274E0" w:rsidP="00395793">
            <w:pPr>
              <w:keepLines/>
              <w:widowControl w:val="0"/>
              <w:rPr>
                <w:rFonts w:cstheme="minorHAnsi"/>
                <w:iCs/>
              </w:rPr>
            </w:pPr>
            <w:r w:rsidRPr="006910B5">
              <w:rPr>
                <w:rFonts w:cstheme="minorHAnsi"/>
              </w:rPr>
              <w:t>All defined experts to be assigned to PIU before effectiveness and commencing of the project activities.</w:t>
            </w:r>
          </w:p>
        </w:tc>
        <w:tc>
          <w:tcPr>
            <w:tcW w:w="2790" w:type="dxa"/>
          </w:tcPr>
          <w:p w14:paraId="4EF65BF9" w14:textId="77777777" w:rsidR="00A274E0" w:rsidRPr="006910B5" w:rsidRDefault="00A274E0" w:rsidP="00395793">
            <w:pPr>
              <w:keepLines/>
              <w:widowControl w:val="0"/>
              <w:rPr>
                <w:rFonts w:cstheme="minorHAnsi"/>
              </w:rPr>
            </w:pPr>
            <w:r w:rsidRPr="006910B5">
              <w:rPr>
                <w:rFonts w:cstheme="minorHAnsi"/>
              </w:rPr>
              <w:t>HBOR</w:t>
            </w:r>
          </w:p>
          <w:p w14:paraId="5C334BF4" w14:textId="77777777" w:rsidR="00A274E0" w:rsidRPr="006910B5" w:rsidRDefault="00A274E0" w:rsidP="00395793">
            <w:pPr>
              <w:keepLines/>
              <w:widowControl w:val="0"/>
              <w:rPr>
                <w:rFonts w:cstheme="minorHAnsi"/>
              </w:rPr>
            </w:pPr>
          </w:p>
          <w:p w14:paraId="36F5AA14" w14:textId="77777777" w:rsidR="00A274E0" w:rsidRPr="006910B5" w:rsidRDefault="00A274E0" w:rsidP="00395793">
            <w:pPr>
              <w:keepLines/>
              <w:widowControl w:val="0"/>
              <w:rPr>
                <w:rFonts w:cstheme="minorHAnsi"/>
              </w:rPr>
            </w:pPr>
          </w:p>
        </w:tc>
      </w:tr>
      <w:tr w:rsidR="00A274E0" w:rsidRPr="006910B5" w14:paraId="7467309E" w14:textId="77777777" w:rsidTr="00395793">
        <w:trPr>
          <w:cantSplit/>
          <w:trHeight w:val="20"/>
        </w:trPr>
        <w:tc>
          <w:tcPr>
            <w:tcW w:w="715" w:type="dxa"/>
          </w:tcPr>
          <w:p w14:paraId="26CEBC93" w14:textId="77777777" w:rsidR="00A274E0" w:rsidRPr="006910B5" w:rsidRDefault="00A274E0" w:rsidP="00395793">
            <w:pPr>
              <w:keepLines/>
              <w:widowControl w:val="0"/>
              <w:jc w:val="center"/>
              <w:rPr>
                <w:rFonts w:cstheme="minorHAnsi"/>
              </w:rPr>
            </w:pPr>
            <w:r w:rsidRPr="006910B5">
              <w:rPr>
                <w:rFonts w:cstheme="minorHAnsi"/>
              </w:rPr>
              <w:t>9.3</w:t>
            </w:r>
          </w:p>
        </w:tc>
        <w:tc>
          <w:tcPr>
            <w:tcW w:w="6771" w:type="dxa"/>
          </w:tcPr>
          <w:p w14:paraId="6425249F" w14:textId="77777777" w:rsidR="00A274E0" w:rsidRPr="006910B5" w:rsidRDefault="00A274E0" w:rsidP="00395793">
            <w:pPr>
              <w:keepLines/>
              <w:widowControl w:val="0"/>
              <w:rPr>
                <w:rFonts w:cstheme="minorHAnsi"/>
                <w:b/>
                <w:color w:val="5B9BD5" w:themeColor="accent5"/>
              </w:rPr>
            </w:pPr>
            <w:r w:rsidRPr="006910B5">
              <w:rPr>
                <w:rFonts w:cstheme="minorHAnsi"/>
                <w:b/>
                <w:color w:val="5B9BD5" w:themeColor="accent5"/>
              </w:rPr>
              <w:t>SENIOR MANAGEMENT REPRESENTATIVE</w:t>
            </w:r>
          </w:p>
          <w:p w14:paraId="7FFAE410" w14:textId="5D8EC251" w:rsidR="00A274E0" w:rsidRPr="006910B5" w:rsidRDefault="00A274E0" w:rsidP="00E4201E">
            <w:pPr>
              <w:pStyle w:val="Normal-PRsubhead"/>
              <w:rPr>
                <w:sz w:val="22"/>
                <w:szCs w:val="22"/>
              </w:rPr>
            </w:pPr>
            <w:r w:rsidRPr="006910B5">
              <w:rPr>
                <w:sz w:val="22"/>
                <w:szCs w:val="22"/>
              </w:rPr>
              <w:t>Designate a senior management representative to have overall accountability for environmental and social performance of FI subprojects.</w:t>
            </w:r>
          </w:p>
        </w:tc>
        <w:tc>
          <w:tcPr>
            <w:tcW w:w="3669" w:type="dxa"/>
          </w:tcPr>
          <w:p w14:paraId="570C4720" w14:textId="48C196E2" w:rsidR="00A274E0" w:rsidRPr="006910B5" w:rsidRDefault="00A274E0" w:rsidP="00395793">
            <w:pPr>
              <w:keepLines/>
              <w:widowControl w:val="0"/>
              <w:rPr>
                <w:rFonts w:cstheme="minorHAnsi"/>
                <w:i/>
              </w:rPr>
            </w:pPr>
            <w:r w:rsidRPr="006910B5">
              <w:rPr>
                <w:rFonts w:cstheme="minorHAnsi"/>
              </w:rPr>
              <w:t xml:space="preserve">Before the project effectiveness. </w:t>
            </w:r>
          </w:p>
        </w:tc>
        <w:tc>
          <w:tcPr>
            <w:tcW w:w="2790" w:type="dxa"/>
          </w:tcPr>
          <w:p w14:paraId="0D1186A5" w14:textId="77777777" w:rsidR="00A274E0" w:rsidRPr="006910B5" w:rsidRDefault="00A274E0" w:rsidP="00395793">
            <w:pPr>
              <w:keepLines/>
              <w:widowControl w:val="0"/>
              <w:rPr>
                <w:rFonts w:cstheme="minorHAnsi"/>
              </w:rPr>
            </w:pPr>
            <w:r w:rsidRPr="006910B5">
              <w:rPr>
                <w:rFonts w:cstheme="minorHAnsi"/>
              </w:rPr>
              <w:t>HBOR</w:t>
            </w:r>
          </w:p>
        </w:tc>
      </w:tr>
      <w:tr w:rsidR="00A274E0" w:rsidRPr="006910B5" w14:paraId="6956C8A5" w14:textId="77777777" w:rsidTr="00395793">
        <w:trPr>
          <w:cantSplit/>
          <w:trHeight w:val="20"/>
        </w:trPr>
        <w:tc>
          <w:tcPr>
            <w:tcW w:w="715" w:type="dxa"/>
          </w:tcPr>
          <w:p w14:paraId="35C124F2" w14:textId="77777777" w:rsidR="00A274E0" w:rsidRPr="006910B5" w:rsidRDefault="00A274E0" w:rsidP="00395793">
            <w:pPr>
              <w:keepLines/>
              <w:widowControl w:val="0"/>
              <w:jc w:val="center"/>
              <w:rPr>
                <w:rFonts w:cstheme="minorHAnsi"/>
              </w:rPr>
            </w:pPr>
            <w:r w:rsidRPr="006910B5">
              <w:rPr>
                <w:rFonts w:cstheme="minorHAnsi"/>
              </w:rPr>
              <w:lastRenderedPageBreak/>
              <w:t>9.4</w:t>
            </w:r>
          </w:p>
        </w:tc>
        <w:tc>
          <w:tcPr>
            <w:tcW w:w="6771" w:type="dxa"/>
          </w:tcPr>
          <w:p w14:paraId="4DB32205" w14:textId="77777777" w:rsidR="00A274E0" w:rsidRPr="006910B5" w:rsidRDefault="00A274E0" w:rsidP="00395793">
            <w:pPr>
              <w:keepLines/>
              <w:widowControl w:val="0"/>
              <w:rPr>
                <w:rFonts w:cstheme="minorHAnsi"/>
                <w:b/>
                <w:color w:val="5B9BD5" w:themeColor="accent5"/>
              </w:rPr>
            </w:pPr>
            <w:r w:rsidRPr="006910B5">
              <w:rPr>
                <w:rFonts w:cstheme="minorHAnsi"/>
                <w:b/>
                <w:color w:val="5B9BD5" w:themeColor="accent5"/>
              </w:rPr>
              <w:t>APPLICABLE E&amp;S STANDARDS</w:t>
            </w:r>
          </w:p>
          <w:p w14:paraId="6C2CE5F1" w14:textId="6296F31F" w:rsidR="00A274E0" w:rsidRPr="006910B5" w:rsidRDefault="00A274E0" w:rsidP="00395793">
            <w:pPr>
              <w:keepLines/>
              <w:widowControl w:val="0"/>
              <w:rPr>
                <w:rFonts w:cstheme="minorHAnsi"/>
              </w:rPr>
            </w:pPr>
            <w:r w:rsidRPr="006910B5">
              <w:rPr>
                <w:rFonts w:cstheme="minorHAnsi"/>
              </w:rPr>
              <w:t xml:space="preserve">Apply Bank’s ESSs and national standards, as a part of the applicable ESMS, to sub-projects within the scope of this project. </w:t>
            </w:r>
          </w:p>
        </w:tc>
        <w:tc>
          <w:tcPr>
            <w:tcW w:w="3669" w:type="dxa"/>
          </w:tcPr>
          <w:p w14:paraId="117E3D5F" w14:textId="53F9E57F" w:rsidR="00A274E0" w:rsidRPr="006910B5" w:rsidRDefault="00A274E0" w:rsidP="00395793">
            <w:pPr>
              <w:keepLines/>
              <w:widowControl w:val="0"/>
              <w:rPr>
                <w:rFonts w:cstheme="minorHAnsi"/>
              </w:rPr>
            </w:pPr>
            <w:r w:rsidRPr="006910B5">
              <w:rPr>
                <w:rFonts w:cstheme="minorHAnsi"/>
              </w:rPr>
              <w:t>Throughout project implementation.</w:t>
            </w:r>
          </w:p>
        </w:tc>
        <w:tc>
          <w:tcPr>
            <w:tcW w:w="2790" w:type="dxa"/>
          </w:tcPr>
          <w:p w14:paraId="330531DD" w14:textId="34E60EEE" w:rsidR="00A274E0" w:rsidRPr="006910B5" w:rsidRDefault="00A274E0" w:rsidP="00395793">
            <w:pPr>
              <w:keepLines/>
              <w:widowControl w:val="0"/>
              <w:rPr>
                <w:rFonts w:cstheme="minorHAnsi"/>
              </w:rPr>
            </w:pPr>
            <w:r w:rsidRPr="006910B5">
              <w:rPr>
                <w:rFonts w:cstheme="minorHAnsi"/>
              </w:rPr>
              <w:t xml:space="preserve">HBOR </w:t>
            </w:r>
          </w:p>
        </w:tc>
      </w:tr>
      <w:tr w:rsidR="00A274E0" w:rsidRPr="006910B5" w14:paraId="77E58FB4" w14:textId="77777777" w:rsidTr="00395793">
        <w:trPr>
          <w:cantSplit/>
          <w:trHeight w:val="20"/>
        </w:trPr>
        <w:tc>
          <w:tcPr>
            <w:tcW w:w="715" w:type="dxa"/>
          </w:tcPr>
          <w:p w14:paraId="415C4838" w14:textId="77777777" w:rsidR="00A274E0" w:rsidRPr="006910B5" w:rsidRDefault="00A274E0" w:rsidP="00395793">
            <w:pPr>
              <w:keepLines/>
              <w:widowControl w:val="0"/>
              <w:jc w:val="center"/>
              <w:rPr>
                <w:rFonts w:cstheme="minorHAnsi"/>
              </w:rPr>
            </w:pPr>
            <w:r w:rsidRPr="006910B5">
              <w:rPr>
                <w:rFonts w:cstheme="minorHAnsi"/>
              </w:rPr>
              <w:t>9.5</w:t>
            </w:r>
          </w:p>
        </w:tc>
        <w:tc>
          <w:tcPr>
            <w:tcW w:w="6771" w:type="dxa"/>
          </w:tcPr>
          <w:p w14:paraId="0C4B63DD" w14:textId="77777777" w:rsidR="00A274E0" w:rsidRPr="006910B5" w:rsidRDefault="00A274E0" w:rsidP="00395793">
            <w:pPr>
              <w:keepLines/>
              <w:widowControl w:val="0"/>
              <w:rPr>
                <w:rFonts w:cstheme="minorHAnsi"/>
                <w:b/>
                <w:color w:val="5B9BD5" w:themeColor="accent5"/>
              </w:rPr>
            </w:pPr>
            <w:r w:rsidRPr="006910B5">
              <w:rPr>
                <w:rFonts w:cstheme="minorHAnsi"/>
                <w:b/>
                <w:bCs/>
                <w:color w:val="5B9BD5" w:themeColor="accent5"/>
              </w:rPr>
              <w:t>PFIs</w:t>
            </w:r>
          </w:p>
          <w:p w14:paraId="4342CEC1" w14:textId="0227AF12" w:rsidR="00A274E0" w:rsidRPr="006910B5" w:rsidRDefault="00A274E0" w:rsidP="00395793">
            <w:pPr>
              <w:keepLines/>
              <w:widowControl w:val="0"/>
              <w:rPr>
                <w:rFonts w:cstheme="minorHAnsi"/>
                <w:b/>
                <w:bCs/>
                <w:color w:val="5B9BD5" w:themeColor="accent5"/>
              </w:rPr>
            </w:pPr>
            <w:r w:rsidRPr="006910B5">
              <w:rPr>
                <w:rFonts w:cstheme="minorHAnsi"/>
              </w:rPr>
              <w:t>Upgrade an existing ESMS to meet ESF requirements in line with HBOR’s ESMS, acceptable to the Bank, and report to HBOR on the performance, commensurate with the moderate level of risk and satisfactory to the Bank.</w:t>
            </w:r>
          </w:p>
        </w:tc>
        <w:tc>
          <w:tcPr>
            <w:tcW w:w="3669" w:type="dxa"/>
          </w:tcPr>
          <w:p w14:paraId="7502A82A" w14:textId="54EB8265" w:rsidR="00A274E0" w:rsidRPr="006910B5" w:rsidRDefault="00A274E0" w:rsidP="00395793">
            <w:pPr>
              <w:keepLines/>
              <w:widowControl w:val="0"/>
              <w:rPr>
                <w:rFonts w:cstheme="minorHAnsi"/>
              </w:rPr>
            </w:pPr>
            <w:r w:rsidRPr="006910B5">
              <w:rPr>
                <w:rFonts w:cstheme="minorHAnsi"/>
              </w:rPr>
              <w:t xml:space="preserve">Before commencement of activities under the project for each respective PFIs and implemented throughout project duration. </w:t>
            </w:r>
          </w:p>
        </w:tc>
        <w:tc>
          <w:tcPr>
            <w:tcW w:w="2790" w:type="dxa"/>
          </w:tcPr>
          <w:p w14:paraId="01FA3C3D" w14:textId="69F642D1" w:rsidR="00A274E0" w:rsidRPr="006910B5" w:rsidRDefault="00A274E0" w:rsidP="00395793">
            <w:pPr>
              <w:keepLines/>
              <w:widowControl w:val="0"/>
              <w:rPr>
                <w:rFonts w:cstheme="minorHAnsi"/>
              </w:rPr>
            </w:pPr>
            <w:proofErr w:type="gramStart"/>
            <w:r w:rsidRPr="006910B5">
              <w:rPr>
                <w:rFonts w:cstheme="minorHAnsi"/>
              </w:rPr>
              <w:t>HBOR  and</w:t>
            </w:r>
            <w:proofErr w:type="gramEnd"/>
            <w:r w:rsidRPr="006910B5">
              <w:rPr>
                <w:rFonts w:cstheme="minorHAnsi"/>
              </w:rPr>
              <w:t xml:space="preserve"> PFIs</w:t>
            </w:r>
          </w:p>
        </w:tc>
      </w:tr>
      <w:tr w:rsidR="00A274E0" w:rsidRPr="006910B5" w14:paraId="33646F04" w14:textId="77777777" w:rsidTr="00395793">
        <w:trPr>
          <w:cantSplit/>
          <w:trHeight w:val="422"/>
        </w:trPr>
        <w:tc>
          <w:tcPr>
            <w:tcW w:w="13945" w:type="dxa"/>
            <w:gridSpan w:val="4"/>
            <w:shd w:val="clear" w:color="auto" w:fill="F4B083" w:themeFill="accent2" w:themeFillTint="99"/>
          </w:tcPr>
          <w:p w14:paraId="3CC6D84A" w14:textId="77777777" w:rsidR="00A274E0" w:rsidRPr="006910B5" w:rsidRDefault="00A274E0" w:rsidP="00395793">
            <w:pPr>
              <w:keepLines/>
              <w:widowControl w:val="0"/>
              <w:rPr>
                <w:rFonts w:cstheme="minorHAnsi"/>
              </w:rPr>
            </w:pPr>
            <w:r w:rsidRPr="006910B5">
              <w:rPr>
                <w:rFonts w:cstheme="minorHAnsi"/>
                <w:b/>
              </w:rPr>
              <w:t>ESS 10: STAKEHOLDER ENGAGEMENT AND INFORMATION DISCLOSURE</w:t>
            </w:r>
          </w:p>
        </w:tc>
      </w:tr>
      <w:tr w:rsidR="00A274E0" w:rsidRPr="006910B5" w14:paraId="22E5F3B9" w14:textId="77777777" w:rsidTr="00395793">
        <w:trPr>
          <w:cantSplit/>
          <w:trHeight w:val="20"/>
        </w:trPr>
        <w:tc>
          <w:tcPr>
            <w:tcW w:w="715" w:type="dxa"/>
          </w:tcPr>
          <w:p w14:paraId="2F03C804" w14:textId="77777777" w:rsidR="00A274E0" w:rsidRPr="006910B5" w:rsidRDefault="00A274E0" w:rsidP="00395793">
            <w:pPr>
              <w:keepLines/>
              <w:widowControl w:val="0"/>
              <w:jc w:val="center"/>
              <w:rPr>
                <w:rFonts w:cstheme="minorHAnsi"/>
              </w:rPr>
            </w:pPr>
            <w:r w:rsidRPr="006910B5">
              <w:rPr>
                <w:rFonts w:cstheme="minorHAnsi"/>
              </w:rPr>
              <w:t>10.1</w:t>
            </w:r>
          </w:p>
        </w:tc>
        <w:tc>
          <w:tcPr>
            <w:tcW w:w="6771" w:type="dxa"/>
          </w:tcPr>
          <w:p w14:paraId="3F1D19F2" w14:textId="77777777" w:rsidR="00A274E0" w:rsidRPr="006910B5" w:rsidRDefault="00A274E0" w:rsidP="00395793">
            <w:pPr>
              <w:keepLines/>
              <w:widowControl w:val="0"/>
              <w:rPr>
                <w:rFonts w:cstheme="minorHAnsi"/>
                <w:b/>
                <w:color w:val="5B9BD5" w:themeColor="accent5"/>
              </w:rPr>
            </w:pPr>
            <w:r w:rsidRPr="006910B5">
              <w:rPr>
                <w:rFonts w:cstheme="minorHAnsi"/>
                <w:b/>
                <w:color w:val="5B9BD5" w:themeColor="accent5"/>
              </w:rPr>
              <w:t>STAKEHOLDER ENGAGEMENT PLAN PREPARATION AND IMPLEMENTATION</w:t>
            </w:r>
          </w:p>
          <w:p w14:paraId="5A79203F" w14:textId="276E3BDF" w:rsidR="00A274E0" w:rsidRPr="006910B5" w:rsidRDefault="00A274E0" w:rsidP="00E4201E">
            <w:pPr>
              <w:pStyle w:val="Normal-PRsubhead"/>
              <w:rPr>
                <w:sz w:val="22"/>
                <w:szCs w:val="22"/>
              </w:rPr>
            </w:pPr>
            <w:r w:rsidRPr="006910B5">
              <w:rPr>
                <w:sz w:val="22"/>
                <w:szCs w:val="22"/>
              </w:rPr>
              <w:t>Prepare, disclose, adopt, and implement a Stakeholder Engagement Plan (SEP) consistent with ESS10, in a manner acceptable to the Bank.</w:t>
            </w:r>
          </w:p>
        </w:tc>
        <w:tc>
          <w:tcPr>
            <w:tcW w:w="3669" w:type="dxa"/>
          </w:tcPr>
          <w:p w14:paraId="73D6E7BA" w14:textId="77777777" w:rsidR="00A274E0" w:rsidRPr="006910B5" w:rsidRDefault="00A274E0" w:rsidP="00395793">
            <w:pPr>
              <w:rPr>
                <w:rFonts w:cstheme="minorHAnsi"/>
                <w:iCs/>
              </w:rPr>
            </w:pPr>
          </w:p>
          <w:p w14:paraId="1684B86B" w14:textId="4AFB9BB9" w:rsidR="00A274E0" w:rsidRPr="006910B5" w:rsidRDefault="00A274E0" w:rsidP="00395793">
            <w:pPr>
              <w:keepLines/>
              <w:widowControl w:val="0"/>
              <w:rPr>
                <w:rFonts w:cstheme="minorHAnsi"/>
                <w:iCs/>
              </w:rPr>
            </w:pPr>
            <w:r w:rsidRPr="006910B5">
              <w:rPr>
                <w:rFonts w:cstheme="minorHAnsi"/>
                <w:iCs/>
              </w:rPr>
              <w:t xml:space="preserve">The SEP shall be </w:t>
            </w:r>
            <w:r w:rsidR="00543BC6" w:rsidRPr="006910B5">
              <w:rPr>
                <w:rFonts w:cstheme="minorHAnsi"/>
                <w:iCs/>
              </w:rPr>
              <w:t xml:space="preserve">updated as necessary and </w:t>
            </w:r>
            <w:r w:rsidRPr="006910B5">
              <w:rPr>
                <w:rFonts w:cstheme="minorHAnsi"/>
                <w:iCs/>
              </w:rPr>
              <w:t>implemented throughout the Project implementation.</w:t>
            </w:r>
          </w:p>
        </w:tc>
        <w:tc>
          <w:tcPr>
            <w:tcW w:w="2790" w:type="dxa"/>
          </w:tcPr>
          <w:p w14:paraId="7CA39F6F" w14:textId="77777777" w:rsidR="00A274E0" w:rsidRPr="006910B5" w:rsidRDefault="00A274E0" w:rsidP="00395793">
            <w:pPr>
              <w:keepLines/>
              <w:widowControl w:val="0"/>
              <w:rPr>
                <w:rFonts w:cstheme="minorHAnsi"/>
              </w:rPr>
            </w:pPr>
            <w:r w:rsidRPr="006910B5">
              <w:rPr>
                <w:rFonts w:cstheme="minorHAnsi"/>
              </w:rPr>
              <w:t>HBOR</w:t>
            </w:r>
          </w:p>
          <w:p w14:paraId="2C2858DD" w14:textId="3191ED83" w:rsidR="00A274E0" w:rsidRPr="006910B5" w:rsidRDefault="00A274E0" w:rsidP="00395793">
            <w:pPr>
              <w:keepLines/>
              <w:widowControl w:val="0"/>
              <w:rPr>
                <w:rFonts w:cstheme="minorHAnsi"/>
              </w:rPr>
            </w:pPr>
            <w:r w:rsidRPr="006910B5">
              <w:rPr>
                <w:rFonts w:cstheme="minorHAnsi"/>
              </w:rPr>
              <w:t>Funding from HBOR</w:t>
            </w:r>
          </w:p>
        </w:tc>
      </w:tr>
      <w:tr w:rsidR="00A274E0" w:rsidRPr="006910B5" w14:paraId="2C5C9280" w14:textId="77777777" w:rsidTr="00395793">
        <w:trPr>
          <w:cantSplit/>
          <w:trHeight w:val="20"/>
        </w:trPr>
        <w:tc>
          <w:tcPr>
            <w:tcW w:w="715" w:type="dxa"/>
          </w:tcPr>
          <w:p w14:paraId="6AC3C716" w14:textId="77777777" w:rsidR="00A274E0" w:rsidRPr="006910B5" w:rsidRDefault="00A274E0" w:rsidP="00395793">
            <w:pPr>
              <w:keepLines/>
              <w:widowControl w:val="0"/>
              <w:jc w:val="center"/>
              <w:rPr>
                <w:rFonts w:cstheme="minorHAnsi"/>
              </w:rPr>
            </w:pPr>
            <w:r w:rsidRPr="006910B5">
              <w:rPr>
                <w:rFonts w:cstheme="minorHAnsi"/>
              </w:rPr>
              <w:t>10.2</w:t>
            </w:r>
          </w:p>
        </w:tc>
        <w:tc>
          <w:tcPr>
            <w:tcW w:w="6771" w:type="dxa"/>
          </w:tcPr>
          <w:p w14:paraId="30F2F5F6" w14:textId="23F34A37" w:rsidR="00A274E0" w:rsidRPr="006910B5" w:rsidRDefault="00A274E0" w:rsidP="00395793">
            <w:pPr>
              <w:keepLines/>
              <w:widowControl w:val="0"/>
              <w:rPr>
                <w:rFonts w:cstheme="minorHAnsi"/>
              </w:rPr>
            </w:pPr>
            <w:r w:rsidRPr="006910B5">
              <w:rPr>
                <w:rFonts w:cstheme="minorHAnsi"/>
                <w:b/>
                <w:color w:val="5B9BD5" w:themeColor="accent5"/>
              </w:rPr>
              <w:t xml:space="preserve">GRIEVANCE MECHANISM </w:t>
            </w:r>
            <w:r w:rsidRPr="006910B5">
              <w:rPr>
                <w:rFonts w:cstheme="minorHAnsi"/>
              </w:rPr>
              <w:t xml:space="preserve">Accessible grievance mechanism (GM) and grievance arrangements shall be made publicly available to receive and facilitate resolution of concerns and grievances in relation to the Project, consistent with </w:t>
            </w:r>
            <w:r w:rsidR="006910B5" w:rsidRPr="006910B5">
              <w:rPr>
                <w:rFonts w:cstheme="minorHAnsi"/>
              </w:rPr>
              <w:t>ESS10</w:t>
            </w:r>
            <w:r w:rsidRPr="006910B5">
              <w:rPr>
                <w:rFonts w:cstheme="minorHAnsi"/>
              </w:rPr>
              <w:t xml:space="preserve"> in a manner acceptable to the Bank.</w:t>
            </w:r>
          </w:p>
        </w:tc>
        <w:tc>
          <w:tcPr>
            <w:tcW w:w="3669" w:type="dxa"/>
          </w:tcPr>
          <w:p w14:paraId="73D29A88" w14:textId="58B106CC" w:rsidR="00A274E0" w:rsidRPr="006910B5" w:rsidRDefault="00A274E0" w:rsidP="00395793">
            <w:pPr>
              <w:keepLines/>
              <w:widowControl w:val="0"/>
              <w:rPr>
                <w:rFonts w:cstheme="minorHAnsi"/>
                <w:iCs/>
              </w:rPr>
            </w:pPr>
            <w:proofErr w:type="gramStart"/>
            <w:r w:rsidRPr="006910B5">
              <w:rPr>
                <w:rFonts w:cstheme="minorHAnsi"/>
                <w:iCs/>
              </w:rPr>
              <w:t>GM  shall</w:t>
            </w:r>
            <w:proofErr w:type="gramEnd"/>
            <w:r w:rsidRPr="006910B5">
              <w:rPr>
                <w:rFonts w:cstheme="minorHAnsi"/>
                <w:iCs/>
              </w:rPr>
              <w:t xml:space="preserve"> be prepared and operationalized no later than 30 days after the Project Effectiveness Date and will be used throughout Project implementation.</w:t>
            </w:r>
          </w:p>
        </w:tc>
        <w:tc>
          <w:tcPr>
            <w:tcW w:w="2790" w:type="dxa"/>
          </w:tcPr>
          <w:p w14:paraId="717F4E23" w14:textId="77777777" w:rsidR="00A274E0" w:rsidRPr="006910B5" w:rsidRDefault="00A274E0" w:rsidP="00395793">
            <w:pPr>
              <w:keepLines/>
              <w:widowControl w:val="0"/>
              <w:rPr>
                <w:rFonts w:cstheme="minorHAnsi"/>
              </w:rPr>
            </w:pPr>
            <w:r w:rsidRPr="006910B5">
              <w:rPr>
                <w:rFonts w:cstheme="minorHAnsi"/>
              </w:rPr>
              <w:t>HBOR</w:t>
            </w:r>
          </w:p>
          <w:p w14:paraId="3BE582EF" w14:textId="77777777" w:rsidR="00A274E0" w:rsidRPr="006910B5" w:rsidRDefault="00A274E0" w:rsidP="00395793">
            <w:pPr>
              <w:keepLines/>
              <w:widowControl w:val="0"/>
              <w:rPr>
                <w:rFonts w:cstheme="minorHAnsi"/>
              </w:rPr>
            </w:pPr>
          </w:p>
          <w:p w14:paraId="6EDCEC27" w14:textId="1A5EB30D" w:rsidR="00A274E0" w:rsidRPr="006910B5" w:rsidRDefault="00A274E0" w:rsidP="00395793">
            <w:pPr>
              <w:keepLines/>
              <w:widowControl w:val="0"/>
              <w:rPr>
                <w:rFonts w:cstheme="minorHAnsi"/>
              </w:rPr>
            </w:pPr>
            <w:r w:rsidRPr="006910B5">
              <w:rPr>
                <w:rFonts w:cstheme="minorHAnsi"/>
              </w:rPr>
              <w:t>Funding from HBOR</w:t>
            </w:r>
          </w:p>
        </w:tc>
      </w:tr>
      <w:tr w:rsidR="00A274E0" w:rsidRPr="006910B5" w14:paraId="4D1596F0" w14:textId="77777777" w:rsidTr="00395793">
        <w:trPr>
          <w:cantSplit/>
          <w:trHeight w:val="377"/>
        </w:trPr>
        <w:tc>
          <w:tcPr>
            <w:tcW w:w="13945" w:type="dxa"/>
            <w:gridSpan w:val="4"/>
            <w:shd w:val="clear" w:color="auto" w:fill="F4B083" w:themeFill="accent2" w:themeFillTint="99"/>
          </w:tcPr>
          <w:p w14:paraId="766CF590" w14:textId="77777777" w:rsidR="00A274E0" w:rsidRPr="006910B5" w:rsidRDefault="00A274E0" w:rsidP="00395793">
            <w:pPr>
              <w:keepLines/>
              <w:widowControl w:val="0"/>
              <w:rPr>
                <w:rFonts w:cstheme="minorHAnsi"/>
                <w:b/>
              </w:rPr>
            </w:pPr>
            <w:r w:rsidRPr="006910B5">
              <w:rPr>
                <w:rFonts w:cstheme="minorHAnsi"/>
                <w:b/>
              </w:rPr>
              <w:t>CAPACITY SUPPORT (TRAINING)</w:t>
            </w:r>
          </w:p>
        </w:tc>
      </w:tr>
      <w:tr w:rsidR="00A274E0" w:rsidRPr="006910B5" w14:paraId="24B4F62C" w14:textId="77777777" w:rsidTr="00395793">
        <w:trPr>
          <w:cantSplit/>
          <w:trHeight w:val="20"/>
        </w:trPr>
        <w:tc>
          <w:tcPr>
            <w:tcW w:w="715" w:type="dxa"/>
          </w:tcPr>
          <w:p w14:paraId="504C5851" w14:textId="77777777" w:rsidR="00A274E0" w:rsidRPr="006910B5" w:rsidRDefault="00A274E0" w:rsidP="00395793">
            <w:pPr>
              <w:keepLines/>
              <w:widowControl w:val="0"/>
              <w:jc w:val="center"/>
              <w:rPr>
                <w:rFonts w:cstheme="minorHAnsi"/>
              </w:rPr>
            </w:pPr>
            <w:r w:rsidRPr="006910B5">
              <w:rPr>
                <w:rFonts w:cstheme="minorHAnsi"/>
              </w:rPr>
              <w:t>CS1</w:t>
            </w:r>
          </w:p>
        </w:tc>
        <w:tc>
          <w:tcPr>
            <w:tcW w:w="6771" w:type="dxa"/>
          </w:tcPr>
          <w:p w14:paraId="1BE5012E" w14:textId="77777777" w:rsidR="00A274E0" w:rsidRPr="006910B5" w:rsidRDefault="00A274E0" w:rsidP="00395793">
            <w:pPr>
              <w:keepLines/>
              <w:widowControl w:val="0"/>
              <w:rPr>
                <w:rFonts w:cstheme="minorHAnsi"/>
              </w:rPr>
            </w:pPr>
            <w:r w:rsidRPr="006910B5">
              <w:rPr>
                <w:rFonts w:cstheme="minorHAnsi"/>
                <w:color w:val="000000" w:themeColor="text1"/>
              </w:rPr>
              <w:t xml:space="preserve">World Bank will provide training in Project relevant ESF requirements to HBOR PIU.  </w:t>
            </w:r>
          </w:p>
        </w:tc>
        <w:tc>
          <w:tcPr>
            <w:tcW w:w="3669" w:type="dxa"/>
          </w:tcPr>
          <w:p w14:paraId="3B6B0ED0" w14:textId="3E07C5A0" w:rsidR="00A274E0" w:rsidRPr="006910B5" w:rsidRDefault="00A274E0" w:rsidP="00395793">
            <w:pPr>
              <w:keepLines/>
              <w:widowControl w:val="0"/>
              <w:rPr>
                <w:rFonts w:cstheme="minorHAnsi"/>
              </w:rPr>
            </w:pPr>
            <w:r w:rsidRPr="006910B5">
              <w:rPr>
                <w:rFonts w:cstheme="minorHAnsi"/>
              </w:rPr>
              <w:t>No later than 10 days into the effectiveness.</w:t>
            </w:r>
          </w:p>
        </w:tc>
        <w:tc>
          <w:tcPr>
            <w:tcW w:w="2790" w:type="dxa"/>
          </w:tcPr>
          <w:p w14:paraId="152417E2" w14:textId="77777777" w:rsidR="00A274E0" w:rsidRPr="006910B5" w:rsidRDefault="00A274E0" w:rsidP="00395793">
            <w:pPr>
              <w:keepLines/>
              <w:widowControl w:val="0"/>
              <w:rPr>
                <w:rFonts w:cstheme="minorHAnsi"/>
              </w:rPr>
            </w:pPr>
            <w:r w:rsidRPr="006910B5">
              <w:rPr>
                <w:rFonts w:cstheme="minorHAnsi"/>
              </w:rPr>
              <w:t>World Bank</w:t>
            </w:r>
          </w:p>
        </w:tc>
      </w:tr>
      <w:tr w:rsidR="00A274E0" w:rsidRPr="006910B5" w14:paraId="4A511E1F" w14:textId="77777777" w:rsidTr="00395793">
        <w:trPr>
          <w:cantSplit/>
          <w:trHeight w:val="20"/>
        </w:trPr>
        <w:tc>
          <w:tcPr>
            <w:tcW w:w="715" w:type="dxa"/>
          </w:tcPr>
          <w:p w14:paraId="4D54AAE2" w14:textId="77777777" w:rsidR="00A274E0" w:rsidRPr="006910B5" w:rsidRDefault="00A274E0" w:rsidP="00395793">
            <w:pPr>
              <w:keepLines/>
              <w:widowControl w:val="0"/>
              <w:jc w:val="center"/>
              <w:rPr>
                <w:rFonts w:cstheme="minorHAnsi"/>
              </w:rPr>
            </w:pPr>
            <w:r w:rsidRPr="006910B5">
              <w:rPr>
                <w:rFonts w:cstheme="minorHAnsi"/>
              </w:rPr>
              <w:t>CS2</w:t>
            </w:r>
          </w:p>
        </w:tc>
        <w:tc>
          <w:tcPr>
            <w:tcW w:w="6771" w:type="dxa"/>
          </w:tcPr>
          <w:p w14:paraId="442C8315" w14:textId="77777777" w:rsidR="00A274E0" w:rsidRPr="006910B5" w:rsidRDefault="00A274E0" w:rsidP="00395793">
            <w:pPr>
              <w:keepLines/>
              <w:widowControl w:val="0"/>
              <w:rPr>
                <w:rFonts w:cstheme="minorHAnsi"/>
                <w:color w:val="000000" w:themeColor="text1"/>
              </w:rPr>
            </w:pPr>
            <w:r w:rsidRPr="006910B5">
              <w:rPr>
                <w:rFonts w:cstheme="minorHAnsi"/>
                <w:color w:val="000000" w:themeColor="text1"/>
              </w:rPr>
              <w:t xml:space="preserve">HBOR PIU will train relevant HBOR staff in ESMS and ESF requirements. </w:t>
            </w:r>
          </w:p>
        </w:tc>
        <w:tc>
          <w:tcPr>
            <w:tcW w:w="3669" w:type="dxa"/>
          </w:tcPr>
          <w:p w14:paraId="7AAD9471" w14:textId="4B35650A" w:rsidR="00A274E0" w:rsidRPr="006910B5" w:rsidRDefault="00A274E0" w:rsidP="00395793">
            <w:pPr>
              <w:keepLines/>
              <w:widowControl w:val="0"/>
              <w:rPr>
                <w:rFonts w:cstheme="minorHAnsi"/>
              </w:rPr>
            </w:pPr>
            <w:r w:rsidRPr="006910B5">
              <w:rPr>
                <w:rFonts w:cstheme="minorHAnsi"/>
              </w:rPr>
              <w:t xml:space="preserve">No later than 60 days into effectiveness and throughout project implementation. </w:t>
            </w:r>
          </w:p>
        </w:tc>
        <w:tc>
          <w:tcPr>
            <w:tcW w:w="2790" w:type="dxa"/>
          </w:tcPr>
          <w:p w14:paraId="7024AEC1" w14:textId="77777777" w:rsidR="00A274E0" w:rsidRPr="006910B5" w:rsidRDefault="00A274E0" w:rsidP="00395793">
            <w:pPr>
              <w:keepLines/>
              <w:widowControl w:val="0"/>
              <w:rPr>
                <w:rFonts w:cstheme="minorHAnsi"/>
              </w:rPr>
            </w:pPr>
            <w:r w:rsidRPr="006910B5">
              <w:rPr>
                <w:rFonts w:cstheme="minorHAnsi"/>
              </w:rPr>
              <w:t>HBOR PIU</w:t>
            </w:r>
          </w:p>
        </w:tc>
      </w:tr>
      <w:tr w:rsidR="00A274E0" w:rsidRPr="006910B5" w14:paraId="15926C6A" w14:textId="77777777" w:rsidTr="00395793">
        <w:trPr>
          <w:cantSplit/>
          <w:trHeight w:val="20"/>
        </w:trPr>
        <w:tc>
          <w:tcPr>
            <w:tcW w:w="715" w:type="dxa"/>
          </w:tcPr>
          <w:p w14:paraId="24FD566B" w14:textId="77777777" w:rsidR="00A274E0" w:rsidRPr="006910B5" w:rsidRDefault="00A274E0" w:rsidP="00395793">
            <w:pPr>
              <w:keepLines/>
              <w:widowControl w:val="0"/>
              <w:jc w:val="center"/>
              <w:rPr>
                <w:rFonts w:cstheme="minorHAnsi"/>
              </w:rPr>
            </w:pPr>
            <w:r w:rsidRPr="006910B5">
              <w:rPr>
                <w:rFonts w:cstheme="minorHAnsi"/>
              </w:rPr>
              <w:t>CS2</w:t>
            </w:r>
          </w:p>
        </w:tc>
        <w:tc>
          <w:tcPr>
            <w:tcW w:w="6771" w:type="dxa"/>
          </w:tcPr>
          <w:p w14:paraId="25E90178" w14:textId="5A720946" w:rsidR="00A274E0" w:rsidRPr="006910B5" w:rsidRDefault="00A274E0" w:rsidP="00395793">
            <w:pPr>
              <w:keepLines/>
              <w:widowControl w:val="0"/>
              <w:rPr>
                <w:rFonts w:cstheme="minorHAnsi"/>
                <w:color w:val="000000" w:themeColor="text1"/>
              </w:rPr>
            </w:pPr>
            <w:r w:rsidRPr="006910B5">
              <w:rPr>
                <w:rFonts w:cstheme="minorHAnsi"/>
                <w:color w:val="000000" w:themeColor="text1"/>
              </w:rPr>
              <w:t>HBOR PIU will train PFIs environmental and social designated staff in HBOR’s ESMS and ESF requirements if needed.</w:t>
            </w:r>
          </w:p>
        </w:tc>
        <w:tc>
          <w:tcPr>
            <w:tcW w:w="3669" w:type="dxa"/>
          </w:tcPr>
          <w:p w14:paraId="76EA0DB7" w14:textId="77777777" w:rsidR="00A274E0" w:rsidRPr="006910B5" w:rsidRDefault="00A274E0" w:rsidP="00395793">
            <w:pPr>
              <w:keepLines/>
              <w:widowControl w:val="0"/>
              <w:rPr>
                <w:rFonts w:cstheme="minorHAnsi"/>
              </w:rPr>
            </w:pPr>
            <w:r w:rsidRPr="006910B5">
              <w:rPr>
                <w:rFonts w:cstheme="minorHAnsi"/>
              </w:rPr>
              <w:t>Prior to signing of subsidiary loan agreement.</w:t>
            </w:r>
          </w:p>
        </w:tc>
        <w:tc>
          <w:tcPr>
            <w:tcW w:w="2790" w:type="dxa"/>
          </w:tcPr>
          <w:p w14:paraId="0C1D1D5F" w14:textId="77777777" w:rsidR="00A274E0" w:rsidRPr="006910B5" w:rsidRDefault="00A274E0" w:rsidP="00395793">
            <w:pPr>
              <w:keepLines/>
              <w:widowControl w:val="0"/>
              <w:rPr>
                <w:rFonts w:cstheme="minorHAnsi"/>
              </w:rPr>
            </w:pPr>
            <w:r w:rsidRPr="006910B5">
              <w:rPr>
                <w:rFonts w:cstheme="minorHAnsi"/>
              </w:rPr>
              <w:t>HBOR PIU</w:t>
            </w:r>
          </w:p>
          <w:p w14:paraId="53FC6A9A" w14:textId="77777777" w:rsidR="00A274E0" w:rsidRPr="006910B5" w:rsidRDefault="00A274E0" w:rsidP="00395793">
            <w:pPr>
              <w:keepLines/>
              <w:widowControl w:val="0"/>
              <w:rPr>
                <w:rFonts w:cstheme="minorHAnsi"/>
              </w:rPr>
            </w:pPr>
          </w:p>
        </w:tc>
      </w:tr>
    </w:tbl>
    <w:p w14:paraId="2D55E983" w14:textId="77777777" w:rsidR="00A274E0" w:rsidRPr="006910B5" w:rsidRDefault="00A274E0" w:rsidP="00A274E0">
      <w:pPr>
        <w:rPr>
          <w:rFonts w:cstheme="minorHAnsi"/>
        </w:rPr>
      </w:pPr>
    </w:p>
    <w:p w14:paraId="22E0D057" w14:textId="77777777" w:rsidR="00701091" w:rsidRPr="006910B5" w:rsidRDefault="00701091" w:rsidP="00A274E0">
      <w:pPr>
        <w:rPr>
          <w:rFonts w:cstheme="minorHAnsi"/>
        </w:rPr>
      </w:pPr>
    </w:p>
    <w:sectPr w:rsidR="00701091" w:rsidRPr="006910B5" w:rsidSect="00E7510E">
      <w:headerReference w:type="even" r:id="rId15"/>
      <w:headerReference w:type="default" r:id="rId16"/>
      <w:footerReference w:type="default" r:id="rId17"/>
      <w:head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6CA5" w14:textId="77777777" w:rsidR="00F25550" w:rsidRDefault="00F25550" w:rsidP="00E35CB2">
      <w:r>
        <w:separator/>
      </w:r>
    </w:p>
    <w:p w14:paraId="3080FBB1" w14:textId="77777777" w:rsidR="00F25550" w:rsidRDefault="00F25550"/>
    <w:p w14:paraId="5F44719E" w14:textId="77777777" w:rsidR="00F25550" w:rsidRDefault="00F25550"/>
    <w:p w14:paraId="5FC79CB4" w14:textId="77777777" w:rsidR="00F25550" w:rsidRDefault="00F25550"/>
    <w:p w14:paraId="07D38B39" w14:textId="77777777" w:rsidR="00F25550" w:rsidRDefault="00F25550"/>
  </w:endnote>
  <w:endnote w:type="continuationSeparator" w:id="0">
    <w:p w14:paraId="1FD92FB5" w14:textId="77777777" w:rsidR="00F25550" w:rsidRDefault="00F25550" w:rsidP="00E35CB2">
      <w:r>
        <w:continuationSeparator/>
      </w:r>
    </w:p>
    <w:p w14:paraId="6A07F031" w14:textId="77777777" w:rsidR="00F25550" w:rsidRDefault="00F25550"/>
    <w:p w14:paraId="4D9685E8" w14:textId="77777777" w:rsidR="00F25550" w:rsidRDefault="00F25550"/>
    <w:p w14:paraId="229BE3A9" w14:textId="77777777" w:rsidR="00F25550" w:rsidRDefault="00F25550"/>
    <w:p w14:paraId="51797DB8" w14:textId="77777777" w:rsidR="00F25550" w:rsidRDefault="00F25550"/>
  </w:endnote>
  <w:endnote w:type="continuationNotice" w:id="1">
    <w:p w14:paraId="67FA302E" w14:textId="77777777" w:rsidR="00F25550" w:rsidRDefault="00F25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DECE" w14:textId="27EB98B7" w:rsidR="00F25550" w:rsidRDefault="00F25550">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658245" behindDoc="0" locked="0" layoutInCell="0" allowOverlap="1" wp14:anchorId="5889D02E" wp14:editId="3A0449FB">
              <wp:simplePos x="0" y="0"/>
              <wp:positionH relativeFrom="page">
                <wp:align>right</wp:align>
              </wp:positionH>
              <wp:positionV relativeFrom="page">
                <wp:align>bottom</wp:align>
              </wp:positionV>
              <wp:extent cx="7772400" cy="463550"/>
              <wp:effectExtent l="0" t="0" r="0" b="12700"/>
              <wp:wrapNone/>
              <wp:docPr id="2" name="MSIPCMad7f4e978ffcbaf32e88a16a" descr="{&quot;HashCode&quot;:199071216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50A127" w14:textId="77777777" w:rsidR="00F25550" w:rsidRPr="00006F48" w:rsidRDefault="00F25550" w:rsidP="00395793">
                          <w:pPr>
                            <w:jc w:val="right"/>
                            <w:rPr>
                              <w:rFonts w:ascii="Calibri" w:hAnsi="Calibri" w:cs="Calibri"/>
                              <w:color w:val="000000"/>
                              <w:sz w:val="24"/>
                            </w:rPr>
                          </w:pPr>
                          <w:r w:rsidRPr="00006F48">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5889D02E" id="_x0000_t202" coordsize="21600,21600" o:spt="202" path="m,l,21600r21600,l21600,xe">
              <v:stroke joinstyle="miter"/>
              <v:path gradientshapeok="t" o:connecttype="rect"/>
            </v:shapetype>
            <v:shape id="MSIPCMad7f4e978ffcbaf32e88a16a" o:spid="_x0000_s1028" type="#_x0000_t202" alt="{&quot;HashCode&quot;:1990712160,&quot;Height&quot;:9999999.0,&quot;Width&quot;:9999999.0,&quot;Placement&quot;:&quot;Footer&quot;,&quot;Index&quot;:&quot;Primary&quot;,&quot;Section&quot;:1,&quot;Top&quot;:0.0,&quot;Left&quot;:0.0}" style="position:absolute;left:0;text-align:left;margin-left:560.8pt;margin-top:0;width:612pt;height:36.5pt;z-index:251658245;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" o:allowincell="f" filled="f" stroked="f" strokeweight=".5pt">
              <v:textbox inset=",0,20pt,0">
                <w:txbxContent>
                  <w:p w14:paraId="3950A127" w14:textId="77777777" w:rsidR="00F25550" w:rsidRPr="00006F48" w:rsidRDefault="00F25550" w:rsidP="00395793">
                    <w:pPr>
                      <w:jc w:val="right"/>
                      <w:rPr>
                        <w:rFonts w:ascii="Calibri" w:hAnsi="Calibri" w:cs="Calibri"/>
                        <w:color w:val="000000"/>
                        <w:sz w:val="24"/>
                      </w:rPr>
                    </w:pPr>
                    <w:r w:rsidRPr="00006F48">
                      <w:rPr>
                        <w:rFonts w:ascii="Calibri" w:hAnsi="Calibri" w:cs="Calibri"/>
                        <w:color w:val="000000"/>
                        <w:sz w:val="24"/>
                      </w:rPr>
                      <w:t>Official Use</w:t>
                    </w:r>
                  </w:p>
                </w:txbxContent>
              </v:textbox>
              <w10:wrap anchorx="page" anchory="page"/>
            </v:shape>
          </w:pict>
        </mc:Fallback>
      </mc:AlternateContent>
    </w:r>
    <w:sdt>
      <w:sdtPr>
        <w:id w:val="-1342084182"/>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0A7976A8" w14:textId="77777777" w:rsidR="00F25550" w:rsidRDefault="00F25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B29F" w14:textId="119D837D" w:rsidR="00F25550" w:rsidRDefault="00F25550">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658241" behindDoc="0" locked="0" layoutInCell="0" allowOverlap="1" wp14:anchorId="62CA1ACA" wp14:editId="35697655">
              <wp:simplePos x="0" y="0"/>
              <wp:positionH relativeFrom="page">
                <wp:align>right</wp:align>
              </wp:positionH>
              <wp:positionV relativeFrom="page">
                <wp:align>bottom</wp:align>
              </wp:positionV>
              <wp:extent cx="7772400" cy="463550"/>
              <wp:effectExtent l="0" t="0" r="0" b="12700"/>
              <wp:wrapNone/>
              <wp:docPr id="3" name="MSIPCM053a45f4845d06da682381ce" descr="{&quot;HashCode&quot;:199071216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FD199B" w14:textId="21D42EA8" w:rsidR="00F25550" w:rsidRPr="00FC57E6" w:rsidRDefault="00F25550" w:rsidP="00FC57E6">
                          <w:pPr>
                            <w:jc w:val="right"/>
                            <w:rPr>
                              <w:rFonts w:ascii="Calibri" w:hAnsi="Calibri" w:cs="Calibri"/>
                              <w:color w:val="000000"/>
                              <w:sz w:val="24"/>
                            </w:rPr>
                          </w:pPr>
                          <w:r w:rsidRPr="00FC57E6">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62CA1ACA" id="_x0000_t202" coordsize="21600,21600" o:spt="202" path="m,l,21600r21600,l21600,xe">
              <v:stroke joinstyle="miter"/>
              <v:path gradientshapeok="t" o:connecttype="rect"/>
            </v:shapetype>
            <v:shape id="MSIPCM053a45f4845d06da682381ce" o:spid="_x0000_s1031" type="#_x0000_t202" alt="{&quot;HashCode&quot;:1990712160,&quot;Height&quot;:9999999.0,&quot;Width&quot;:9999999.0,&quot;Placement&quot;:&quot;Footer&quot;,&quot;Index&quot;:&quot;Primary&quot;,&quot;Section&quot;:2,&quot;Top&quot;:0.0,&quot;Left&quot;:0.0}" style="position:absolute;left:0;text-align:left;margin-left:560.8pt;margin-top:0;width:612pt;height:36.5pt;z-index:251658241;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" o:allowincell="f" filled="f" stroked="f" strokeweight=".5pt">
              <v:textbox inset=",0,20pt,0">
                <w:txbxContent>
                  <w:p w14:paraId="2EFD199B" w14:textId="21D42EA8" w:rsidR="00F25550" w:rsidRPr="00FC57E6" w:rsidRDefault="00F25550" w:rsidP="00FC57E6">
                    <w:pPr>
                      <w:jc w:val="right"/>
                      <w:rPr>
                        <w:rFonts w:ascii="Calibri" w:hAnsi="Calibri" w:cs="Calibri"/>
                        <w:color w:val="000000"/>
                        <w:sz w:val="24"/>
                      </w:rPr>
                    </w:pPr>
                    <w:r w:rsidRPr="00FC57E6">
                      <w:rPr>
                        <w:rFonts w:ascii="Calibri" w:hAnsi="Calibri" w:cs="Calibri"/>
                        <w:color w:val="000000"/>
                        <w:sz w:val="24"/>
                      </w:rPr>
                      <w:t>Official Use</w:t>
                    </w:r>
                  </w:p>
                </w:txbxContent>
              </v:textbox>
              <w10:wrap anchorx="page" anchory="page"/>
            </v:shape>
          </w:pict>
        </mc:Fallback>
      </mc:AlternateContent>
    </w:r>
    <w:sdt>
      <w:sdtPr>
        <w:id w:val="1966157102"/>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10</w:t>
        </w:r>
        <w:r>
          <w:rPr>
            <w:noProof/>
          </w:rPr>
          <w:fldChar w:fldCharType="end"/>
        </w:r>
        <w:r>
          <w:t xml:space="preserve"> | </w:t>
        </w:r>
        <w:r>
          <w:rPr>
            <w:color w:val="7F7F7F" w:themeColor="background1" w:themeShade="7F"/>
            <w:spacing w:val="60"/>
          </w:rPr>
          <w:t>Page</w:t>
        </w:r>
      </w:sdtContent>
    </w:sdt>
  </w:p>
  <w:p w14:paraId="7E0120E6" w14:textId="77777777" w:rsidR="00F25550" w:rsidRDefault="00F255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2832" w14:textId="77777777" w:rsidR="00F25550" w:rsidRDefault="00F25550" w:rsidP="00E35CB2">
      <w:r>
        <w:separator/>
      </w:r>
    </w:p>
    <w:p w14:paraId="7416E22C" w14:textId="77777777" w:rsidR="00F25550" w:rsidRDefault="00F25550"/>
    <w:p w14:paraId="2CEFB449" w14:textId="77777777" w:rsidR="00F25550" w:rsidRDefault="00F25550"/>
    <w:p w14:paraId="02E42991" w14:textId="77777777" w:rsidR="00F25550" w:rsidRDefault="00F25550"/>
    <w:p w14:paraId="061B5960" w14:textId="77777777" w:rsidR="00F25550" w:rsidRDefault="00F25550"/>
  </w:footnote>
  <w:footnote w:type="continuationSeparator" w:id="0">
    <w:p w14:paraId="5B9A0D6A" w14:textId="77777777" w:rsidR="00F25550" w:rsidRDefault="00F25550" w:rsidP="00E35CB2">
      <w:r>
        <w:continuationSeparator/>
      </w:r>
    </w:p>
    <w:p w14:paraId="4001707A" w14:textId="77777777" w:rsidR="00F25550" w:rsidRDefault="00F25550"/>
    <w:p w14:paraId="1244D16A" w14:textId="77777777" w:rsidR="00F25550" w:rsidRDefault="00F25550"/>
    <w:p w14:paraId="752281DB" w14:textId="77777777" w:rsidR="00F25550" w:rsidRDefault="00F25550"/>
    <w:p w14:paraId="47DCB129" w14:textId="77777777" w:rsidR="00F25550" w:rsidRDefault="00F25550"/>
  </w:footnote>
  <w:footnote w:type="continuationNotice" w:id="1">
    <w:p w14:paraId="2A6CD75A" w14:textId="77777777" w:rsidR="00F25550" w:rsidRDefault="00F255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D9F0" w14:textId="53381494" w:rsidR="00F25550" w:rsidRDefault="00F25550">
    <w:pPr>
      <w:pStyle w:val="Header"/>
    </w:pPr>
    <w:r>
      <w:rPr>
        <w:noProof/>
      </w:rPr>
      <mc:AlternateContent>
        <mc:Choice Requires="wps">
          <w:drawing>
            <wp:anchor distT="0" distB="0" distL="114300" distR="114300" simplePos="0" relativeHeight="251658243" behindDoc="1" locked="0" layoutInCell="0" allowOverlap="1" wp14:anchorId="1961B945" wp14:editId="550D4563">
              <wp:simplePos x="0" y="0"/>
              <wp:positionH relativeFrom="margin">
                <wp:align>center</wp:align>
              </wp:positionH>
              <wp:positionV relativeFrom="margin">
                <wp:align>center</wp:align>
              </wp:positionV>
              <wp:extent cx="6703695" cy="1675765"/>
              <wp:effectExtent l="0" t="2028825" r="0" b="167703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027595" w14:textId="77777777" w:rsidR="00F25550" w:rsidRDefault="00F2555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61B945"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" o:allowincell="f" filled="f" stroked="f">
              <v:stroke joinstyle="round"/>
              <o:lock v:ext="edit" shapetype="t"/>
              <v:textbox style="mso-fit-shape-to-text:t">
                <w:txbxContent>
                  <w:p w14:paraId="46027595" w14:textId="77777777" w:rsidR="00F25550" w:rsidRDefault="00F2555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E5C1" w14:textId="185EACC4" w:rsidR="00F25550" w:rsidRPr="00AD0A1F" w:rsidRDefault="00F25550" w:rsidP="00395793">
    <w:pPr>
      <w:pStyle w:val="Header"/>
      <w:rPr>
        <w:rFonts w:cstheme="minorHAnsi"/>
        <w:b/>
        <w:color w:val="808080" w:themeColor="background1" w:themeShade="80"/>
        <w:sz w:val="24"/>
      </w:rPr>
    </w:pPr>
    <w:r w:rsidRPr="00FA0A88">
      <w:rPr>
        <w:rFonts w:cstheme="minorHAnsi"/>
        <w:b/>
        <w:smallCaps/>
        <w:noProof/>
        <w:sz w:val="18"/>
        <w:szCs w:val="18"/>
      </w:rPr>
      <mc:AlternateContent>
        <mc:Choice Requires="wps">
          <w:drawing>
            <wp:anchor distT="0" distB="0" distL="114300" distR="114300" simplePos="0" relativeHeight="251658244" behindDoc="1" locked="0" layoutInCell="0" allowOverlap="1" wp14:anchorId="3DE58135" wp14:editId="289A9AD5">
              <wp:simplePos x="0" y="0"/>
              <wp:positionH relativeFrom="margin">
                <wp:align>center</wp:align>
              </wp:positionH>
              <wp:positionV relativeFrom="margin">
                <wp:align>center</wp:align>
              </wp:positionV>
              <wp:extent cx="6703695" cy="1675765"/>
              <wp:effectExtent l="0" t="2028825" r="0" b="1677035"/>
              <wp:wrapNone/>
              <wp:docPr id="6"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A60C68" w14:textId="77777777" w:rsidR="00F25550" w:rsidRDefault="00F2555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E58135" id="_x0000_t202" coordsize="21600,21600" o:spt="202" path="m,l,21600r21600,l21600,xe">
              <v:stroke joinstyle="miter"/>
              <v:path gradientshapeok="t" o:connecttype="rect"/>
            </v:shapetype>
            <v:shape id="WordArt 7" o:spid="_x0000_s1027" type="#_x0000_t202" style="position:absolute;margin-left:0;margin-top:0;width:527.85pt;height:131.9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CmwA1f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40A60C68" w14:textId="77777777" w:rsidR="00F25550" w:rsidRDefault="00F2555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smallCaps/>
        <w:color w:val="808080" w:themeColor="background1" w:themeShade="80"/>
        <w:sz w:val="18"/>
        <w:szCs w:val="18"/>
      </w:rPr>
      <w:t>THE WORLD BANK - ENVIRONMENTAL AND SOCIAL COMMITMENT PLAN (ESCP)</w:t>
    </w:r>
    <w:r>
      <w:rPr>
        <w:rFonts w:cstheme="minorHAnsi"/>
        <w:b/>
        <w:smallCaps/>
        <w:color w:val="808080" w:themeColor="background1" w:themeShade="80"/>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D898" w14:textId="20641D85" w:rsidR="00F25550" w:rsidRDefault="00F25550">
    <w:pPr>
      <w:pStyle w:val="Header"/>
    </w:pPr>
    <w:r>
      <w:rPr>
        <w:noProof/>
      </w:rPr>
      <mc:AlternateContent>
        <mc:Choice Requires="wps">
          <w:drawing>
            <wp:anchor distT="0" distB="0" distL="114300" distR="114300" simplePos="0" relativeHeight="251658242" behindDoc="1" locked="0" layoutInCell="0" allowOverlap="1" wp14:anchorId="66A8CFFC" wp14:editId="753FD94D">
              <wp:simplePos x="0" y="0"/>
              <wp:positionH relativeFrom="margin">
                <wp:align>center</wp:align>
              </wp:positionH>
              <wp:positionV relativeFrom="margin">
                <wp:align>center</wp:align>
              </wp:positionV>
              <wp:extent cx="6703695" cy="1675765"/>
              <wp:effectExtent l="0" t="2028825" r="0" b="1677035"/>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62743F" w14:textId="77777777" w:rsidR="00F25550" w:rsidRDefault="00F2555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A8CFFC" id="_x0000_t202" coordsize="21600,21600" o:spt="202" path="m,l,21600r21600,l21600,xe">
              <v:stroke joinstyle="miter"/>
              <v:path gradientshapeok="t" o:connecttype="rect"/>
            </v:shapetype>
            <v:shape id="WordArt 5" o:spid="_x0000_s1029" type="#_x0000_t202" style="position:absolute;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" o:allowincell="f" filled="f" stroked="f">
              <v:stroke joinstyle="round"/>
              <o:lock v:ext="edit" shapetype="t"/>
              <v:textbox style="mso-fit-shape-to-text:t">
                <w:txbxContent>
                  <w:p w14:paraId="0562743F" w14:textId="77777777" w:rsidR="00F25550" w:rsidRDefault="00F2555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EC13" w14:textId="77777777" w:rsidR="00F25550" w:rsidRDefault="00F25550">
    <w:pPr>
      <w:pStyle w:val="Header"/>
    </w:pPr>
  </w:p>
  <w:p w14:paraId="634B7B8D" w14:textId="77777777" w:rsidR="00F25550" w:rsidRDefault="00F25550"/>
  <w:p w14:paraId="61CFCABB" w14:textId="77777777" w:rsidR="00F25550" w:rsidRDefault="00F25550"/>
  <w:p w14:paraId="7BA14118" w14:textId="77777777" w:rsidR="00F25550" w:rsidRDefault="00F25550"/>
  <w:p w14:paraId="744B3BC3" w14:textId="77777777" w:rsidR="00F25550" w:rsidRDefault="00F2555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4297" w14:textId="77777777" w:rsidR="00F25550" w:rsidRPr="00506C68" w:rsidRDefault="00F25550" w:rsidP="00FA0A88">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58240" behindDoc="1" locked="0" layoutInCell="0" allowOverlap="1" wp14:anchorId="2EF6E901" wp14:editId="5155A3AA">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8A203A" w14:textId="77777777" w:rsidR="00F25550" w:rsidRDefault="00F2555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F6E901" id="_x0000_t202" coordsize="21600,21600" o:spt="202" path="m,l,21600r21600,l21600,xe">
              <v:stroke joinstyle="miter"/>
              <v:path gradientshapeok="t" o:connecttype="rect"/>
            </v:shapetype>
            <v:shape id="Text Box 1" o:spid="_x0000_s1030" type="#_x0000_t202" style="position:absolute;margin-left:0;margin-top:0;width:527.85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JvcuNEGAgAA8AMAAA4AAAAA&#10;AAAAAAAAAAAALgIAAGRycy9lMm9Eb2MueG1sUEsBAi0AFAAGAAgAAAAhAKtsx0HbAAAABQEAAA8A&#10;AAAAAAAAAAAAAAAAYAQAAGRycy9kb3ducmV2LnhtbFBLBQYAAAAABAAEAPMAAABoBQAAAAA=&#10;" o:allowincell="f" filled="f" stroked="f">
              <v:stroke joinstyle="round"/>
              <o:lock v:ext="edit" shapetype="t"/>
              <v:textbox style="mso-fit-shape-to-text:t">
                <w:txbxContent>
                  <w:p w14:paraId="578A203A" w14:textId="77777777" w:rsidR="00F25550" w:rsidRDefault="00F2555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 xml:space="preserve"> ENVIRONMENTAL AND SOCIAL COMMITMENT PLAN (ESCP)</w: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ED362C9" w14:textId="77777777" w:rsidR="00F25550" w:rsidRPr="00506C68" w:rsidRDefault="00F25550" w:rsidP="000A0AEB">
    <w:pPr>
      <w:pStyle w:val="Header"/>
      <w:rPr>
        <w:rFonts w:cstheme="minorHAnsi"/>
        <w:b/>
        <w:color w:val="808080" w:themeColor="background1" w:themeShade="80"/>
        <w:sz w:val="16"/>
        <w:szCs w:val="16"/>
      </w:rPr>
    </w:pPr>
  </w:p>
  <w:p w14:paraId="1E81A13F" w14:textId="77777777" w:rsidR="00F25550" w:rsidRDefault="00F25550"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129B" w14:textId="77777777" w:rsidR="00F25550" w:rsidRDefault="00F25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BEF"/>
    <w:multiLevelType w:val="hybridMultilevel"/>
    <w:tmpl w:val="E802407E"/>
    <w:lvl w:ilvl="0" w:tplc="041F0001">
      <w:start w:val="1"/>
      <w:numFmt w:val="bullet"/>
      <w:lvlText w:val=""/>
      <w:lvlJc w:val="left"/>
      <w:pPr>
        <w:ind w:left="-708" w:hanging="360"/>
      </w:pPr>
      <w:rPr>
        <w:rFonts w:ascii="Symbol" w:hAnsi="Symbol" w:hint="default"/>
      </w:rPr>
    </w:lvl>
    <w:lvl w:ilvl="1" w:tplc="041F0003" w:tentative="1">
      <w:start w:val="1"/>
      <w:numFmt w:val="bullet"/>
      <w:lvlText w:val="o"/>
      <w:lvlJc w:val="left"/>
      <w:pPr>
        <w:ind w:left="12" w:hanging="360"/>
      </w:pPr>
      <w:rPr>
        <w:rFonts w:ascii="Courier New" w:hAnsi="Courier New" w:cs="Courier New" w:hint="default"/>
      </w:rPr>
    </w:lvl>
    <w:lvl w:ilvl="2" w:tplc="041F0005" w:tentative="1">
      <w:start w:val="1"/>
      <w:numFmt w:val="bullet"/>
      <w:lvlText w:val=""/>
      <w:lvlJc w:val="left"/>
      <w:pPr>
        <w:ind w:left="732" w:hanging="360"/>
      </w:pPr>
      <w:rPr>
        <w:rFonts w:ascii="Wingdings" w:hAnsi="Wingdings" w:hint="default"/>
      </w:rPr>
    </w:lvl>
    <w:lvl w:ilvl="3" w:tplc="041F0001" w:tentative="1">
      <w:start w:val="1"/>
      <w:numFmt w:val="bullet"/>
      <w:lvlText w:val=""/>
      <w:lvlJc w:val="left"/>
      <w:pPr>
        <w:ind w:left="1452" w:hanging="360"/>
      </w:pPr>
      <w:rPr>
        <w:rFonts w:ascii="Symbol" w:hAnsi="Symbol" w:hint="default"/>
      </w:rPr>
    </w:lvl>
    <w:lvl w:ilvl="4" w:tplc="041F0003" w:tentative="1">
      <w:start w:val="1"/>
      <w:numFmt w:val="bullet"/>
      <w:lvlText w:val="o"/>
      <w:lvlJc w:val="left"/>
      <w:pPr>
        <w:ind w:left="2172" w:hanging="360"/>
      </w:pPr>
      <w:rPr>
        <w:rFonts w:ascii="Courier New" w:hAnsi="Courier New" w:cs="Courier New" w:hint="default"/>
      </w:rPr>
    </w:lvl>
    <w:lvl w:ilvl="5" w:tplc="041F0005" w:tentative="1">
      <w:start w:val="1"/>
      <w:numFmt w:val="bullet"/>
      <w:lvlText w:val=""/>
      <w:lvlJc w:val="left"/>
      <w:pPr>
        <w:ind w:left="2892" w:hanging="360"/>
      </w:pPr>
      <w:rPr>
        <w:rFonts w:ascii="Wingdings" w:hAnsi="Wingdings" w:hint="default"/>
      </w:rPr>
    </w:lvl>
    <w:lvl w:ilvl="6" w:tplc="041F0001" w:tentative="1">
      <w:start w:val="1"/>
      <w:numFmt w:val="bullet"/>
      <w:lvlText w:val=""/>
      <w:lvlJc w:val="left"/>
      <w:pPr>
        <w:ind w:left="3612" w:hanging="360"/>
      </w:pPr>
      <w:rPr>
        <w:rFonts w:ascii="Symbol" w:hAnsi="Symbol" w:hint="default"/>
      </w:rPr>
    </w:lvl>
    <w:lvl w:ilvl="7" w:tplc="041F0003" w:tentative="1">
      <w:start w:val="1"/>
      <w:numFmt w:val="bullet"/>
      <w:lvlText w:val="o"/>
      <w:lvlJc w:val="left"/>
      <w:pPr>
        <w:ind w:left="4332" w:hanging="360"/>
      </w:pPr>
      <w:rPr>
        <w:rFonts w:ascii="Courier New" w:hAnsi="Courier New" w:cs="Courier New" w:hint="default"/>
      </w:rPr>
    </w:lvl>
    <w:lvl w:ilvl="8" w:tplc="041F0005" w:tentative="1">
      <w:start w:val="1"/>
      <w:numFmt w:val="bullet"/>
      <w:lvlText w:val=""/>
      <w:lvlJc w:val="left"/>
      <w:pPr>
        <w:ind w:left="5052" w:hanging="360"/>
      </w:pPr>
      <w:rPr>
        <w:rFonts w:ascii="Wingdings" w:hAnsi="Wingdings" w:hint="default"/>
      </w:rPr>
    </w:lvl>
  </w:abstractNum>
  <w:abstractNum w:abstractNumId="1" w15:restartNumberingAfterBreak="0">
    <w:nsid w:val="07795358"/>
    <w:multiLevelType w:val="hybridMultilevel"/>
    <w:tmpl w:val="2418FC66"/>
    <w:lvl w:ilvl="0" w:tplc="FCE2F1C4">
      <w:start w:val="1"/>
      <w:numFmt w:val="lowerLetter"/>
      <w:lvlText w:val="%1)"/>
      <w:lvlJc w:val="left"/>
      <w:pPr>
        <w:ind w:left="900" w:hanging="360"/>
      </w:pPr>
      <w:rPr>
        <w:rFonts w:hint="default"/>
      </w:rPr>
    </w:lvl>
    <w:lvl w:ilvl="1" w:tplc="6E40F45C" w:tentative="1">
      <w:start w:val="1"/>
      <w:numFmt w:val="lowerLetter"/>
      <w:lvlText w:val="%2."/>
      <w:lvlJc w:val="left"/>
      <w:pPr>
        <w:ind w:left="1440" w:hanging="360"/>
      </w:pPr>
    </w:lvl>
    <w:lvl w:ilvl="2" w:tplc="F8B0FCEC" w:tentative="1">
      <w:start w:val="1"/>
      <w:numFmt w:val="lowerRoman"/>
      <w:lvlText w:val="%3."/>
      <w:lvlJc w:val="right"/>
      <w:pPr>
        <w:ind w:left="2160" w:hanging="180"/>
      </w:pPr>
    </w:lvl>
    <w:lvl w:ilvl="3" w:tplc="B0BEEA32" w:tentative="1">
      <w:start w:val="1"/>
      <w:numFmt w:val="decimal"/>
      <w:lvlText w:val="%4."/>
      <w:lvlJc w:val="left"/>
      <w:pPr>
        <w:ind w:left="2880" w:hanging="360"/>
      </w:pPr>
    </w:lvl>
    <w:lvl w:ilvl="4" w:tplc="35DCA128" w:tentative="1">
      <w:start w:val="1"/>
      <w:numFmt w:val="lowerLetter"/>
      <w:lvlText w:val="%5."/>
      <w:lvlJc w:val="left"/>
      <w:pPr>
        <w:ind w:left="3600" w:hanging="360"/>
      </w:pPr>
    </w:lvl>
    <w:lvl w:ilvl="5" w:tplc="0A408E9A" w:tentative="1">
      <w:start w:val="1"/>
      <w:numFmt w:val="lowerRoman"/>
      <w:lvlText w:val="%6."/>
      <w:lvlJc w:val="right"/>
      <w:pPr>
        <w:ind w:left="4320" w:hanging="180"/>
      </w:pPr>
    </w:lvl>
    <w:lvl w:ilvl="6" w:tplc="32207B22" w:tentative="1">
      <w:start w:val="1"/>
      <w:numFmt w:val="decimal"/>
      <w:lvlText w:val="%7."/>
      <w:lvlJc w:val="left"/>
      <w:pPr>
        <w:ind w:left="5040" w:hanging="360"/>
      </w:pPr>
    </w:lvl>
    <w:lvl w:ilvl="7" w:tplc="68726EC6" w:tentative="1">
      <w:start w:val="1"/>
      <w:numFmt w:val="lowerLetter"/>
      <w:lvlText w:val="%8."/>
      <w:lvlJc w:val="left"/>
      <w:pPr>
        <w:ind w:left="5760" w:hanging="360"/>
      </w:pPr>
    </w:lvl>
    <w:lvl w:ilvl="8" w:tplc="0C209E22" w:tentative="1">
      <w:start w:val="1"/>
      <w:numFmt w:val="lowerRoman"/>
      <w:lvlText w:val="%9."/>
      <w:lvlJc w:val="right"/>
      <w:pPr>
        <w:ind w:left="6480" w:hanging="180"/>
      </w:pPr>
    </w:lvl>
  </w:abstractNum>
  <w:abstractNum w:abstractNumId="2" w15:restartNumberingAfterBreak="0">
    <w:nsid w:val="0FD800FC"/>
    <w:multiLevelType w:val="hybridMultilevel"/>
    <w:tmpl w:val="CA187990"/>
    <w:lvl w:ilvl="0" w:tplc="8C88A3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D0BC5"/>
    <w:multiLevelType w:val="hybridMultilevel"/>
    <w:tmpl w:val="664AA1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D632EA"/>
    <w:multiLevelType w:val="hybridMultilevel"/>
    <w:tmpl w:val="CC0A1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7"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C59DD"/>
    <w:multiLevelType w:val="hybridMultilevel"/>
    <w:tmpl w:val="60E0053E"/>
    <w:lvl w:ilvl="0" w:tplc="BA6E9FA8">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26C52B5"/>
    <w:multiLevelType w:val="hybridMultilevel"/>
    <w:tmpl w:val="D6B0BB42"/>
    <w:lvl w:ilvl="0" w:tplc="66184394">
      <w:numFmt w:val="bullet"/>
      <w:lvlText w:val="•"/>
      <w:lvlJc w:val="left"/>
      <w:pPr>
        <w:ind w:left="720" w:hanging="720"/>
      </w:pPr>
      <w:rPr>
        <w:rFonts w:ascii="Calibri" w:eastAsiaTheme="minorHAnsi" w:hAnsi="Calibri" w:cstheme="minorHAns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36D4701"/>
    <w:multiLevelType w:val="hybridMultilevel"/>
    <w:tmpl w:val="610EE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B149D"/>
    <w:multiLevelType w:val="hybridMultilevel"/>
    <w:tmpl w:val="770C64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9C4AAC"/>
    <w:multiLevelType w:val="hybridMultilevel"/>
    <w:tmpl w:val="74D6C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D0FF9"/>
    <w:multiLevelType w:val="hybridMultilevel"/>
    <w:tmpl w:val="B9EC3D3C"/>
    <w:lvl w:ilvl="0" w:tplc="43E869EA">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E772C"/>
    <w:multiLevelType w:val="hybridMultilevel"/>
    <w:tmpl w:val="62FA80B8"/>
    <w:lvl w:ilvl="0" w:tplc="43E869EA">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339A2"/>
    <w:multiLevelType w:val="hybridMultilevel"/>
    <w:tmpl w:val="884C3C4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7"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67C29"/>
    <w:multiLevelType w:val="hybridMultilevel"/>
    <w:tmpl w:val="2CB4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323B8"/>
    <w:multiLevelType w:val="hybridMultilevel"/>
    <w:tmpl w:val="2932D76C"/>
    <w:lvl w:ilvl="0" w:tplc="43E869EA">
      <w:start w:val="1"/>
      <w:numFmt w:val="bullet"/>
      <w:lvlText w:val=""/>
      <w:lvlJc w:val="left"/>
      <w:pPr>
        <w:ind w:left="720" w:hanging="360"/>
      </w:pPr>
      <w:rPr>
        <w:rFonts w:ascii="Symbol" w:hAnsi="Symbo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B54C6"/>
    <w:multiLevelType w:val="hybridMultilevel"/>
    <w:tmpl w:val="74D6C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A169ED"/>
    <w:multiLevelType w:val="hybridMultilevel"/>
    <w:tmpl w:val="F8CE93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3025F2F"/>
    <w:multiLevelType w:val="hybridMultilevel"/>
    <w:tmpl w:val="BCD48504"/>
    <w:lvl w:ilvl="0" w:tplc="43E869EA">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FE5AB9"/>
    <w:multiLevelType w:val="hybridMultilevel"/>
    <w:tmpl w:val="8DB2788C"/>
    <w:lvl w:ilvl="0" w:tplc="43E869EA">
      <w:start w:val="1"/>
      <w:numFmt w:val="bullet"/>
      <w:lvlText w:val=""/>
      <w:lvlJc w:val="left"/>
      <w:pPr>
        <w:ind w:left="720" w:hanging="360"/>
      </w:pPr>
      <w:rPr>
        <w:rFonts w:ascii="Symbol" w:hAnsi="Symbo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260B58"/>
    <w:multiLevelType w:val="hybridMultilevel"/>
    <w:tmpl w:val="BFF22190"/>
    <w:lvl w:ilvl="0" w:tplc="43E869EA">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0" w15:restartNumberingAfterBreak="0">
    <w:nsid w:val="7D4A4950"/>
    <w:multiLevelType w:val="hybridMultilevel"/>
    <w:tmpl w:val="94502E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36"/>
  </w:num>
  <w:num w:numId="4">
    <w:abstractNumId w:val="30"/>
  </w:num>
  <w:num w:numId="5">
    <w:abstractNumId w:val="23"/>
  </w:num>
  <w:num w:numId="6">
    <w:abstractNumId w:val="39"/>
  </w:num>
  <w:num w:numId="7">
    <w:abstractNumId w:val="7"/>
  </w:num>
  <w:num w:numId="8">
    <w:abstractNumId w:val="19"/>
  </w:num>
  <w:num w:numId="9">
    <w:abstractNumId w:val="6"/>
  </w:num>
  <w:num w:numId="10">
    <w:abstractNumId w:val="25"/>
  </w:num>
  <w:num w:numId="11">
    <w:abstractNumId w:val="17"/>
  </w:num>
  <w:num w:numId="12">
    <w:abstractNumId w:val="13"/>
  </w:num>
  <w:num w:numId="13">
    <w:abstractNumId w:val="12"/>
  </w:num>
  <w:num w:numId="14">
    <w:abstractNumId w:val="27"/>
  </w:num>
  <w:num w:numId="15">
    <w:abstractNumId w:val="24"/>
  </w:num>
  <w:num w:numId="16">
    <w:abstractNumId w:val="38"/>
  </w:num>
  <w:num w:numId="17">
    <w:abstractNumId w:val="22"/>
  </w:num>
  <w:num w:numId="18">
    <w:abstractNumId w:val="5"/>
  </w:num>
  <w:num w:numId="19">
    <w:abstractNumId w:val="20"/>
  </w:num>
  <w:num w:numId="20">
    <w:abstractNumId w:val="9"/>
  </w:num>
  <w:num w:numId="21">
    <w:abstractNumId w:val="26"/>
  </w:num>
  <w:num w:numId="22">
    <w:abstractNumId w:val="11"/>
  </w:num>
  <w:num w:numId="23">
    <w:abstractNumId w:val="40"/>
  </w:num>
  <w:num w:numId="24">
    <w:abstractNumId w:val="3"/>
  </w:num>
  <w:num w:numId="25">
    <w:abstractNumId w:val="33"/>
  </w:num>
  <w:num w:numId="26">
    <w:abstractNumId w:val="10"/>
  </w:num>
  <w:num w:numId="27">
    <w:abstractNumId w:val="0"/>
  </w:num>
  <w:num w:numId="28">
    <w:abstractNumId w:val="37"/>
  </w:num>
  <w:num w:numId="29">
    <w:abstractNumId w:val="34"/>
  </w:num>
  <w:num w:numId="30">
    <w:abstractNumId w:val="4"/>
  </w:num>
  <w:num w:numId="31">
    <w:abstractNumId w:val="18"/>
  </w:num>
  <w:num w:numId="32">
    <w:abstractNumId w:val="14"/>
  </w:num>
  <w:num w:numId="33">
    <w:abstractNumId w:val="21"/>
  </w:num>
  <w:num w:numId="34">
    <w:abstractNumId w:val="31"/>
  </w:num>
  <w:num w:numId="35">
    <w:abstractNumId w:val="16"/>
  </w:num>
  <w:num w:numId="36">
    <w:abstractNumId w:val="29"/>
  </w:num>
  <w:num w:numId="37">
    <w:abstractNumId w:val="35"/>
  </w:num>
  <w:num w:numId="38">
    <w:abstractNumId w:val="2"/>
  </w:num>
  <w:num w:numId="39">
    <w:abstractNumId w:val="1"/>
  </w:num>
  <w:num w:numId="40">
    <w:abstractNumId w:val="28"/>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B2"/>
    <w:rsid w:val="000005EF"/>
    <w:rsid w:val="00000BE4"/>
    <w:rsid w:val="00001648"/>
    <w:rsid w:val="000019A8"/>
    <w:rsid w:val="00002B96"/>
    <w:rsid w:val="000030ED"/>
    <w:rsid w:val="000034DD"/>
    <w:rsid w:val="0001001E"/>
    <w:rsid w:val="00011698"/>
    <w:rsid w:val="00011B60"/>
    <w:rsid w:val="00011EBF"/>
    <w:rsid w:val="000124AF"/>
    <w:rsid w:val="00012556"/>
    <w:rsid w:val="000132C7"/>
    <w:rsid w:val="000135EC"/>
    <w:rsid w:val="00013663"/>
    <w:rsid w:val="00013688"/>
    <w:rsid w:val="00015A47"/>
    <w:rsid w:val="00016EE2"/>
    <w:rsid w:val="0001758C"/>
    <w:rsid w:val="00021A5C"/>
    <w:rsid w:val="000225E0"/>
    <w:rsid w:val="00022998"/>
    <w:rsid w:val="00022B03"/>
    <w:rsid w:val="00022CE4"/>
    <w:rsid w:val="00022F32"/>
    <w:rsid w:val="00023B8D"/>
    <w:rsid w:val="0002438D"/>
    <w:rsid w:val="00025A80"/>
    <w:rsid w:val="000260DB"/>
    <w:rsid w:val="00026C40"/>
    <w:rsid w:val="00027D41"/>
    <w:rsid w:val="000316B7"/>
    <w:rsid w:val="0003359E"/>
    <w:rsid w:val="00033CA0"/>
    <w:rsid w:val="000366E2"/>
    <w:rsid w:val="000376E2"/>
    <w:rsid w:val="00040720"/>
    <w:rsid w:val="00040743"/>
    <w:rsid w:val="00041841"/>
    <w:rsid w:val="00041FD3"/>
    <w:rsid w:val="00041FDD"/>
    <w:rsid w:val="00042B9C"/>
    <w:rsid w:val="00042EB3"/>
    <w:rsid w:val="00043DB0"/>
    <w:rsid w:val="00044394"/>
    <w:rsid w:val="00044529"/>
    <w:rsid w:val="00044600"/>
    <w:rsid w:val="000457E6"/>
    <w:rsid w:val="0004604F"/>
    <w:rsid w:val="0004645A"/>
    <w:rsid w:val="000468DE"/>
    <w:rsid w:val="0004799D"/>
    <w:rsid w:val="00047A48"/>
    <w:rsid w:val="00047C99"/>
    <w:rsid w:val="00050A99"/>
    <w:rsid w:val="00050BF8"/>
    <w:rsid w:val="000512EC"/>
    <w:rsid w:val="00051F1D"/>
    <w:rsid w:val="00053C5B"/>
    <w:rsid w:val="000542EE"/>
    <w:rsid w:val="0005481F"/>
    <w:rsid w:val="000561A4"/>
    <w:rsid w:val="000564F8"/>
    <w:rsid w:val="00060A0A"/>
    <w:rsid w:val="00061762"/>
    <w:rsid w:val="000623D2"/>
    <w:rsid w:val="00063D07"/>
    <w:rsid w:val="00064E66"/>
    <w:rsid w:val="000663F3"/>
    <w:rsid w:val="000665A7"/>
    <w:rsid w:val="00066E4A"/>
    <w:rsid w:val="00071F61"/>
    <w:rsid w:val="0007255A"/>
    <w:rsid w:val="00073AF5"/>
    <w:rsid w:val="0008024A"/>
    <w:rsid w:val="000836C5"/>
    <w:rsid w:val="000852B5"/>
    <w:rsid w:val="00085B80"/>
    <w:rsid w:val="00085C13"/>
    <w:rsid w:val="0009315F"/>
    <w:rsid w:val="000935F2"/>
    <w:rsid w:val="00093796"/>
    <w:rsid w:val="0009379B"/>
    <w:rsid w:val="000942B5"/>
    <w:rsid w:val="0009509F"/>
    <w:rsid w:val="00095FF9"/>
    <w:rsid w:val="00096720"/>
    <w:rsid w:val="00096CCE"/>
    <w:rsid w:val="00097D50"/>
    <w:rsid w:val="000A01ED"/>
    <w:rsid w:val="000A0AEB"/>
    <w:rsid w:val="000A1465"/>
    <w:rsid w:val="000A1E89"/>
    <w:rsid w:val="000A2253"/>
    <w:rsid w:val="000A3764"/>
    <w:rsid w:val="000A38EB"/>
    <w:rsid w:val="000A419E"/>
    <w:rsid w:val="000A5ED9"/>
    <w:rsid w:val="000B0093"/>
    <w:rsid w:val="000B0D82"/>
    <w:rsid w:val="000B124D"/>
    <w:rsid w:val="000B1513"/>
    <w:rsid w:val="000B22C4"/>
    <w:rsid w:val="000B6BE5"/>
    <w:rsid w:val="000B6C87"/>
    <w:rsid w:val="000B7699"/>
    <w:rsid w:val="000C0CEF"/>
    <w:rsid w:val="000C118C"/>
    <w:rsid w:val="000C29DC"/>
    <w:rsid w:val="000C2B16"/>
    <w:rsid w:val="000C3FF8"/>
    <w:rsid w:val="000C4140"/>
    <w:rsid w:val="000C42E8"/>
    <w:rsid w:val="000C4922"/>
    <w:rsid w:val="000C6109"/>
    <w:rsid w:val="000D043C"/>
    <w:rsid w:val="000D3122"/>
    <w:rsid w:val="000D32EF"/>
    <w:rsid w:val="000D3946"/>
    <w:rsid w:val="000D6E7B"/>
    <w:rsid w:val="000E2D2E"/>
    <w:rsid w:val="000E393F"/>
    <w:rsid w:val="000E6EB6"/>
    <w:rsid w:val="000F0DB6"/>
    <w:rsid w:val="000F0DFB"/>
    <w:rsid w:val="000F1D90"/>
    <w:rsid w:val="000F1F05"/>
    <w:rsid w:val="000F29AC"/>
    <w:rsid w:val="000F2E62"/>
    <w:rsid w:val="000F309D"/>
    <w:rsid w:val="000F4BAC"/>
    <w:rsid w:val="000F6AAD"/>
    <w:rsid w:val="000F6F8F"/>
    <w:rsid w:val="000F79BC"/>
    <w:rsid w:val="000F7D8D"/>
    <w:rsid w:val="00100272"/>
    <w:rsid w:val="001014F2"/>
    <w:rsid w:val="00102036"/>
    <w:rsid w:val="00103BFB"/>
    <w:rsid w:val="00103CA7"/>
    <w:rsid w:val="00103FC4"/>
    <w:rsid w:val="00106028"/>
    <w:rsid w:val="00110DAF"/>
    <w:rsid w:val="001117C5"/>
    <w:rsid w:val="00112B75"/>
    <w:rsid w:val="00112CDC"/>
    <w:rsid w:val="00113955"/>
    <w:rsid w:val="00113A67"/>
    <w:rsid w:val="00114983"/>
    <w:rsid w:val="00116900"/>
    <w:rsid w:val="00116985"/>
    <w:rsid w:val="001178FD"/>
    <w:rsid w:val="00117C83"/>
    <w:rsid w:val="00120179"/>
    <w:rsid w:val="0012120F"/>
    <w:rsid w:val="00122EB9"/>
    <w:rsid w:val="00123A88"/>
    <w:rsid w:val="00123FE0"/>
    <w:rsid w:val="001256F9"/>
    <w:rsid w:val="0012625A"/>
    <w:rsid w:val="00126D90"/>
    <w:rsid w:val="001274E1"/>
    <w:rsid w:val="00127892"/>
    <w:rsid w:val="00127C8D"/>
    <w:rsid w:val="001310AF"/>
    <w:rsid w:val="001310CF"/>
    <w:rsid w:val="00133BC8"/>
    <w:rsid w:val="00134E29"/>
    <w:rsid w:val="00137D95"/>
    <w:rsid w:val="00140226"/>
    <w:rsid w:val="0014113C"/>
    <w:rsid w:val="00142A09"/>
    <w:rsid w:val="00142B1E"/>
    <w:rsid w:val="00143C28"/>
    <w:rsid w:val="0014400C"/>
    <w:rsid w:val="00144F17"/>
    <w:rsid w:val="00145893"/>
    <w:rsid w:val="001465A4"/>
    <w:rsid w:val="00146A78"/>
    <w:rsid w:val="00146AF0"/>
    <w:rsid w:val="00147DBF"/>
    <w:rsid w:val="001511B2"/>
    <w:rsid w:val="0015214A"/>
    <w:rsid w:val="0015236B"/>
    <w:rsid w:val="00152CC3"/>
    <w:rsid w:val="001545A1"/>
    <w:rsid w:val="00154D0A"/>
    <w:rsid w:val="00155206"/>
    <w:rsid w:val="00155949"/>
    <w:rsid w:val="0016327F"/>
    <w:rsid w:val="00163A4D"/>
    <w:rsid w:val="0016519A"/>
    <w:rsid w:val="00165F8C"/>
    <w:rsid w:val="00166627"/>
    <w:rsid w:val="00166C38"/>
    <w:rsid w:val="0016718B"/>
    <w:rsid w:val="0016785C"/>
    <w:rsid w:val="00167CD9"/>
    <w:rsid w:val="00170353"/>
    <w:rsid w:val="00170978"/>
    <w:rsid w:val="00170A10"/>
    <w:rsid w:val="00170B2E"/>
    <w:rsid w:val="001718F2"/>
    <w:rsid w:val="001722BA"/>
    <w:rsid w:val="001735CA"/>
    <w:rsid w:val="00174A89"/>
    <w:rsid w:val="00174AE3"/>
    <w:rsid w:val="0017533F"/>
    <w:rsid w:val="00175BD5"/>
    <w:rsid w:val="001769CD"/>
    <w:rsid w:val="00177A87"/>
    <w:rsid w:val="00180640"/>
    <w:rsid w:val="001807D0"/>
    <w:rsid w:val="001812DC"/>
    <w:rsid w:val="00181C52"/>
    <w:rsid w:val="0018211A"/>
    <w:rsid w:val="00182D98"/>
    <w:rsid w:val="00186FC4"/>
    <w:rsid w:val="001878F9"/>
    <w:rsid w:val="00187EE5"/>
    <w:rsid w:val="001916A5"/>
    <w:rsid w:val="00191D67"/>
    <w:rsid w:val="00192317"/>
    <w:rsid w:val="001938FB"/>
    <w:rsid w:val="00194775"/>
    <w:rsid w:val="001952CB"/>
    <w:rsid w:val="00196C78"/>
    <w:rsid w:val="00197015"/>
    <w:rsid w:val="00197044"/>
    <w:rsid w:val="00197E5B"/>
    <w:rsid w:val="001A042F"/>
    <w:rsid w:val="001A09AF"/>
    <w:rsid w:val="001A1149"/>
    <w:rsid w:val="001A1C72"/>
    <w:rsid w:val="001A2D8B"/>
    <w:rsid w:val="001A44BB"/>
    <w:rsid w:val="001A47AF"/>
    <w:rsid w:val="001A5798"/>
    <w:rsid w:val="001A5811"/>
    <w:rsid w:val="001A676A"/>
    <w:rsid w:val="001A6F6A"/>
    <w:rsid w:val="001A7BD5"/>
    <w:rsid w:val="001B0280"/>
    <w:rsid w:val="001B0D3F"/>
    <w:rsid w:val="001B452C"/>
    <w:rsid w:val="001B5562"/>
    <w:rsid w:val="001B7DEF"/>
    <w:rsid w:val="001C0407"/>
    <w:rsid w:val="001C1806"/>
    <w:rsid w:val="001C3793"/>
    <w:rsid w:val="001C410B"/>
    <w:rsid w:val="001C41C3"/>
    <w:rsid w:val="001C6C4B"/>
    <w:rsid w:val="001D159C"/>
    <w:rsid w:val="001D2432"/>
    <w:rsid w:val="001D2466"/>
    <w:rsid w:val="001D3C9F"/>
    <w:rsid w:val="001D4980"/>
    <w:rsid w:val="001D4EE0"/>
    <w:rsid w:val="001D622B"/>
    <w:rsid w:val="001D672E"/>
    <w:rsid w:val="001D6C43"/>
    <w:rsid w:val="001D78A8"/>
    <w:rsid w:val="001E07D4"/>
    <w:rsid w:val="001E3D7B"/>
    <w:rsid w:val="001E3F34"/>
    <w:rsid w:val="001E47EE"/>
    <w:rsid w:val="001E47FA"/>
    <w:rsid w:val="001E6511"/>
    <w:rsid w:val="001E72D4"/>
    <w:rsid w:val="001E79AC"/>
    <w:rsid w:val="001F039A"/>
    <w:rsid w:val="001F05A7"/>
    <w:rsid w:val="001F103C"/>
    <w:rsid w:val="001F1795"/>
    <w:rsid w:val="001F3344"/>
    <w:rsid w:val="001F4109"/>
    <w:rsid w:val="001F4494"/>
    <w:rsid w:val="001F4AA5"/>
    <w:rsid w:val="001F5787"/>
    <w:rsid w:val="001F58D6"/>
    <w:rsid w:val="001F5A0D"/>
    <w:rsid w:val="002000B2"/>
    <w:rsid w:val="002004CE"/>
    <w:rsid w:val="00200D08"/>
    <w:rsid w:val="00200D65"/>
    <w:rsid w:val="00200F1B"/>
    <w:rsid w:val="00201048"/>
    <w:rsid w:val="002034B8"/>
    <w:rsid w:val="002034F1"/>
    <w:rsid w:val="00206C66"/>
    <w:rsid w:val="0021030D"/>
    <w:rsid w:val="0021253A"/>
    <w:rsid w:val="00212EDC"/>
    <w:rsid w:val="002140B9"/>
    <w:rsid w:val="0021541D"/>
    <w:rsid w:val="00215EBA"/>
    <w:rsid w:val="00216D29"/>
    <w:rsid w:val="002203B6"/>
    <w:rsid w:val="00220AD1"/>
    <w:rsid w:val="002216CD"/>
    <w:rsid w:val="00223773"/>
    <w:rsid w:val="00223890"/>
    <w:rsid w:val="00224533"/>
    <w:rsid w:val="0022549B"/>
    <w:rsid w:val="0022585A"/>
    <w:rsid w:val="00226C69"/>
    <w:rsid w:val="00227F60"/>
    <w:rsid w:val="00230427"/>
    <w:rsid w:val="00230E4F"/>
    <w:rsid w:val="00231D0D"/>
    <w:rsid w:val="002323D5"/>
    <w:rsid w:val="002368D1"/>
    <w:rsid w:val="002418A2"/>
    <w:rsid w:val="0024244A"/>
    <w:rsid w:val="00251E9D"/>
    <w:rsid w:val="00253388"/>
    <w:rsid w:val="00256E8D"/>
    <w:rsid w:val="00260571"/>
    <w:rsid w:val="00261B3A"/>
    <w:rsid w:val="00263B74"/>
    <w:rsid w:val="002645DA"/>
    <w:rsid w:val="00265369"/>
    <w:rsid w:val="00266460"/>
    <w:rsid w:val="00266E4A"/>
    <w:rsid w:val="002727BB"/>
    <w:rsid w:val="00273391"/>
    <w:rsid w:val="00273BBC"/>
    <w:rsid w:val="00275063"/>
    <w:rsid w:val="00276158"/>
    <w:rsid w:val="00280EE3"/>
    <w:rsid w:val="00281353"/>
    <w:rsid w:val="00283394"/>
    <w:rsid w:val="00284ABA"/>
    <w:rsid w:val="002900CC"/>
    <w:rsid w:val="0029168A"/>
    <w:rsid w:val="0029223F"/>
    <w:rsid w:val="0029306E"/>
    <w:rsid w:val="00294408"/>
    <w:rsid w:val="002945F7"/>
    <w:rsid w:val="00294BB7"/>
    <w:rsid w:val="00294F92"/>
    <w:rsid w:val="0029535A"/>
    <w:rsid w:val="00295DA8"/>
    <w:rsid w:val="00295FB9"/>
    <w:rsid w:val="0029679B"/>
    <w:rsid w:val="00297AB6"/>
    <w:rsid w:val="002A07CC"/>
    <w:rsid w:val="002A0903"/>
    <w:rsid w:val="002A0C04"/>
    <w:rsid w:val="002A0EEA"/>
    <w:rsid w:val="002A3513"/>
    <w:rsid w:val="002A4269"/>
    <w:rsid w:val="002A67AD"/>
    <w:rsid w:val="002A79C4"/>
    <w:rsid w:val="002A7D27"/>
    <w:rsid w:val="002B04DB"/>
    <w:rsid w:val="002B1143"/>
    <w:rsid w:val="002B1AB9"/>
    <w:rsid w:val="002B500D"/>
    <w:rsid w:val="002B5672"/>
    <w:rsid w:val="002B6C50"/>
    <w:rsid w:val="002C1875"/>
    <w:rsid w:val="002C3957"/>
    <w:rsid w:val="002C3E3E"/>
    <w:rsid w:val="002C42D4"/>
    <w:rsid w:val="002C47B7"/>
    <w:rsid w:val="002C4801"/>
    <w:rsid w:val="002C5A09"/>
    <w:rsid w:val="002C6182"/>
    <w:rsid w:val="002C7822"/>
    <w:rsid w:val="002C7ADE"/>
    <w:rsid w:val="002C7B80"/>
    <w:rsid w:val="002C7F09"/>
    <w:rsid w:val="002C7F40"/>
    <w:rsid w:val="002D1608"/>
    <w:rsid w:val="002D1CF3"/>
    <w:rsid w:val="002D354F"/>
    <w:rsid w:val="002D36AF"/>
    <w:rsid w:val="002D4516"/>
    <w:rsid w:val="002D4AA2"/>
    <w:rsid w:val="002D5209"/>
    <w:rsid w:val="002D52C0"/>
    <w:rsid w:val="002D5E3A"/>
    <w:rsid w:val="002D76A6"/>
    <w:rsid w:val="002D7B18"/>
    <w:rsid w:val="002E1042"/>
    <w:rsid w:val="002E1608"/>
    <w:rsid w:val="002E27D5"/>
    <w:rsid w:val="002E443B"/>
    <w:rsid w:val="002E458C"/>
    <w:rsid w:val="002E45B4"/>
    <w:rsid w:val="002E55FE"/>
    <w:rsid w:val="002E5FE9"/>
    <w:rsid w:val="002E7419"/>
    <w:rsid w:val="002E7EEC"/>
    <w:rsid w:val="002F0B51"/>
    <w:rsid w:val="002F1DD7"/>
    <w:rsid w:val="002F2770"/>
    <w:rsid w:val="002F64CF"/>
    <w:rsid w:val="002F668B"/>
    <w:rsid w:val="002F7023"/>
    <w:rsid w:val="002F7229"/>
    <w:rsid w:val="00301D4F"/>
    <w:rsid w:val="00302BB8"/>
    <w:rsid w:val="00304827"/>
    <w:rsid w:val="003058F1"/>
    <w:rsid w:val="00305BCF"/>
    <w:rsid w:val="00305E49"/>
    <w:rsid w:val="00306AFA"/>
    <w:rsid w:val="003105C4"/>
    <w:rsid w:val="003108D8"/>
    <w:rsid w:val="00310A80"/>
    <w:rsid w:val="00310B48"/>
    <w:rsid w:val="00312CC6"/>
    <w:rsid w:val="00312D71"/>
    <w:rsid w:val="00314B25"/>
    <w:rsid w:val="00316C77"/>
    <w:rsid w:val="00316E2F"/>
    <w:rsid w:val="003179E6"/>
    <w:rsid w:val="00317CFB"/>
    <w:rsid w:val="0032002C"/>
    <w:rsid w:val="00321881"/>
    <w:rsid w:val="0032278A"/>
    <w:rsid w:val="00323F46"/>
    <w:rsid w:val="00324E91"/>
    <w:rsid w:val="003259FB"/>
    <w:rsid w:val="00325A2C"/>
    <w:rsid w:val="00326056"/>
    <w:rsid w:val="0032656C"/>
    <w:rsid w:val="00327EBE"/>
    <w:rsid w:val="00331885"/>
    <w:rsid w:val="00331BCE"/>
    <w:rsid w:val="00332FCC"/>
    <w:rsid w:val="00333FAC"/>
    <w:rsid w:val="00334183"/>
    <w:rsid w:val="00334DE5"/>
    <w:rsid w:val="00335F01"/>
    <w:rsid w:val="00336F25"/>
    <w:rsid w:val="0034045E"/>
    <w:rsid w:val="00342AF2"/>
    <w:rsid w:val="003452B2"/>
    <w:rsid w:val="00347F05"/>
    <w:rsid w:val="0034EDFE"/>
    <w:rsid w:val="0035142F"/>
    <w:rsid w:val="0035178E"/>
    <w:rsid w:val="003517D0"/>
    <w:rsid w:val="00352D91"/>
    <w:rsid w:val="00353379"/>
    <w:rsid w:val="003541ED"/>
    <w:rsid w:val="0035485B"/>
    <w:rsid w:val="00354AD9"/>
    <w:rsid w:val="00354E2F"/>
    <w:rsid w:val="0035635A"/>
    <w:rsid w:val="003570EB"/>
    <w:rsid w:val="00357755"/>
    <w:rsid w:val="00357A67"/>
    <w:rsid w:val="003600CB"/>
    <w:rsid w:val="003607FD"/>
    <w:rsid w:val="0036097D"/>
    <w:rsid w:val="00360A6E"/>
    <w:rsid w:val="00361676"/>
    <w:rsid w:val="0036351F"/>
    <w:rsid w:val="003643A8"/>
    <w:rsid w:val="00365763"/>
    <w:rsid w:val="00367F16"/>
    <w:rsid w:val="0037259C"/>
    <w:rsid w:val="00374E98"/>
    <w:rsid w:val="00374FD5"/>
    <w:rsid w:val="0037539E"/>
    <w:rsid w:val="00375BD0"/>
    <w:rsid w:val="003760A2"/>
    <w:rsid w:val="00376378"/>
    <w:rsid w:val="0037672A"/>
    <w:rsid w:val="00376EE3"/>
    <w:rsid w:val="00377019"/>
    <w:rsid w:val="00379F40"/>
    <w:rsid w:val="00382A81"/>
    <w:rsid w:val="00383C2C"/>
    <w:rsid w:val="003851E2"/>
    <w:rsid w:val="00385C93"/>
    <w:rsid w:val="0038605C"/>
    <w:rsid w:val="00386819"/>
    <w:rsid w:val="003870CF"/>
    <w:rsid w:val="0038730E"/>
    <w:rsid w:val="0039046A"/>
    <w:rsid w:val="00391C5D"/>
    <w:rsid w:val="003921E5"/>
    <w:rsid w:val="00395793"/>
    <w:rsid w:val="003966CF"/>
    <w:rsid w:val="00396E62"/>
    <w:rsid w:val="003974D6"/>
    <w:rsid w:val="003A0EAD"/>
    <w:rsid w:val="003A5369"/>
    <w:rsid w:val="003A55DE"/>
    <w:rsid w:val="003A5C6C"/>
    <w:rsid w:val="003A6BA4"/>
    <w:rsid w:val="003A7D22"/>
    <w:rsid w:val="003B170B"/>
    <w:rsid w:val="003B3298"/>
    <w:rsid w:val="003B3FC2"/>
    <w:rsid w:val="003B40E4"/>
    <w:rsid w:val="003B4781"/>
    <w:rsid w:val="003B5E96"/>
    <w:rsid w:val="003B70B8"/>
    <w:rsid w:val="003C04FE"/>
    <w:rsid w:val="003C1D4C"/>
    <w:rsid w:val="003C2002"/>
    <w:rsid w:val="003C3068"/>
    <w:rsid w:val="003C6848"/>
    <w:rsid w:val="003C75CD"/>
    <w:rsid w:val="003D0740"/>
    <w:rsid w:val="003D13A3"/>
    <w:rsid w:val="003D1968"/>
    <w:rsid w:val="003D3D21"/>
    <w:rsid w:val="003D55D2"/>
    <w:rsid w:val="003D5871"/>
    <w:rsid w:val="003D5944"/>
    <w:rsid w:val="003D642D"/>
    <w:rsid w:val="003D6869"/>
    <w:rsid w:val="003D77F9"/>
    <w:rsid w:val="003D7C46"/>
    <w:rsid w:val="003E152E"/>
    <w:rsid w:val="003E17FE"/>
    <w:rsid w:val="003E1D7B"/>
    <w:rsid w:val="003E2656"/>
    <w:rsid w:val="003E267A"/>
    <w:rsid w:val="003E41FE"/>
    <w:rsid w:val="003E4B78"/>
    <w:rsid w:val="003E4F63"/>
    <w:rsid w:val="003E6028"/>
    <w:rsid w:val="003E6299"/>
    <w:rsid w:val="003E6562"/>
    <w:rsid w:val="003E731D"/>
    <w:rsid w:val="003E7A90"/>
    <w:rsid w:val="003E7CDF"/>
    <w:rsid w:val="003F12C2"/>
    <w:rsid w:val="003F1ACD"/>
    <w:rsid w:val="003F35ED"/>
    <w:rsid w:val="003F3C89"/>
    <w:rsid w:val="003F3CB5"/>
    <w:rsid w:val="003F48B9"/>
    <w:rsid w:val="003F5181"/>
    <w:rsid w:val="003F51D0"/>
    <w:rsid w:val="003F5C35"/>
    <w:rsid w:val="003F7918"/>
    <w:rsid w:val="003F7E93"/>
    <w:rsid w:val="004008D1"/>
    <w:rsid w:val="004020F7"/>
    <w:rsid w:val="00402A65"/>
    <w:rsid w:val="00402C16"/>
    <w:rsid w:val="00403D18"/>
    <w:rsid w:val="00403D3A"/>
    <w:rsid w:val="00404812"/>
    <w:rsid w:val="004052B4"/>
    <w:rsid w:val="004053A2"/>
    <w:rsid w:val="00405C61"/>
    <w:rsid w:val="00406E29"/>
    <w:rsid w:val="004075D2"/>
    <w:rsid w:val="00411162"/>
    <w:rsid w:val="00412262"/>
    <w:rsid w:val="004137A2"/>
    <w:rsid w:val="0041418E"/>
    <w:rsid w:val="004156E6"/>
    <w:rsid w:val="004173F6"/>
    <w:rsid w:val="00417D70"/>
    <w:rsid w:val="00421B95"/>
    <w:rsid w:val="00421ECE"/>
    <w:rsid w:val="004222F1"/>
    <w:rsid w:val="0042291B"/>
    <w:rsid w:val="00422BDD"/>
    <w:rsid w:val="00423785"/>
    <w:rsid w:val="004238E5"/>
    <w:rsid w:val="00423CAC"/>
    <w:rsid w:val="00423E7C"/>
    <w:rsid w:val="00424F83"/>
    <w:rsid w:val="00425CD3"/>
    <w:rsid w:val="004277B9"/>
    <w:rsid w:val="0043065D"/>
    <w:rsid w:val="00431F59"/>
    <w:rsid w:val="0043280D"/>
    <w:rsid w:val="0043305A"/>
    <w:rsid w:val="00433B26"/>
    <w:rsid w:val="00434029"/>
    <w:rsid w:val="00435A23"/>
    <w:rsid w:val="0044069E"/>
    <w:rsid w:val="004407FD"/>
    <w:rsid w:val="00440B54"/>
    <w:rsid w:val="0044184A"/>
    <w:rsid w:val="00441F4E"/>
    <w:rsid w:val="004446B5"/>
    <w:rsid w:val="00444C11"/>
    <w:rsid w:val="00445BB0"/>
    <w:rsid w:val="00446512"/>
    <w:rsid w:val="00446D6D"/>
    <w:rsid w:val="004472E6"/>
    <w:rsid w:val="0045080E"/>
    <w:rsid w:val="0045093C"/>
    <w:rsid w:val="004555DA"/>
    <w:rsid w:val="0046130D"/>
    <w:rsid w:val="004626CF"/>
    <w:rsid w:val="00462B86"/>
    <w:rsid w:val="0046390A"/>
    <w:rsid w:val="004650CC"/>
    <w:rsid w:val="0046582A"/>
    <w:rsid w:val="00470040"/>
    <w:rsid w:val="00471255"/>
    <w:rsid w:val="004728A0"/>
    <w:rsid w:val="0047316D"/>
    <w:rsid w:val="00473E81"/>
    <w:rsid w:val="0047433E"/>
    <w:rsid w:val="00474BE5"/>
    <w:rsid w:val="00474D82"/>
    <w:rsid w:val="0047550F"/>
    <w:rsid w:val="00475D41"/>
    <w:rsid w:val="00475DE9"/>
    <w:rsid w:val="00477040"/>
    <w:rsid w:val="00477256"/>
    <w:rsid w:val="004818AF"/>
    <w:rsid w:val="00484053"/>
    <w:rsid w:val="00484356"/>
    <w:rsid w:val="00484625"/>
    <w:rsid w:val="00484A88"/>
    <w:rsid w:val="00486BE5"/>
    <w:rsid w:val="00487A6C"/>
    <w:rsid w:val="00487CCF"/>
    <w:rsid w:val="004904F8"/>
    <w:rsid w:val="004909BA"/>
    <w:rsid w:val="00491701"/>
    <w:rsid w:val="00491A20"/>
    <w:rsid w:val="00491CA5"/>
    <w:rsid w:val="00492173"/>
    <w:rsid w:val="00493FB9"/>
    <w:rsid w:val="00495784"/>
    <w:rsid w:val="00495BDF"/>
    <w:rsid w:val="004973A4"/>
    <w:rsid w:val="00497EC2"/>
    <w:rsid w:val="00497F9A"/>
    <w:rsid w:val="004A2D05"/>
    <w:rsid w:val="004A42B6"/>
    <w:rsid w:val="004A465D"/>
    <w:rsid w:val="004A4853"/>
    <w:rsid w:val="004A5380"/>
    <w:rsid w:val="004A6883"/>
    <w:rsid w:val="004A789C"/>
    <w:rsid w:val="004A7DCB"/>
    <w:rsid w:val="004B006E"/>
    <w:rsid w:val="004B3BA3"/>
    <w:rsid w:val="004B424C"/>
    <w:rsid w:val="004B4628"/>
    <w:rsid w:val="004B5968"/>
    <w:rsid w:val="004B5B25"/>
    <w:rsid w:val="004B6441"/>
    <w:rsid w:val="004C00CF"/>
    <w:rsid w:val="004C15FC"/>
    <w:rsid w:val="004C1B2E"/>
    <w:rsid w:val="004C2478"/>
    <w:rsid w:val="004C3020"/>
    <w:rsid w:val="004C3467"/>
    <w:rsid w:val="004C4F54"/>
    <w:rsid w:val="004C6203"/>
    <w:rsid w:val="004C681B"/>
    <w:rsid w:val="004D0A28"/>
    <w:rsid w:val="004D1D2C"/>
    <w:rsid w:val="004D38BC"/>
    <w:rsid w:val="004D3A88"/>
    <w:rsid w:val="004D4432"/>
    <w:rsid w:val="004D4451"/>
    <w:rsid w:val="004D60D3"/>
    <w:rsid w:val="004D61FE"/>
    <w:rsid w:val="004D65A4"/>
    <w:rsid w:val="004D6604"/>
    <w:rsid w:val="004D759F"/>
    <w:rsid w:val="004D7C69"/>
    <w:rsid w:val="004E3D6A"/>
    <w:rsid w:val="004E51B0"/>
    <w:rsid w:val="004E5289"/>
    <w:rsid w:val="004E68EF"/>
    <w:rsid w:val="004E7CEA"/>
    <w:rsid w:val="004F0007"/>
    <w:rsid w:val="004F1184"/>
    <w:rsid w:val="004F386F"/>
    <w:rsid w:val="004F3C5E"/>
    <w:rsid w:val="004F3D91"/>
    <w:rsid w:val="004F4778"/>
    <w:rsid w:val="004F5080"/>
    <w:rsid w:val="004F56F7"/>
    <w:rsid w:val="004F5C4E"/>
    <w:rsid w:val="004F6DD0"/>
    <w:rsid w:val="004FB4B4"/>
    <w:rsid w:val="00500C61"/>
    <w:rsid w:val="00501AA7"/>
    <w:rsid w:val="00501DEC"/>
    <w:rsid w:val="00502173"/>
    <w:rsid w:val="00503F93"/>
    <w:rsid w:val="0050553A"/>
    <w:rsid w:val="00506680"/>
    <w:rsid w:val="00506C68"/>
    <w:rsid w:val="00507383"/>
    <w:rsid w:val="005116D6"/>
    <w:rsid w:val="00512704"/>
    <w:rsid w:val="00512D0C"/>
    <w:rsid w:val="00513F6F"/>
    <w:rsid w:val="00514467"/>
    <w:rsid w:val="00515211"/>
    <w:rsid w:val="0051576C"/>
    <w:rsid w:val="005175AC"/>
    <w:rsid w:val="005176D0"/>
    <w:rsid w:val="0051EFD1"/>
    <w:rsid w:val="00521F6B"/>
    <w:rsid w:val="0052459F"/>
    <w:rsid w:val="00524D42"/>
    <w:rsid w:val="00527FD7"/>
    <w:rsid w:val="0053072C"/>
    <w:rsid w:val="00530A2D"/>
    <w:rsid w:val="00533768"/>
    <w:rsid w:val="00534667"/>
    <w:rsid w:val="005359A8"/>
    <w:rsid w:val="00535F59"/>
    <w:rsid w:val="00536689"/>
    <w:rsid w:val="005369DE"/>
    <w:rsid w:val="00537220"/>
    <w:rsid w:val="005415A7"/>
    <w:rsid w:val="00541AD5"/>
    <w:rsid w:val="00543BC6"/>
    <w:rsid w:val="00543C2E"/>
    <w:rsid w:val="00544A12"/>
    <w:rsid w:val="005450F2"/>
    <w:rsid w:val="00545C67"/>
    <w:rsid w:val="0054659A"/>
    <w:rsid w:val="00550D13"/>
    <w:rsid w:val="0055127F"/>
    <w:rsid w:val="00554415"/>
    <w:rsid w:val="00555096"/>
    <w:rsid w:val="005557DB"/>
    <w:rsid w:val="005568B6"/>
    <w:rsid w:val="00556C53"/>
    <w:rsid w:val="00560102"/>
    <w:rsid w:val="00560B0A"/>
    <w:rsid w:val="00561847"/>
    <w:rsid w:val="00561AFB"/>
    <w:rsid w:val="00562414"/>
    <w:rsid w:val="00563557"/>
    <w:rsid w:val="0056379F"/>
    <w:rsid w:val="00563E8D"/>
    <w:rsid w:val="00563F50"/>
    <w:rsid w:val="00564C8C"/>
    <w:rsid w:val="00565390"/>
    <w:rsid w:val="00565FC8"/>
    <w:rsid w:val="005669D0"/>
    <w:rsid w:val="00570B1A"/>
    <w:rsid w:val="00571716"/>
    <w:rsid w:val="00571D7F"/>
    <w:rsid w:val="005728D8"/>
    <w:rsid w:val="00572F61"/>
    <w:rsid w:val="00575258"/>
    <w:rsid w:val="00575B6C"/>
    <w:rsid w:val="0057600A"/>
    <w:rsid w:val="0057646B"/>
    <w:rsid w:val="00576631"/>
    <w:rsid w:val="00576B69"/>
    <w:rsid w:val="00576FA6"/>
    <w:rsid w:val="00582C75"/>
    <w:rsid w:val="005837C0"/>
    <w:rsid w:val="00583C11"/>
    <w:rsid w:val="00584B62"/>
    <w:rsid w:val="005879CC"/>
    <w:rsid w:val="0059031E"/>
    <w:rsid w:val="00590A9C"/>
    <w:rsid w:val="00590BE1"/>
    <w:rsid w:val="0059139C"/>
    <w:rsid w:val="00591ECC"/>
    <w:rsid w:val="00593C8E"/>
    <w:rsid w:val="00594521"/>
    <w:rsid w:val="00594FFD"/>
    <w:rsid w:val="00596CAF"/>
    <w:rsid w:val="005A11DD"/>
    <w:rsid w:val="005A128A"/>
    <w:rsid w:val="005A1A01"/>
    <w:rsid w:val="005A3B08"/>
    <w:rsid w:val="005A4BA7"/>
    <w:rsid w:val="005A5354"/>
    <w:rsid w:val="005B0156"/>
    <w:rsid w:val="005B14B2"/>
    <w:rsid w:val="005B4E74"/>
    <w:rsid w:val="005B54EF"/>
    <w:rsid w:val="005B5951"/>
    <w:rsid w:val="005B7699"/>
    <w:rsid w:val="005B7BE5"/>
    <w:rsid w:val="005B7DEB"/>
    <w:rsid w:val="005C0576"/>
    <w:rsid w:val="005C0CEE"/>
    <w:rsid w:val="005C1A45"/>
    <w:rsid w:val="005C1A75"/>
    <w:rsid w:val="005C3522"/>
    <w:rsid w:val="005C40FB"/>
    <w:rsid w:val="005C4926"/>
    <w:rsid w:val="005C5CB9"/>
    <w:rsid w:val="005C5E03"/>
    <w:rsid w:val="005C5F8B"/>
    <w:rsid w:val="005C6DA1"/>
    <w:rsid w:val="005C7B6B"/>
    <w:rsid w:val="005C7D05"/>
    <w:rsid w:val="005D0266"/>
    <w:rsid w:val="005D09FE"/>
    <w:rsid w:val="005D16D1"/>
    <w:rsid w:val="005D1C9D"/>
    <w:rsid w:val="005D2CBD"/>
    <w:rsid w:val="005D38E9"/>
    <w:rsid w:val="005D394E"/>
    <w:rsid w:val="005D41CB"/>
    <w:rsid w:val="005D45E6"/>
    <w:rsid w:val="005D47CB"/>
    <w:rsid w:val="005D4B65"/>
    <w:rsid w:val="005D5302"/>
    <w:rsid w:val="005D740B"/>
    <w:rsid w:val="005E18A1"/>
    <w:rsid w:val="005E1A22"/>
    <w:rsid w:val="005E2E4D"/>
    <w:rsid w:val="005E3DC1"/>
    <w:rsid w:val="005E4451"/>
    <w:rsid w:val="005E5149"/>
    <w:rsid w:val="005E5405"/>
    <w:rsid w:val="005E59A1"/>
    <w:rsid w:val="005E7F14"/>
    <w:rsid w:val="005F123C"/>
    <w:rsid w:val="005F13A2"/>
    <w:rsid w:val="005F1415"/>
    <w:rsid w:val="005F1AFA"/>
    <w:rsid w:val="005F1B0E"/>
    <w:rsid w:val="005F2993"/>
    <w:rsid w:val="005F2A4A"/>
    <w:rsid w:val="005F5CE4"/>
    <w:rsid w:val="005F6237"/>
    <w:rsid w:val="005F6C93"/>
    <w:rsid w:val="00600A63"/>
    <w:rsid w:val="00600FDA"/>
    <w:rsid w:val="00601C78"/>
    <w:rsid w:val="00602E32"/>
    <w:rsid w:val="00602FE2"/>
    <w:rsid w:val="00603981"/>
    <w:rsid w:val="00603D05"/>
    <w:rsid w:val="00604340"/>
    <w:rsid w:val="00604F1D"/>
    <w:rsid w:val="0060629D"/>
    <w:rsid w:val="006068BE"/>
    <w:rsid w:val="00606CA7"/>
    <w:rsid w:val="006110F8"/>
    <w:rsid w:val="006133FC"/>
    <w:rsid w:val="00613FD8"/>
    <w:rsid w:val="00614E29"/>
    <w:rsid w:val="006169B8"/>
    <w:rsid w:val="006175DC"/>
    <w:rsid w:val="00617699"/>
    <w:rsid w:val="00620639"/>
    <w:rsid w:val="006226EB"/>
    <w:rsid w:val="00627DBD"/>
    <w:rsid w:val="00630112"/>
    <w:rsid w:val="00630740"/>
    <w:rsid w:val="00630C76"/>
    <w:rsid w:val="00631B59"/>
    <w:rsid w:val="006324D4"/>
    <w:rsid w:val="00632B65"/>
    <w:rsid w:val="00634A55"/>
    <w:rsid w:val="00634DDB"/>
    <w:rsid w:val="0063526C"/>
    <w:rsid w:val="006362ED"/>
    <w:rsid w:val="00637AFF"/>
    <w:rsid w:val="0064084A"/>
    <w:rsid w:val="00640CB6"/>
    <w:rsid w:val="00641B66"/>
    <w:rsid w:val="00641C3C"/>
    <w:rsid w:val="00642430"/>
    <w:rsid w:val="0064248B"/>
    <w:rsid w:val="00642551"/>
    <w:rsid w:val="0064692C"/>
    <w:rsid w:val="00647073"/>
    <w:rsid w:val="006476C3"/>
    <w:rsid w:val="006477C1"/>
    <w:rsid w:val="00650EEA"/>
    <w:rsid w:val="00651535"/>
    <w:rsid w:val="006515A9"/>
    <w:rsid w:val="00651D4C"/>
    <w:rsid w:val="00652DC8"/>
    <w:rsid w:val="00654EC8"/>
    <w:rsid w:val="00655E8D"/>
    <w:rsid w:val="00657435"/>
    <w:rsid w:val="00657765"/>
    <w:rsid w:val="00657817"/>
    <w:rsid w:val="006605F2"/>
    <w:rsid w:val="00662D45"/>
    <w:rsid w:val="00663536"/>
    <w:rsid w:val="00663875"/>
    <w:rsid w:val="00664F29"/>
    <w:rsid w:val="00667938"/>
    <w:rsid w:val="0067017E"/>
    <w:rsid w:val="00670476"/>
    <w:rsid w:val="00671F79"/>
    <w:rsid w:val="00672078"/>
    <w:rsid w:val="006735D3"/>
    <w:rsid w:val="00673BC8"/>
    <w:rsid w:val="0067404C"/>
    <w:rsid w:val="00674602"/>
    <w:rsid w:val="00675150"/>
    <w:rsid w:val="006751DD"/>
    <w:rsid w:val="006759D7"/>
    <w:rsid w:val="00675A34"/>
    <w:rsid w:val="00676127"/>
    <w:rsid w:val="00676204"/>
    <w:rsid w:val="00676912"/>
    <w:rsid w:val="00676E7B"/>
    <w:rsid w:val="00677B3B"/>
    <w:rsid w:val="006809C2"/>
    <w:rsid w:val="00680C1B"/>
    <w:rsid w:val="00681E11"/>
    <w:rsid w:val="00682691"/>
    <w:rsid w:val="006835E0"/>
    <w:rsid w:val="00685FF9"/>
    <w:rsid w:val="0068618C"/>
    <w:rsid w:val="00686DF7"/>
    <w:rsid w:val="00687EEC"/>
    <w:rsid w:val="00690550"/>
    <w:rsid w:val="006910B5"/>
    <w:rsid w:val="00692228"/>
    <w:rsid w:val="00692A3A"/>
    <w:rsid w:val="00694763"/>
    <w:rsid w:val="006947CC"/>
    <w:rsid w:val="00694E52"/>
    <w:rsid w:val="006964F8"/>
    <w:rsid w:val="006973CD"/>
    <w:rsid w:val="0069761C"/>
    <w:rsid w:val="006A34EA"/>
    <w:rsid w:val="006A48B7"/>
    <w:rsid w:val="006A70E3"/>
    <w:rsid w:val="006B0F36"/>
    <w:rsid w:val="006B1BB9"/>
    <w:rsid w:val="006B42F7"/>
    <w:rsid w:val="006B4469"/>
    <w:rsid w:val="006B4A26"/>
    <w:rsid w:val="006B6B4E"/>
    <w:rsid w:val="006B7838"/>
    <w:rsid w:val="006C0176"/>
    <w:rsid w:val="006C1B99"/>
    <w:rsid w:val="006C37F7"/>
    <w:rsid w:val="006C6397"/>
    <w:rsid w:val="006C7F7D"/>
    <w:rsid w:val="006D16F0"/>
    <w:rsid w:val="006D1D09"/>
    <w:rsid w:val="006D2168"/>
    <w:rsid w:val="006D36CD"/>
    <w:rsid w:val="006D4DDB"/>
    <w:rsid w:val="006D51C5"/>
    <w:rsid w:val="006D6186"/>
    <w:rsid w:val="006E0395"/>
    <w:rsid w:val="006E0A65"/>
    <w:rsid w:val="006E2782"/>
    <w:rsid w:val="006E371D"/>
    <w:rsid w:val="006E55EC"/>
    <w:rsid w:val="006E6F40"/>
    <w:rsid w:val="006E7A38"/>
    <w:rsid w:val="006E7FDF"/>
    <w:rsid w:val="006F0B0A"/>
    <w:rsid w:val="006F0DF5"/>
    <w:rsid w:val="006F0E41"/>
    <w:rsid w:val="006F2218"/>
    <w:rsid w:val="006F3188"/>
    <w:rsid w:val="006F3373"/>
    <w:rsid w:val="006F4FD4"/>
    <w:rsid w:val="006F5362"/>
    <w:rsid w:val="006F6772"/>
    <w:rsid w:val="006F7994"/>
    <w:rsid w:val="006F7DDD"/>
    <w:rsid w:val="007002D7"/>
    <w:rsid w:val="00700610"/>
    <w:rsid w:val="00701091"/>
    <w:rsid w:val="00701972"/>
    <w:rsid w:val="00701D6E"/>
    <w:rsid w:val="00701EFE"/>
    <w:rsid w:val="00701FC1"/>
    <w:rsid w:val="00703348"/>
    <w:rsid w:val="00703B17"/>
    <w:rsid w:val="00703E72"/>
    <w:rsid w:val="007046C7"/>
    <w:rsid w:val="00705EAE"/>
    <w:rsid w:val="007107DF"/>
    <w:rsid w:val="00710B02"/>
    <w:rsid w:val="0071238E"/>
    <w:rsid w:val="00714086"/>
    <w:rsid w:val="007140A6"/>
    <w:rsid w:val="007141D5"/>
    <w:rsid w:val="0071556C"/>
    <w:rsid w:val="00717083"/>
    <w:rsid w:val="00717524"/>
    <w:rsid w:val="00720BD2"/>
    <w:rsid w:val="0072141F"/>
    <w:rsid w:val="00721F4E"/>
    <w:rsid w:val="007226B4"/>
    <w:rsid w:val="00724633"/>
    <w:rsid w:val="00730B7F"/>
    <w:rsid w:val="0073367A"/>
    <w:rsid w:val="007339A6"/>
    <w:rsid w:val="0073471D"/>
    <w:rsid w:val="00734949"/>
    <w:rsid w:val="00734F89"/>
    <w:rsid w:val="00736CAA"/>
    <w:rsid w:val="00737103"/>
    <w:rsid w:val="007377B6"/>
    <w:rsid w:val="00740056"/>
    <w:rsid w:val="0074136F"/>
    <w:rsid w:val="0074278C"/>
    <w:rsid w:val="00744980"/>
    <w:rsid w:val="00745327"/>
    <w:rsid w:val="00745589"/>
    <w:rsid w:val="0074645D"/>
    <w:rsid w:val="00747414"/>
    <w:rsid w:val="00747B10"/>
    <w:rsid w:val="00747EAF"/>
    <w:rsid w:val="00749C0C"/>
    <w:rsid w:val="007503D8"/>
    <w:rsid w:val="007509ED"/>
    <w:rsid w:val="00752D7A"/>
    <w:rsid w:val="0075364D"/>
    <w:rsid w:val="00754821"/>
    <w:rsid w:val="007548C5"/>
    <w:rsid w:val="00754F51"/>
    <w:rsid w:val="007551F8"/>
    <w:rsid w:val="00755E22"/>
    <w:rsid w:val="007569FE"/>
    <w:rsid w:val="00756E4A"/>
    <w:rsid w:val="007577B6"/>
    <w:rsid w:val="00762774"/>
    <w:rsid w:val="00763444"/>
    <w:rsid w:val="007640AF"/>
    <w:rsid w:val="00764868"/>
    <w:rsid w:val="00767759"/>
    <w:rsid w:val="0076782E"/>
    <w:rsid w:val="007725E0"/>
    <w:rsid w:val="00773AD2"/>
    <w:rsid w:val="00774093"/>
    <w:rsid w:val="00774490"/>
    <w:rsid w:val="00775352"/>
    <w:rsid w:val="007756C4"/>
    <w:rsid w:val="007763B7"/>
    <w:rsid w:val="0077673F"/>
    <w:rsid w:val="00777904"/>
    <w:rsid w:val="00777A2D"/>
    <w:rsid w:val="00777D1F"/>
    <w:rsid w:val="00781733"/>
    <w:rsid w:val="00781C28"/>
    <w:rsid w:val="0078301A"/>
    <w:rsid w:val="0078416F"/>
    <w:rsid w:val="00784922"/>
    <w:rsid w:val="00784B19"/>
    <w:rsid w:val="007873DE"/>
    <w:rsid w:val="0078782A"/>
    <w:rsid w:val="00790815"/>
    <w:rsid w:val="00791A34"/>
    <w:rsid w:val="0079311F"/>
    <w:rsid w:val="00793E92"/>
    <w:rsid w:val="00794511"/>
    <w:rsid w:val="00794F54"/>
    <w:rsid w:val="00796B52"/>
    <w:rsid w:val="00797A6E"/>
    <w:rsid w:val="007A00F9"/>
    <w:rsid w:val="007A11B6"/>
    <w:rsid w:val="007A19C0"/>
    <w:rsid w:val="007A33BB"/>
    <w:rsid w:val="007A496F"/>
    <w:rsid w:val="007A4C69"/>
    <w:rsid w:val="007A4FF0"/>
    <w:rsid w:val="007A5194"/>
    <w:rsid w:val="007A5C53"/>
    <w:rsid w:val="007A5C66"/>
    <w:rsid w:val="007A5EE3"/>
    <w:rsid w:val="007A616A"/>
    <w:rsid w:val="007A66D9"/>
    <w:rsid w:val="007A68B7"/>
    <w:rsid w:val="007A706C"/>
    <w:rsid w:val="007B070B"/>
    <w:rsid w:val="007B3DDD"/>
    <w:rsid w:val="007B4E9E"/>
    <w:rsid w:val="007B68A9"/>
    <w:rsid w:val="007B6D47"/>
    <w:rsid w:val="007B748B"/>
    <w:rsid w:val="007C0571"/>
    <w:rsid w:val="007C1B7C"/>
    <w:rsid w:val="007C1D47"/>
    <w:rsid w:val="007C2082"/>
    <w:rsid w:val="007C3BBF"/>
    <w:rsid w:val="007C4095"/>
    <w:rsid w:val="007C5D74"/>
    <w:rsid w:val="007C62BF"/>
    <w:rsid w:val="007C7248"/>
    <w:rsid w:val="007D06D0"/>
    <w:rsid w:val="007D1B44"/>
    <w:rsid w:val="007D26EB"/>
    <w:rsid w:val="007D28E7"/>
    <w:rsid w:val="007D31F3"/>
    <w:rsid w:val="007D3DFB"/>
    <w:rsid w:val="007D52B4"/>
    <w:rsid w:val="007D5963"/>
    <w:rsid w:val="007D6A51"/>
    <w:rsid w:val="007D7377"/>
    <w:rsid w:val="007D785A"/>
    <w:rsid w:val="007E135B"/>
    <w:rsid w:val="007E260E"/>
    <w:rsid w:val="007E2709"/>
    <w:rsid w:val="007E2D89"/>
    <w:rsid w:val="007E2DAB"/>
    <w:rsid w:val="007E303B"/>
    <w:rsid w:val="007E46CC"/>
    <w:rsid w:val="007E4F9D"/>
    <w:rsid w:val="007E61EB"/>
    <w:rsid w:val="007F118F"/>
    <w:rsid w:val="007F14B8"/>
    <w:rsid w:val="007F2B9A"/>
    <w:rsid w:val="007F52D3"/>
    <w:rsid w:val="00801481"/>
    <w:rsid w:val="00801E64"/>
    <w:rsid w:val="0080354A"/>
    <w:rsid w:val="00805779"/>
    <w:rsid w:val="0080581E"/>
    <w:rsid w:val="00805C69"/>
    <w:rsid w:val="00806012"/>
    <w:rsid w:val="00806F68"/>
    <w:rsid w:val="008109EC"/>
    <w:rsid w:val="008109FB"/>
    <w:rsid w:val="008116BC"/>
    <w:rsid w:val="008125B2"/>
    <w:rsid w:val="0081337E"/>
    <w:rsid w:val="00814EF9"/>
    <w:rsid w:val="00815255"/>
    <w:rsid w:val="0081539C"/>
    <w:rsid w:val="00820C6C"/>
    <w:rsid w:val="00821252"/>
    <w:rsid w:val="0082249C"/>
    <w:rsid w:val="00822EA7"/>
    <w:rsid w:val="008237C7"/>
    <w:rsid w:val="00823981"/>
    <w:rsid w:val="00824684"/>
    <w:rsid w:val="008249BF"/>
    <w:rsid w:val="008256E0"/>
    <w:rsid w:val="00827302"/>
    <w:rsid w:val="00827E50"/>
    <w:rsid w:val="0082F882"/>
    <w:rsid w:val="008309B9"/>
    <w:rsid w:val="008315C4"/>
    <w:rsid w:val="00831C71"/>
    <w:rsid w:val="0083229E"/>
    <w:rsid w:val="00834C38"/>
    <w:rsid w:val="00835B43"/>
    <w:rsid w:val="00836C2C"/>
    <w:rsid w:val="008401C1"/>
    <w:rsid w:val="0084174A"/>
    <w:rsid w:val="008420AF"/>
    <w:rsid w:val="008442D2"/>
    <w:rsid w:val="0084476C"/>
    <w:rsid w:val="00847432"/>
    <w:rsid w:val="00850DAF"/>
    <w:rsid w:val="00850E36"/>
    <w:rsid w:val="00851DBD"/>
    <w:rsid w:val="0085239A"/>
    <w:rsid w:val="00854B2B"/>
    <w:rsid w:val="00855B2C"/>
    <w:rsid w:val="00856658"/>
    <w:rsid w:val="00856BDC"/>
    <w:rsid w:val="00861510"/>
    <w:rsid w:val="00861AD4"/>
    <w:rsid w:val="0086245D"/>
    <w:rsid w:val="00863160"/>
    <w:rsid w:val="00863370"/>
    <w:rsid w:val="00863DF5"/>
    <w:rsid w:val="00864663"/>
    <w:rsid w:val="00864C1D"/>
    <w:rsid w:val="00865A6D"/>
    <w:rsid w:val="00871DD9"/>
    <w:rsid w:val="00873AA7"/>
    <w:rsid w:val="00874AF9"/>
    <w:rsid w:val="008755AF"/>
    <w:rsid w:val="008764A3"/>
    <w:rsid w:val="00877F1B"/>
    <w:rsid w:val="00883EE6"/>
    <w:rsid w:val="00884642"/>
    <w:rsid w:val="008861CF"/>
    <w:rsid w:val="00886479"/>
    <w:rsid w:val="008864E8"/>
    <w:rsid w:val="00886B30"/>
    <w:rsid w:val="00887608"/>
    <w:rsid w:val="008907B4"/>
    <w:rsid w:val="00891841"/>
    <w:rsid w:val="00891A80"/>
    <w:rsid w:val="00891DF6"/>
    <w:rsid w:val="0089240F"/>
    <w:rsid w:val="00893FC3"/>
    <w:rsid w:val="008940B3"/>
    <w:rsid w:val="00895C7D"/>
    <w:rsid w:val="00897074"/>
    <w:rsid w:val="00897826"/>
    <w:rsid w:val="008A0598"/>
    <w:rsid w:val="008A16C5"/>
    <w:rsid w:val="008A40B6"/>
    <w:rsid w:val="008A4EC7"/>
    <w:rsid w:val="008A6051"/>
    <w:rsid w:val="008A6277"/>
    <w:rsid w:val="008A65AD"/>
    <w:rsid w:val="008A73BC"/>
    <w:rsid w:val="008A7588"/>
    <w:rsid w:val="008A7977"/>
    <w:rsid w:val="008B1464"/>
    <w:rsid w:val="008B33F1"/>
    <w:rsid w:val="008B3DA5"/>
    <w:rsid w:val="008B5703"/>
    <w:rsid w:val="008B63BC"/>
    <w:rsid w:val="008B7943"/>
    <w:rsid w:val="008B7DC8"/>
    <w:rsid w:val="008C061B"/>
    <w:rsid w:val="008C09D9"/>
    <w:rsid w:val="008C26B8"/>
    <w:rsid w:val="008C2C65"/>
    <w:rsid w:val="008C58A2"/>
    <w:rsid w:val="008C58A5"/>
    <w:rsid w:val="008C5C2E"/>
    <w:rsid w:val="008C69D9"/>
    <w:rsid w:val="008C7DB8"/>
    <w:rsid w:val="008D0BDD"/>
    <w:rsid w:val="008D0F7B"/>
    <w:rsid w:val="008D1770"/>
    <w:rsid w:val="008D1AF2"/>
    <w:rsid w:val="008D307A"/>
    <w:rsid w:val="008D5A3C"/>
    <w:rsid w:val="008D607A"/>
    <w:rsid w:val="008D7066"/>
    <w:rsid w:val="008E0D6B"/>
    <w:rsid w:val="008E1414"/>
    <w:rsid w:val="008E2CE3"/>
    <w:rsid w:val="008E2F91"/>
    <w:rsid w:val="008E451A"/>
    <w:rsid w:val="008E4690"/>
    <w:rsid w:val="008E4758"/>
    <w:rsid w:val="008E5012"/>
    <w:rsid w:val="008E521F"/>
    <w:rsid w:val="008E535C"/>
    <w:rsid w:val="008E5577"/>
    <w:rsid w:val="008E751D"/>
    <w:rsid w:val="008E7548"/>
    <w:rsid w:val="008F1333"/>
    <w:rsid w:val="008F13E5"/>
    <w:rsid w:val="008F1512"/>
    <w:rsid w:val="008F153C"/>
    <w:rsid w:val="008F17C6"/>
    <w:rsid w:val="008F220D"/>
    <w:rsid w:val="008F2E46"/>
    <w:rsid w:val="008F40D7"/>
    <w:rsid w:val="008F4879"/>
    <w:rsid w:val="008F561B"/>
    <w:rsid w:val="008F61E7"/>
    <w:rsid w:val="009003C4"/>
    <w:rsid w:val="00902524"/>
    <w:rsid w:val="009029B0"/>
    <w:rsid w:val="00903C71"/>
    <w:rsid w:val="0090406D"/>
    <w:rsid w:val="009050B2"/>
    <w:rsid w:val="0090515E"/>
    <w:rsid w:val="00905B39"/>
    <w:rsid w:val="009066D2"/>
    <w:rsid w:val="00906D29"/>
    <w:rsid w:val="00906EB4"/>
    <w:rsid w:val="00907B39"/>
    <w:rsid w:val="00907ECD"/>
    <w:rsid w:val="00910DFA"/>
    <w:rsid w:val="0091111E"/>
    <w:rsid w:val="0091289B"/>
    <w:rsid w:val="00914022"/>
    <w:rsid w:val="009144EB"/>
    <w:rsid w:val="009147CB"/>
    <w:rsid w:val="00914AFC"/>
    <w:rsid w:val="00915139"/>
    <w:rsid w:val="009155D3"/>
    <w:rsid w:val="00915D58"/>
    <w:rsid w:val="00915F10"/>
    <w:rsid w:val="00916A34"/>
    <w:rsid w:val="00916A95"/>
    <w:rsid w:val="0091720B"/>
    <w:rsid w:val="00920C7B"/>
    <w:rsid w:val="0092107F"/>
    <w:rsid w:val="009227BA"/>
    <w:rsid w:val="00922E69"/>
    <w:rsid w:val="0092314D"/>
    <w:rsid w:val="009247C2"/>
    <w:rsid w:val="009255F4"/>
    <w:rsid w:val="00926A05"/>
    <w:rsid w:val="00927D8B"/>
    <w:rsid w:val="00931D0F"/>
    <w:rsid w:val="00936331"/>
    <w:rsid w:val="009365B5"/>
    <w:rsid w:val="0093723F"/>
    <w:rsid w:val="009376E7"/>
    <w:rsid w:val="009402D5"/>
    <w:rsid w:val="00940592"/>
    <w:rsid w:val="00941A93"/>
    <w:rsid w:val="00942841"/>
    <w:rsid w:val="009428BB"/>
    <w:rsid w:val="00942F82"/>
    <w:rsid w:val="0094403C"/>
    <w:rsid w:val="00945B1A"/>
    <w:rsid w:val="0094668F"/>
    <w:rsid w:val="00947023"/>
    <w:rsid w:val="00947BD1"/>
    <w:rsid w:val="00950F51"/>
    <w:rsid w:val="00950FFA"/>
    <w:rsid w:val="0095466A"/>
    <w:rsid w:val="0095479C"/>
    <w:rsid w:val="00955A36"/>
    <w:rsid w:val="00956C8A"/>
    <w:rsid w:val="009575BF"/>
    <w:rsid w:val="00961367"/>
    <w:rsid w:val="009626D8"/>
    <w:rsid w:val="00963110"/>
    <w:rsid w:val="009636C4"/>
    <w:rsid w:val="00964307"/>
    <w:rsid w:val="00966758"/>
    <w:rsid w:val="009667E0"/>
    <w:rsid w:val="00970C57"/>
    <w:rsid w:val="0097150A"/>
    <w:rsid w:val="00973563"/>
    <w:rsid w:val="00974457"/>
    <w:rsid w:val="00974697"/>
    <w:rsid w:val="00975431"/>
    <w:rsid w:val="00976AA5"/>
    <w:rsid w:val="00976F8B"/>
    <w:rsid w:val="0097711F"/>
    <w:rsid w:val="009772D5"/>
    <w:rsid w:val="00977ACF"/>
    <w:rsid w:val="00977F66"/>
    <w:rsid w:val="0098165B"/>
    <w:rsid w:val="00981764"/>
    <w:rsid w:val="00981770"/>
    <w:rsid w:val="00985654"/>
    <w:rsid w:val="00985B9B"/>
    <w:rsid w:val="00985FA2"/>
    <w:rsid w:val="00986E60"/>
    <w:rsid w:val="009877AF"/>
    <w:rsid w:val="00990CAB"/>
    <w:rsid w:val="009925CC"/>
    <w:rsid w:val="009930E9"/>
    <w:rsid w:val="0099389B"/>
    <w:rsid w:val="00997EEA"/>
    <w:rsid w:val="009A005C"/>
    <w:rsid w:val="009A101B"/>
    <w:rsid w:val="009A26FC"/>
    <w:rsid w:val="009A4CA8"/>
    <w:rsid w:val="009A6C5E"/>
    <w:rsid w:val="009A6D54"/>
    <w:rsid w:val="009B1E2A"/>
    <w:rsid w:val="009B27FA"/>
    <w:rsid w:val="009B2D6F"/>
    <w:rsid w:val="009B4243"/>
    <w:rsid w:val="009B570F"/>
    <w:rsid w:val="009B64EE"/>
    <w:rsid w:val="009B6501"/>
    <w:rsid w:val="009B6AD4"/>
    <w:rsid w:val="009C0B58"/>
    <w:rsid w:val="009C0BC1"/>
    <w:rsid w:val="009C198D"/>
    <w:rsid w:val="009C49E1"/>
    <w:rsid w:val="009C67BB"/>
    <w:rsid w:val="009C7C9E"/>
    <w:rsid w:val="009D2712"/>
    <w:rsid w:val="009D4CC6"/>
    <w:rsid w:val="009D50C6"/>
    <w:rsid w:val="009D538E"/>
    <w:rsid w:val="009D55D6"/>
    <w:rsid w:val="009D603C"/>
    <w:rsid w:val="009D604F"/>
    <w:rsid w:val="009D7590"/>
    <w:rsid w:val="009E0E19"/>
    <w:rsid w:val="009E0FB0"/>
    <w:rsid w:val="009E130C"/>
    <w:rsid w:val="009E2A0A"/>
    <w:rsid w:val="009E3C02"/>
    <w:rsid w:val="009E568C"/>
    <w:rsid w:val="009E6322"/>
    <w:rsid w:val="009F0105"/>
    <w:rsid w:val="009F0EB4"/>
    <w:rsid w:val="009F1D42"/>
    <w:rsid w:val="009F425A"/>
    <w:rsid w:val="009F50E9"/>
    <w:rsid w:val="00A000D8"/>
    <w:rsid w:val="00A02539"/>
    <w:rsid w:val="00A026F5"/>
    <w:rsid w:val="00A027A6"/>
    <w:rsid w:val="00A02AFD"/>
    <w:rsid w:val="00A05906"/>
    <w:rsid w:val="00A076DB"/>
    <w:rsid w:val="00A07D29"/>
    <w:rsid w:val="00A10807"/>
    <w:rsid w:val="00A1242A"/>
    <w:rsid w:val="00A124AF"/>
    <w:rsid w:val="00A12E16"/>
    <w:rsid w:val="00A16ADC"/>
    <w:rsid w:val="00A1718B"/>
    <w:rsid w:val="00A2089B"/>
    <w:rsid w:val="00A210A0"/>
    <w:rsid w:val="00A21621"/>
    <w:rsid w:val="00A217FD"/>
    <w:rsid w:val="00A22512"/>
    <w:rsid w:val="00A23132"/>
    <w:rsid w:val="00A23A44"/>
    <w:rsid w:val="00A23D7E"/>
    <w:rsid w:val="00A24994"/>
    <w:rsid w:val="00A24C0E"/>
    <w:rsid w:val="00A24DD9"/>
    <w:rsid w:val="00A2527D"/>
    <w:rsid w:val="00A25D44"/>
    <w:rsid w:val="00A262E8"/>
    <w:rsid w:val="00A269D9"/>
    <w:rsid w:val="00A2735E"/>
    <w:rsid w:val="00A274E0"/>
    <w:rsid w:val="00A3044C"/>
    <w:rsid w:val="00A30ADF"/>
    <w:rsid w:val="00A31E0E"/>
    <w:rsid w:val="00A328EB"/>
    <w:rsid w:val="00A35157"/>
    <w:rsid w:val="00A3525A"/>
    <w:rsid w:val="00A37D9C"/>
    <w:rsid w:val="00A4296E"/>
    <w:rsid w:val="00A43131"/>
    <w:rsid w:val="00A43E89"/>
    <w:rsid w:val="00A44545"/>
    <w:rsid w:val="00A47F59"/>
    <w:rsid w:val="00A50250"/>
    <w:rsid w:val="00A508CC"/>
    <w:rsid w:val="00A50CEE"/>
    <w:rsid w:val="00A50E04"/>
    <w:rsid w:val="00A529B5"/>
    <w:rsid w:val="00A54559"/>
    <w:rsid w:val="00A5522D"/>
    <w:rsid w:val="00A562B2"/>
    <w:rsid w:val="00A56D4D"/>
    <w:rsid w:val="00A5770C"/>
    <w:rsid w:val="00A606E7"/>
    <w:rsid w:val="00A614A4"/>
    <w:rsid w:val="00A614CC"/>
    <w:rsid w:val="00A65F3A"/>
    <w:rsid w:val="00A6626E"/>
    <w:rsid w:val="00A6629E"/>
    <w:rsid w:val="00A667D3"/>
    <w:rsid w:val="00A670B0"/>
    <w:rsid w:val="00A7004E"/>
    <w:rsid w:val="00A7082A"/>
    <w:rsid w:val="00A70A56"/>
    <w:rsid w:val="00A71515"/>
    <w:rsid w:val="00A72351"/>
    <w:rsid w:val="00A725A6"/>
    <w:rsid w:val="00A73857"/>
    <w:rsid w:val="00A739D1"/>
    <w:rsid w:val="00A75FA1"/>
    <w:rsid w:val="00A76DD3"/>
    <w:rsid w:val="00A7732B"/>
    <w:rsid w:val="00A81076"/>
    <w:rsid w:val="00A816A2"/>
    <w:rsid w:val="00A8283F"/>
    <w:rsid w:val="00A8388A"/>
    <w:rsid w:val="00A839A3"/>
    <w:rsid w:val="00A84233"/>
    <w:rsid w:val="00A84595"/>
    <w:rsid w:val="00A85272"/>
    <w:rsid w:val="00A858BF"/>
    <w:rsid w:val="00A8692D"/>
    <w:rsid w:val="00A86C50"/>
    <w:rsid w:val="00A90619"/>
    <w:rsid w:val="00A911EE"/>
    <w:rsid w:val="00A96974"/>
    <w:rsid w:val="00A97D95"/>
    <w:rsid w:val="00AA1719"/>
    <w:rsid w:val="00AA2A6B"/>
    <w:rsid w:val="00AA2C38"/>
    <w:rsid w:val="00AA38EF"/>
    <w:rsid w:val="00AA3C0A"/>
    <w:rsid w:val="00AA7A52"/>
    <w:rsid w:val="00AB4F98"/>
    <w:rsid w:val="00AB6811"/>
    <w:rsid w:val="00AB693F"/>
    <w:rsid w:val="00AB6EB7"/>
    <w:rsid w:val="00AB7057"/>
    <w:rsid w:val="00AB7CBA"/>
    <w:rsid w:val="00AC1B39"/>
    <w:rsid w:val="00AC2725"/>
    <w:rsid w:val="00AC3288"/>
    <w:rsid w:val="00AC72FF"/>
    <w:rsid w:val="00AC7315"/>
    <w:rsid w:val="00AD0A1F"/>
    <w:rsid w:val="00AD1382"/>
    <w:rsid w:val="00AD13CE"/>
    <w:rsid w:val="00AD2DAD"/>
    <w:rsid w:val="00AD3E4C"/>
    <w:rsid w:val="00AD3FD8"/>
    <w:rsid w:val="00AD53B9"/>
    <w:rsid w:val="00AD6671"/>
    <w:rsid w:val="00AD6D6D"/>
    <w:rsid w:val="00AD7131"/>
    <w:rsid w:val="00AD73DB"/>
    <w:rsid w:val="00AD7D10"/>
    <w:rsid w:val="00AE0397"/>
    <w:rsid w:val="00AE08C1"/>
    <w:rsid w:val="00AE0947"/>
    <w:rsid w:val="00AE097E"/>
    <w:rsid w:val="00AE0AB8"/>
    <w:rsid w:val="00AE27F5"/>
    <w:rsid w:val="00AE2C1F"/>
    <w:rsid w:val="00AE3114"/>
    <w:rsid w:val="00AE60CA"/>
    <w:rsid w:val="00AF1482"/>
    <w:rsid w:val="00AF20FA"/>
    <w:rsid w:val="00AF3B29"/>
    <w:rsid w:val="00AF3D21"/>
    <w:rsid w:val="00AF5B09"/>
    <w:rsid w:val="00AF61CF"/>
    <w:rsid w:val="00AF664D"/>
    <w:rsid w:val="00AF71B1"/>
    <w:rsid w:val="00AF7227"/>
    <w:rsid w:val="00AF7E4F"/>
    <w:rsid w:val="00B0144B"/>
    <w:rsid w:val="00B02069"/>
    <w:rsid w:val="00B06B0A"/>
    <w:rsid w:val="00B1093B"/>
    <w:rsid w:val="00B11A0D"/>
    <w:rsid w:val="00B11FB3"/>
    <w:rsid w:val="00B11FCA"/>
    <w:rsid w:val="00B1205A"/>
    <w:rsid w:val="00B1244E"/>
    <w:rsid w:val="00B13334"/>
    <w:rsid w:val="00B139AC"/>
    <w:rsid w:val="00B1491E"/>
    <w:rsid w:val="00B15218"/>
    <w:rsid w:val="00B16109"/>
    <w:rsid w:val="00B16ABD"/>
    <w:rsid w:val="00B16C76"/>
    <w:rsid w:val="00B174B9"/>
    <w:rsid w:val="00B17B1F"/>
    <w:rsid w:val="00B20B7C"/>
    <w:rsid w:val="00B22AA0"/>
    <w:rsid w:val="00B235BB"/>
    <w:rsid w:val="00B245D6"/>
    <w:rsid w:val="00B24618"/>
    <w:rsid w:val="00B247EB"/>
    <w:rsid w:val="00B25320"/>
    <w:rsid w:val="00B253A5"/>
    <w:rsid w:val="00B25908"/>
    <w:rsid w:val="00B25F7F"/>
    <w:rsid w:val="00B2682C"/>
    <w:rsid w:val="00B26B57"/>
    <w:rsid w:val="00B275D4"/>
    <w:rsid w:val="00B31EF9"/>
    <w:rsid w:val="00B32660"/>
    <w:rsid w:val="00B330C7"/>
    <w:rsid w:val="00B34AFE"/>
    <w:rsid w:val="00B35931"/>
    <w:rsid w:val="00B35BDD"/>
    <w:rsid w:val="00B362E2"/>
    <w:rsid w:val="00B40399"/>
    <w:rsid w:val="00B41051"/>
    <w:rsid w:val="00B423F4"/>
    <w:rsid w:val="00B429C8"/>
    <w:rsid w:val="00B45926"/>
    <w:rsid w:val="00B4594A"/>
    <w:rsid w:val="00B46ABB"/>
    <w:rsid w:val="00B46E00"/>
    <w:rsid w:val="00B50496"/>
    <w:rsid w:val="00B50AE3"/>
    <w:rsid w:val="00B51400"/>
    <w:rsid w:val="00B532EE"/>
    <w:rsid w:val="00B54D83"/>
    <w:rsid w:val="00B57450"/>
    <w:rsid w:val="00B6047C"/>
    <w:rsid w:val="00B60528"/>
    <w:rsid w:val="00B61C95"/>
    <w:rsid w:val="00B631E9"/>
    <w:rsid w:val="00B642AC"/>
    <w:rsid w:val="00B650F0"/>
    <w:rsid w:val="00B65BBE"/>
    <w:rsid w:val="00B7260A"/>
    <w:rsid w:val="00B75815"/>
    <w:rsid w:val="00B758B8"/>
    <w:rsid w:val="00B76B61"/>
    <w:rsid w:val="00B76B88"/>
    <w:rsid w:val="00B773BD"/>
    <w:rsid w:val="00B77DCA"/>
    <w:rsid w:val="00B80C04"/>
    <w:rsid w:val="00B80DB7"/>
    <w:rsid w:val="00B82058"/>
    <w:rsid w:val="00B83090"/>
    <w:rsid w:val="00B83096"/>
    <w:rsid w:val="00B83F41"/>
    <w:rsid w:val="00B84EE4"/>
    <w:rsid w:val="00B851DD"/>
    <w:rsid w:val="00B85E7A"/>
    <w:rsid w:val="00B861D1"/>
    <w:rsid w:val="00B86668"/>
    <w:rsid w:val="00B86EC0"/>
    <w:rsid w:val="00B9029E"/>
    <w:rsid w:val="00B9047A"/>
    <w:rsid w:val="00B90BC9"/>
    <w:rsid w:val="00B927CF"/>
    <w:rsid w:val="00B94056"/>
    <w:rsid w:val="00B94B5D"/>
    <w:rsid w:val="00B96B23"/>
    <w:rsid w:val="00BA29B7"/>
    <w:rsid w:val="00BA2F29"/>
    <w:rsid w:val="00BA481A"/>
    <w:rsid w:val="00BA5648"/>
    <w:rsid w:val="00BA5DFF"/>
    <w:rsid w:val="00BB0278"/>
    <w:rsid w:val="00BB2811"/>
    <w:rsid w:val="00BB3EFC"/>
    <w:rsid w:val="00BB4C26"/>
    <w:rsid w:val="00BB4D64"/>
    <w:rsid w:val="00BC0427"/>
    <w:rsid w:val="00BC1463"/>
    <w:rsid w:val="00BC33AC"/>
    <w:rsid w:val="00BC3EC1"/>
    <w:rsid w:val="00BC6863"/>
    <w:rsid w:val="00BC6ED8"/>
    <w:rsid w:val="00BC711A"/>
    <w:rsid w:val="00BC71B7"/>
    <w:rsid w:val="00BC72AD"/>
    <w:rsid w:val="00BC781D"/>
    <w:rsid w:val="00BD0153"/>
    <w:rsid w:val="00BD1954"/>
    <w:rsid w:val="00BD251A"/>
    <w:rsid w:val="00BD3F5F"/>
    <w:rsid w:val="00BD7D19"/>
    <w:rsid w:val="00BE1148"/>
    <w:rsid w:val="00BE2148"/>
    <w:rsid w:val="00BE2E45"/>
    <w:rsid w:val="00BE3F00"/>
    <w:rsid w:val="00BE40C4"/>
    <w:rsid w:val="00BE4FF2"/>
    <w:rsid w:val="00BE640B"/>
    <w:rsid w:val="00BE731B"/>
    <w:rsid w:val="00BF0290"/>
    <w:rsid w:val="00BF1A5B"/>
    <w:rsid w:val="00BF1C1A"/>
    <w:rsid w:val="00BF1DF5"/>
    <w:rsid w:val="00BF35E1"/>
    <w:rsid w:val="00BF3B35"/>
    <w:rsid w:val="00BF4143"/>
    <w:rsid w:val="00BF4698"/>
    <w:rsid w:val="00C01A62"/>
    <w:rsid w:val="00C022B9"/>
    <w:rsid w:val="00C03DFE"/>
    <w:rsid w:val="00C04745"/>
    <w:rsid w:val="00C04F98"/>
    <w:rsid w:val="00C050E5"/>
    <w:rsid w:val="00C0575A"/>
    <w:rsid w:val="00C05B16"/>
    <w:rsid w:val="00C062F4"/>
    <w:rsid w:val="00C06379"/>
    <w:rsid w:val="00C070FD"/>
    <w:rsid w:val="00C0799A"/>
    <w:rsid w:val="00C07CD0"/>
    <w:rsid w:val="00C103A2"/>
    <w:rsid w:val="00C10B4D"/>
    <w:rsid w:val="00C14AF4"/>
    <w:rsid w:val="00C15B6F"/>
    <w:rsid w:val="00C15F5B"/>
    <w:rsid w:val="00C16256"/>
    <w:rsid w:val="00C16504"/>
    <w:rsid w:val="00C16825"/>
    <w:rsid w:val="00C16D6B"/>
    <w:rsid w:val="00C20147"/>
    <w:rsid w:val="00C201B0"/>
    <w:rsid w:val="00C20395"/>
    <w:rsid w:val="00C2151A"/>
    <w:rsid w:val="00C2401E"/>
    <w:rsid w:val="00C2489F"/>
    <w:rsid w:val="00C25464"/>
    <w:rsid w:val="00C3054B"/>
    <w:rsid w:val="00C307F8"/>
    <w:rsid w:val="00C30900"/>
    <w:rsid w:val="00C3132B"/>
    <w:rsid w:val="00C31DCC"/>
    <w:rsid w:val="00C33582"/>
    <w:rsid w:val="00C33697"/>
    <w:rsid w:val="00C344D2"/>
    <w:rsid w:val="00C3487C"/>
    <w:rsid w:val="00C35BA3"/>
    <w:rsid w:val="00C35CAD"/>
    <w:rsid w:val="00C37125"/>
    <w:rsid w:val="00C3768E"/>
    <w:rsid w:val="00C40B1C"/>
    <w:rsid w:val="00C419B6"/>
    <w:rsid w:val="00C42698"/>
    <w:rsid w:val="00C43453"/>
    <w:rsid w:val="00C44D61"/>
    <w:rsid w:val="00C452E3"/>
    <w:rsid w:val="00C4597E"/>
    <w:rsid w:val="00C46C0A"/>
    <w:rsid w:val="00C47F87"/>
    <w:rsid w:val="00C513D6"/>
    <w:rsid w:val="00C51724"/>
    <w:rsid w:val="00C520E5"/>
    <w:rsid w:val="00C52523"/>
    <w:rsid w:val="00C53697"/>
    <w:rsid w:val="00C549B1"/>
    <w:rsid w:val="00C5654C"/>
    <w:rsid w:val="00C56A23"/>
    <w:rsid w:val="00C56CC0"/>
    <w:rsid w:val="00C57124"/>
    <w:rsid w:val="00C57AC0"/>
    <w:rsid w:val="00C60109"/>
    <w:rsid w:val="00C614A6"/>
    <w:rsid w:val="00C61665"/>
    <w:rsid w:val="00C62838"/>
    <w:rsid w:val="00C63CF6"/>
    <w:rsid w:val="00C64E2A"/>
    <w:rsid w:val="00C65B5C"/>
    <w:rsid w:val="00C6704F"/>
    <w:rsid w:val="00C67143"/>
    <w:rsid w:val="00C71E23"/>
    <w:rsid w:val="00C720F3"/>
    <w:rsid w:val="00C758CD"/>
    <w:rsid w:val="00C76575"/>
    <w:rsid w:val="00C766E7"/>
    <w:rsid w:val="00C768DB"/>
    <w:rsid w:val="00C805DC"/>
    <w:rsid w:val="00C80C2C"/>
    <w:rsid w:val="00C80F67"/>
    <w:rsid w:val="00C81CF3"/>
    <w:rsid w:val="00C82336"/>
    <w:rsid w:val="00C823F2"/>
    <w:rsid w:val="00C84B54"/>
    <w:rsid w:val="00C84E16"/>
    <w:rsid w:val="00C8568A"/>
    <w:rsid w:val="00C86BF5"/>
    <w:rsid w:val="00C86D92"/>
    <w:rsid w:val="00C90384"/>
    <w:rsid w:val="00C908CC"/>
    <w:rsid w:val="00C90F2F"/>
    <w:rsid w:val="00C91FC6"/>
    <w:rsid w:val="00C93C17"/>
    <w:rsid w:val="00C9432F"/>
    <w:rsid w:val="00C96755"/>
    <w:rsid w:val="00C967C1"/>
    <w:rsid w:val="00C97392"/>
    <w:rsid w:val="00CA0BC2"/>
    <w:rsid w:val="00CA3617"/>
    <w:rsid w:val="00CA3DB9"/>
    <w:rsid w:val="00CA4815"/>
    <w:rsid w:val="00CA61A7"/>
    <w:rsid w:val="00CA7912"/>
    <w:rsid w:val="00CB20E2"/>
    <w:rsid w:val="00CB2B31"/>
    <w:rsid w:val="00CB5300"/>
    <w:rsid w:val="00CB59FA"/>
    <w:rsid w:val="00CB6006"/>
    <w:rsid w:val="00CB7CF6"/>
    <w:rsid w:val="00CC0662"/>
    <w:rsid w:val="00CC0AFD"/>
    <w:rsid w:val="00CC16F4"/>
    <w:rsid w:val="00CC273A"/>
    <w:rsid w:val="00CC287A"/>
    <w:rsid w:val="00CC2EF2"/>
    <w:rsid w:val="00CC3A9C"/>
    <w:rsid w:val="00CC492E"/>
    <w:rsid w:val="00CC6674"/>
    <w:rsid w:val="00CD1DFA"/>
    <w:rsid w:val="00CD1E7F"/>
    <w:rsid w:val="00CD287B"/>
    <w:rsid w:val="00CD2958"/>
    <w:rsid w:val="00CD3100"/>
    <w:rsid w:val="00CD3BF1"/>
    <w:rsid w:val="00CD67DA"/>
    <w:rsid w:val="00CE0F0A"/>
    <w:rsid w:val="00CE1B5C"/>
    <w:rsid w:val="00CE3F0F"/>
    <w:rsid w:val="00CE4768"/>
    <w:rsid w:val="00CE56B8"/>
    <w:rsid w:val="00CF3066"/>
    <w:rsid w:val="00CF3D76"/>
    <w:rsid w:val="00CF40CE"/>
    <w:rsid w:val="00CF71EE"/>
    <w:rsid w:val="00D00C19"/>
    <w:rsid w:val="00D0109A"/>
    <w:rsid w:val="00D0184F"/>
    <w:rsid w:val="00D02D2A"/>
    <w:rsid w:val="00D03224"/>
    <w:rsid w:val="00D033F3"/>
    <w:rsid w:val="00D0400F"/>
    <w:rsid w:val="00D04179"/>
    <w:rsid w:val="00D0436F"/>
    <w:rsid w:val="00D06155"/>
    <w:rsid w:val="00D06815"/>
    <w:rsid w:val="00D07F39"/>
    <w:rsid w:val="00D1000E"/>
    <w:rsid w:val="00D11A86"/>
    <w:rsid w:val="00D14D9F"/>
    <w:rsid w:val="00D1699A"/>
    <w:rsid w:val="00D17BC7"/>
    <w:rsid w:val="00D17EE2"/>
    <w:rsid w:val="00D216D4"/>
    <w:rsid w:val="00D2266C"/>
    <w:rsid w:val="00D23924"/>
    <w:rsid w:val="00D260C5"/>
    <w:rsid w:val="00D26DC4"/>
    <w:rsid w:val="00D279B8"/>
    <w:rsid w:val="00D3010E"/>
    <w:rsid w:val="00D30D99"/>
    <w:rsid w:val="00D3223C"/>
    <w:rsid w:val="00D32904"/>
    <w:rsid w:val="00D34354"/>
    <w:rsid w:val="00D35B9C"/>
    <w:rsid w:val="00D3607F"/>
    <w:rsid w:val="00D3645D"/>
    <w:rsid w:val="00D36FC9"/>
    <w:rsid w:val="00D376E1"/>
    <w:rsid w:val="00D42B22"/>
    <w:rsid w:val="00D43E79"/>
    <w:rsid w:val="00D44727"/>
    <w:rsid w:val="00D44B18"/>
    <w:rsid w:val="00D457EF"/>
    <w:rsid w:val="00D45F09"/>
    <w:rsid w:val="00D50750"/>
    <w:rsid w:val="00D50C73"/>
    <w:rsid w:val="00D50DF4"/>
    <w:rsid w:val="00D52FD8"/>
    <w:rsid w:val="00D5360B"/>
    <w:rsid w:val="00D54203"/>
    <w:rsid w:val="00D56297"/>
    <w:rsid w:val="00D56321"/>
    <w:rsid w:val="00D5750B"/>
    <w:rsid w:val="00D60245"/>
    <w:rsid w:val="00D61206"/>
    <w:rsid w:val="00D62B71"/>
    <w:rsid w:val="00D63533"/>
    <w:rsid w:val="00D6797C"/>
    <w:rsid w:val="00D67AF6"/>
    <w:rsid w:val="00D7098F"/>
    <w:rsid w:val="00D72118"/>
    <w:rsid w:val="00D72B4C"/>
    <w:rsid w:val="00D7303F"/>
    <w:rsid w:val="00D75D0E"/>
    <w:rsid w:val="00D8439B"/>
    <w:rsid w:val="00D85E3F"/>
    <w:rsid w:val="00D876B6"/>
    <w:rsid w:val="00D87EE2"/>
    <w:rsid w:val="00D9022A"/>
    <w:rsid w:val="00D91739"/>
    <w:rsid w:val="00D91C8A"/>
    <w:rsid w:val="00D91F3E"/>
    <w:rsid w:val="00D9203E"/>
    <w:rsid w:val="00D93BBF"/>
    <w:rsid w:val="00D93BE4"/>
    <w:rsid w:val="00D940DF"/>
    <w:rsid w:val="00D958C6"/>
    <w:rsid w:val="00D95B67"/>
    <w:rsid w:val="00D96758"/>
    <w:rsid w:val="00D96AE0"/>
    <w:rsid w:val="00D96B47"/>
    <w:rsid w:val="00D97390"/>
    <w:rsid w:val="00D977D5"/>
    <w:rsid w:val="00DA06AC"/>
    <w:rsid w:val="00DA51BD"/>
    <w:rsid w:val="00DA79C3"/>
    <w:rsid w:val="00DB0090"/>
    <w:rsid w:val="00DB01BC"/>
    <w:rsid w:val="00DB1343"/>
    <w:rsid w:val="00DB1840"/>
    <w:rsid w:val="00DB1EF7"/>
    <w:rsid w:val="00DB244C"/>
    <w:rsid w:val="00DB33F2"/>
    <w:rsid w:val="00DB3538"/>
    <w:rsid w:val="00DB41A2"/>
    <w:rsid w:val="00DB55FB"/>
    <w:rsid w:val="00DB5A5E"/>
    <w:rsid w:val="00DB6CB5"/>
    <w:rsid w:val="00DB711F"/>
    <w:rsid w:val="00DC280F"/>
    <w:rsid w:val="00DC29F6"/>
    <w:rsid w:val="00DC360B"/>
    <w:rsid w:val="00DC5239"/>
    <w:rsid w:val="00DC53C7"/>
    <w:rsid w:val="00DC5C30"/>
    <w:rsid w:val="00DC6D53"/>
    <w:rsid w:val="00DC6F54"/>
    <w:rsid w:val="00DC7129"/>
    <w:rsid w:val="00DC7602"/>
    <w:rsid w:val="00DD06EB"/>
    <w:rsid w:val="00DD1650"/>
    <w:rsid w:val="00DD169A"/>
    <w:rsid w:val="00DD1B2E"/>
    <w:rsid w:val="00DD209B"/>
    <w:rsid w:val="00DD24C3"/>
    <w:rsid w:val="00DD4A43"/>
    <w:rsid w:val="00DD5E8D"/>
    <w:rsid w:val="00DD6A1A"/>
    <w:rsid w:val="00DD7123"/>
    <w:rsid w:val="00DE0B7E"/>
    <w:rsid w:val="00DE1329"/>
    <w:rsid w:val="00DE38ED"/>
    <w:rsid w:val="00DE42B9"/>
    <w:rsid w:val="00DE53E3"/>
    <w:rsid w:val="00DE7318"/>
    <w:rsid w:val="00DF2DA4"/>
    <w:rsid w:val="00DF31EC"/>
    <w:rsid w:val="00DF46FE"/>
    <w:rsid w:val="00DF5A51"/>
    <w:rsid w:val="00DF61F4"/>
    <w:rsid w:val="00DF776C"/>
    <w:rsid w:val="00DF7B25"/>
    <w:rsid w:val="00DF7CD6"/>
    <w:rsid w:val="00E006D9"/>
    <w:rsid w:val="00E01ABE"/>
    <w:rsid w:val="00E020E6"/>
    <w:rsid w:val="00E0259E"/>
    <w:rsid w:val="00E043D8"/>
    <w:rsid w:val="00E050B2"/>
    <w:rsid w:val="00E066D0"/>
    <w:rsid w:val="00E073E7"/>
    <w:rsid w:val="00E074FA"/>
    <w:rsid w:val="00E07BC1"/>
    <w:rsid w:val="00E07F77"/>
    <w:rsid w:val="00E10357"/>
    <w:rsid w:val="00E10596"/>
    <w:rsid w:val="00E11299"/>
    <w:rsid w:val="00E12476"/>
    <w:rsid w:val="00E12F10"/>
    <w:rsid w:val="00E132BE"/>
    <w:rsid w:val="00E15090"/>
    <w:rsid w:val="00E167F8"/>
    <w:rsid w:val="00E17A90"/>
    <w:rsid w:val="00E20B4E"/>
    <w:rsid w:val="00E218F4"/>
    <w:rsid w:val="00E25210"/>
    <w:rsid w:val="00E25BDC"/>
    <w:rsid w:val="00E27149"/>
    <w:rsid w:val="00E30A99"/>
    <w:rsid w:val="00E30CD6"/>
    <w:rsid w:val="00E30D99"/>
    <w:rsid w:val="00E30FFC"/>
    <w:rsid w:val="00E311F1"/>
    <w:rsid w:val="00E31A20"/>
    <w:rsid w:val="00E324C2"/>
    <w:rsid w:val="00E326E6"/>
    <w:rsid w:val="00E3272F"/>
    <w:rsid w:val="00E32CD5"/>
    <w:rsid w:val="00E35ADA"/>
    <w:rsid w:val="00E35CB2"/>
    <w:rsid w:val="00E36074"/>
    <w:rsid w:val="00E3660C"/>
    <w:rsid w:val="00E37093"/>
    <w:rsid w:val="00E37520"/>
    <w:rsid w:val="00E37A63"/>
    <w:rsid w:val="00E409D3"/>
    <w:rsid w:val="00E41522"/>
    <w:rsid w:val="00E4201E"/>
    <w:rsid w:val="00E42294"/>
    <w:rsid w:val="00E422C4"/>
    <w:rsid w:val="00E44906"/>
    <w:rsid w:val="00E44914"/>
    <w:rsid w:val="00E44E90"/>
    <w:rsid w:val="00E45287"/>
    <w:rsid w:val="00E45FCF"/>
    <w:rsid w:val="00E46A61"/>
    <w:rsid w:val="00E46AAD"/>
    <w:rsid w:val="00E46FDE"/>
    <w:rsid w:val="00E50D9B"/>
    <w:rsid w:val="00E51BDA"/>
    <w:rsid w:val="00E524C1"/>
    <w:rsid w:val="00E53354"/>
    <w:rsid w:val="00E538CB"/>
    <w:rsid w:val="00E53DFB"/>
    <w:rsid w:val="00E54DDE"/>
    <w:rsid w:val="00E556CB"/>
    <w:rsid w:val="00E55C2D"/>
    <w:rsid w:val="00E5647D"/>
    <w:rsid w:val="00E56A94"/>
    <w:rsid w:val="00E579AD"/>
    <w:rsid w:val="00E604D0"/>
    <w:rsid w:val="00E636AE"/>
    <w:rsid w:val="00E63E39"/>
    <w:rsid w:val="00E64832"/>
    <w:rsid w:val="00E64EA9"/>
    <w:rsid w:val="00E65135"/>
    <w:rsid w:val="00E67951"/>
    <w:rsid w:val="00E7050A"/>
    <w:rsid w:val="00E71249"/>
    <w:rsid w:val="00E71302"/>
    <w:rsid w:val="00E7276C"/>
    <w:rsid w:val="00E73358"/>
    <w:rsid w:val="00E74EFB"/>
    <w:rsid w:val="00E7510E"/>
    <w:rsid w:val="00E751BC"/>
    <w:rsid w:val="00E756C0"/>
    <w:rsid w:val="00E75A65"/>
    <w:rsid w:val="00E760DA"/>
    <w:rsid w:val="00E8153B"/>
    <w:rsid w:val="00E8337E"/>
    <w:rsid w:val="00E83DD9"/>
    <w:rsid w:val="00E844E3"/>
    <w:rsid w:val="00E85A7E"/>
    <w:rsid w:val="00E85B0E"/>
    <w:rsid w:val="00E860F4"/>
    <w:rsid w:val="00E8715B"/>
    <w:rsid w:val="00E90E81"/>
    <w:rsid w:val="00E92A0C"/>
    <w:rsid w:val="00E941A1"/>
    <w:rsid w:val="00E94EA7"/>
    <w:rsid w:val="00E96893"/>
    <w:rsid w:val="00E97AE9"/>
    <w:rsid w:val="00EA5B55"/>
    <w:rsid w:val="00EA69F2"/>
    <w:rsid w:val="00EA747D"/>
    <w:rsid w:val="00EA7BAE"/>
    <w:rsid w:val="00EB01FF"/>
    <w:rsid w:val="00EB2A15"/>
    <w:rsid w:val="00EB3F72"/>
    <w:rsid w:val="00EB55C2"/>
    <w:rsid w:val="00EB6019"/>
    <w:rsid w:val="00EB751F"/>
    <w:rsid w:val="00EB7A76"/>
    <w:rsid w:val="00EC0282"/>
    <w:rsid w:val="00EC159D"/>
    <w:rsid w:val="00EC3228"/>
    <w:rsid w:val="00EC4BAB"/>
    <w:rsid w:val="00EC5193"/>
    <w:rsid w:val="00EC5F0C"/>
    <w:rsid w:val="00EC6A22"/>
    <w:rsid w:val="00EC6B14"/>
    <w:rsid w:val="00EC78D5"/>
    <w:rsid w:val="00EC7E0D"/>
    <w:rsid w:val="00ED076D"/>
    <w:rsid w:val="00ED1C29"/>
    <w:rsid w:val="00ED27EB"/>
    <w:rsid w:val="00ED3C4B"/>
    <w:rsid w:val="00ED3D08"/>
    <w:rsid w:val="00ED41F9"/>
    <w:rsid w:val="00ED5DCC"/>
    <w:rsid w:val="00ED67D8"/>
    <w:rsid w:val="00ED7051"/>
    <w:rsid w:val="00ED7A5C"/>
    <w:rsid w:val="00EE18E1"/>
    <w:rsid w:val="00EE239E"/>
    <w:rsid w:val="00EE2438"/>
    <w:rsid w:val="00EE27A9"/>
    <w:rsid w:val="00EE2B48"/>
    <w:rsid w:val="00EE3003"/>
    <w:rsid w:val="00EE3D71"/>
    <w:rsid w:val="00EE4B4B"/>
    <w:rsid w:val="00EE5CB8"/>
    <w:rsid w:val="00EE6503"/>
    <w:rsid w:val="00EE67F0"/>
    <w:rsid w:val="00EE725C"/>
    <w:rsid w:val="00EE7C08"/>
    <w:rsid w:val="00EF02F1"/>
    <w:rsid w:val="00EF0E53"/>
    <w:rsid w:val="00EF11F9"/>
    <w:rsid w:val="00EF1424"/>
    <w:rsid w:val="00EF1D69"/>
    <w:rsid w:val="00EF2461"/>
    <w:rsid w:val="00EF31F7"/>
    <w:rsid w:val="00EF5F41"/>
    <w:rsid w:val="00EF623D"/>
    <w:rsid w:val="00EF6478"/>
    <w:rsid w:val="00F0092F"/>
    <w:rsid w:val="00F00F64"/>
    <w:rsid w:val="00F00F68"/>
    <w:rsid w:val="00F01832"/>
    <w:rsid w:val="00F01F48"/>
    <w:rsid w:val="00F03B85"/>
    <w:rsid w:val="00F04406"/>
    <w:rsid w:val="00F053E7"/>
    <w:rsid w:val="00F0621A"/>
    <w:rsid w:val="00F069CB"/>
    <w:rsid w:val="00F06D12"/>
    <w:rsid w:val="00F105BD"/>
    <w:rsid w:val="00F1216A"/>
    <w:rsid w:val="00F13697"/>
    <w:rsid w:val="00F164F3"/>
    <w:rsid w:val="00F174D6"/>
    <w:rsid w:val="00F17C62"/>
    <w:rsid w:val="00F17EC3"/>
    <w:rsid w:val="00F2116E"/>
    <w:rsid w:val="00F21FBE"/>
    <w:rsid w:val="00F22B2B"/>
    <w:rsid w:val="00F23A17"/>
    <w:rsid w:val="00F244EF"/>
    <w:rsid w:val="00F246E1"/>
    <w:rsid w:val="00F25550"/>
    <w:rsid w:val="00F26CA8"/>
    <w:rsid w:val="00F30937"/>
    <w:rsid w:val="00F30F16"/>
    <w:rsid w:val="00F3112B"/>
    <w:rsid w:val="00F312C3"/>
    <w:rsid w:val="00F3360C"/>
    <w:rsid w:val="00F34C86"/>
    <w:rsid w:val="00F34E3F"/>
    <w:rsid w:val="00F35988"/>
    <w:rsid w:val="00F35DF1"/>
    <w:rsid w:val="00F3733D"/>
    <w:rsid w:val="00F3794F"/>
    <w:rsid w:val="00F3796C"/>
    <w:rsid w:val="00F37BB5"/>
    <w:rsid w:val="00F37C50"/>
    <w:rsid w:val="00F406AB"/>
    <w:rsid w:val="00F4087E"/>
    <w:rsid w:val="00F411D5"/>
    <w:rsid w:val="00F428D3"/>
    <w:rsid w:val="00F42BAA"/>
    <w:rsid w:val="00F42CF4"/>
    <w:rsid w:val="00F43999"/>
    <w:rsid w:val="00F44929"/>
    <w:rsid w:val="00F4585F"/>
    <w:rsid w:val="00F4598D"/>
    <w:rsid w:val="00F50471"/>
    <w:rsid w:val="00F50BE6"/>
    <w:rsid w:val="00F5148C"/>
    <w:rsid w:val="00F525F9"/>
    <w:rsid w:val="00F5273C"/>
    <w:rsid w:val="00F52845"/>
    <w:rsid w:val="00F52E87"/>
    <w:rsid w:val="00F53224"/>
    <w:rsid w:val="00F56FA3"/>
    <w:rsid w:val="00F60E71"/>
    <w:rsid w:val="00F616A6"/>
    <w:rsid w:val="00F61F64"/>
    <w:rsid w:val="00F653BC"/>
    <w:rsid w:val="00F65F6D"/>
    <w:rsid w:val="00F664BF"/>
    <w:rsid w:val="00F67A0F"/>
    <w:rsid w:val="00F67BD9"/>
    <w:rsid w:val="00F707B4"/>
    <w:rsid w:val="00F71C4F"/>
    <w:rsid w:val="00F7249A"/>
    <w:rsid w:val="00F731E8"/>
    <w:rsid w:val="00F74C83"/>
    <w:rsid w:val="00F75863"/>
    <w:rsid w:val="00F764F2"/>
    <w:rsid w:val="00F7778A"/>
    <w:rsid w:val="00F77D17"/>
    <w:rsid w:val="00F8178A"/>
    <w:rsid w:val="00F82853"/>
    <w:rsid w:val="00F83085"/>
    <w:rsid w:val="00F8350F"/>
    <w:rsid w:val="00F84CAC"/>
    <w:rsid w:val="00F904C9"/>
    <w:rsid w:val="00F90F65"/>
    <w:rsid w:val="00F9155C"/>
    <w:rsid w:val="00F9297E"/>
    <w:rsid w:val="00F92D31"/>
    <w:rsid w:val="00F92DD7"/>
    <w:rsid w:val="00F93C48"/>
    <w:rsid w:val="00F941CB"/>
    <w:rsid w:val="00F94A19"/>
    <w:rsid w:val="00F94B25"/>
    <w:rsid w:val="00F9558A"/>
    <w:rsid w:val="00F95A4D"/>
    <w:rsid w:val="00F9623E"/>
    <w:rsid w:val="00F96654"/>
    <w:rsid w:val="00F97882"/>
    <w:rsid w:val="00FA0A88"/>
    <w:rsid w:val="00FA109A"/>
    <w:rsid w:val="00FA10E9"/>
    <w:rsid w:val="00FA2C0C"/>
    <w:rsid w:val="00FA31D1"/>
    <w:rsid w:val="00FA690F"/>
    <w:rsid w:val="00FA6919"/>
    <w:rsid w:val="00FB0367"/>
    <w:rsid w:val="00FB0DA6"/>
    <w:rsid w:val="00FB1CC2"/>
    <w:rsid w:val="00FB2199"/>
    <w:rsid w:val="00FB2919"/>
    <w:rsid w:val="00FB3EFF"/>
    <w:rsid w:val="00FB5D44"/>
    <w:rsid w:val="00FB6301"/>
    <w:rsid w:val="00FB6950"/>
    <w:rsid w:val="00FB7C2B"/>
    <w:rsid w:val="00FC1008"/>
    <w:rsid w:val="00FC1091"/>
    <w:rsid w:val="00FC21B8"/>
    <w:rsid w:val="00FC2FFA"/>
    <w:rsid w:val="00FC301A"/>
    <w:rsid w:val="00FC4DF0"/>
    <w:rsid w:val="00FC5489"/>
    <w:rsid w:val="00FC57E6"/>
    <w:rsid w:val="00FC6C4D"/>
    <w:rsid w:val="00FC74A2"/>
    <w:rsid w:val="00FD0151"/>
    <w:rsid w:val="00FD0466"/>
    <w:rsid w:val="00FD35C9"/>
    <w:rsid w:val="00FD3708"/>
    <w:rsid w:val="00FD4B3B"/>
    <w:rsid w:val="00FD669C"/>
    <w:rsid w:val="00FD6995"/>
    <w:rsid w:val="00FE0ED8"/>
    <w:rsid w:val="00FE10C5"/>
    <w:rsid w:val="00FE206D"/>
    <w:rsid w:val="00FE2EAD"/>
    <w:rsid w:val="00FE310E"/>
    <w:rsid w:val="00FE39C3"/>
    <w:rsid w:val="00FE41D6"/>
    <w:rsid w:val="00FE4969"/>
    <w:rsid w:val="00FE4AC7"/>
    <w:rsid w:val="00FE690A"/>
    <w:rsid w:val="00FF3408"/>
    <w:rsid w:val="00FF4589"/>
    <w:rsid w:val="00FF5723"/>
    <w:rsid w:val="00FF6108"/>
    <w:rsid w:val="00FF6F7E"/>
    <w:rsid w:val="00FF7692"/>
    <w:rsid w:val="00FF7883"/>
    <w:rsid w:val="011FC0CE"/>
    <w:rsid w:val="0190ABAE"/>
    <w:rsid w:val="019C5B08"/>
    <w:rsid w:val="01E2B101"/>
    <w:rsid w:val="01E66AEF"/>
    <w:rsid w:val="029CAD55"/>
    <w:rsid w:val="02A89068"/>
    <w:rsid w:val="02F0F3E2"/>
    <w:rsid w:val="034ABDA7"/>
    <w:rsid w:val="03553639"/>
    <w:rsid w:val="03D4DF65"/>
    <w:rsid w:val="04829770"/>
    <w:rsid w:val="04A67D4F"/>
    <w:rsid w:val="0546D9D2"/>
    <w:rsid w:val="05E3E6D8"/>
    <w:rsid w:val="06621905"/>
    <w:rsid w:val="06A8CF85"/>
    <w:rsid w:val="06E296DA"/>
    <w:rsid w:val="06E3498C"/>
    <w:rsid w:val="06FB1C4E"/>
    <w:rsid w:val="076368BD"/>
    <w:rsid w:val="07DD36A6"/>
    <w:rsid w:val="07FCF7E6"/>
    <w:rsid w:val="084570DB"/>
    <w:rsid w:val="0873D736"/>
    <w:rsid w:val="089738C4"/>
    <w:rsid w:val="08B0FD85"/>
    <w:rsid w:val="08B8BE2F"/>
    <w:rsid w:val="08C528F1"/>
    <w:rsid w:val="08CD9931"/>
    <w:rsid w:val="0929A851"/>
    <w:rsid w:val="094356F8"/>
    <w:rsid w:val="09C1DB42"/>
    <w:rsid w:val="09CE8E56"/>
    <w:rsid w:val="09EBAEAD"/>
    <w:rsid w:val="0A4317A0"/>
    <w:rsid w:val="0A4A5095"/>
    <w:rsid w:val="0ACB54EA"/>
    <w:rsid w:val="0B09736D"/>
    <w:rsid w:val="0B997F1B"/>
    <w:rsid w:val="0BDCD712"/>
    <w:rsid w:val="0C426410"/>
    <w:rsid w:val="0C4430EB"/>
    <w:rsid w:val="0C9034C6"/>
    <w:rsid w:val="0CD36FE4"/>
    <w:rsid w:val="0D19FED1"/>
    <w:rsid w:val="0D2C54B8"/>
    <w:rsid w:val="0E14E213"/>
    <w:rsid w:val="0E202F5E"/>
    <w:rsid w:val="0E64B21B"/>
    <w:rsid w:val="0E74E1C3"/>
    <w:rsid w:val="0E75475C"/>
    <w:rsid w:val="0E98B23D"/>
    <w:rsid w:val="0EA44539"/>
    <w:rsid w:val="0F252381"/>
    <w:rsid w:val="0F47EC21"/>
    <w:rsid w:val="0F4E675E"/>
    <w:rsid w:val="0F5A8261"/>
    <w:rsid w:val="0F6E98C9"/>
    <w:rsid w:val="0F98ABCF"/>
    <w:rsid w:val="0FB009D9"/>
    <w:rsid w:val="0FC469C0"/>
    <w:rsid w:val="10791CEE"/>
    <w:rsid w:val="10A84B31"/>
    <w:rsid w:val="1110A102"/>
    <w:rsid w:val="11843A06"/>
    <w:rsid w:val="11871BDD"/>
    <w:rsid w:val="11B876E8"/>
    <w:rsid w:val="11DCE00F"/>
    <w:rsid w:val="12144C59"/>
    <w:rsid w:val="1218F9CD"/>
    <w:rsid w:val="122DB6A0"/>
    <w:rsid w:val="125AE3AE"/>
    <w:rsid w:val="127C5DDF"/>
    <w:rsid w:val="128FC1A7"/>
    <w:rsid w:val="12D05608"/>
    <w:rsid w:val="14B1893A"/>
    <w:rsid w:val="14FE4D7C"/>
    <w:rsid w:val="158F4ECD"/>
    <w:rsid w:val="1591AF27"/>
    <w:rsid w:val="15A65315"/>
    <w:rsid w:val="161BE1F6"/>
    <w:rsid w:val="16BCFA86"/>
    <w:rsid w:val="1738EA19"/>
    <w:rsid w:val="17C3E076"/>
    <w:rsid w:val="17D7D5C1"/>
    <w:rsid w:val="17F7A6EB"/>
    <w:rsid w:val="18176B00"/>
    <w:rsid w:val="185A2D0B"/>
    <w:rsid w:val="18C441BD"/>
    <w:rsid w:val="1909CECD"/>
    <w:rsid w:val="195AB3E3"/>
    <w:rsid w:val="196CFE5E"/>
    <w:rsid w:val="19ADF9E0"/>
    <w:rsid w:val="1A978EAC"/>
    <w:rsid w:val="1B8C57A3"/>
    <w:rsid w:val="1BBA7D6B"/>
    <w:rsid w:val="1BE5A35E"/>
    <w:rsid w:val="1C74159A"/>
    <w:rsid w:val="1CA6EB30"/>
    <w:rsid w:val="1CB6922F"/>
    <w:rsid w:val="1CB89E0D"/>
    <w:rsid w:val="1CC7B94F"/>
    <w:rsid w:val="1CC8BB03"/>
    <w:rsid w:val="1CE869D9"/>
    <w:rsid w:val="1CFA0E87"/>
    <w:rsid w:val="1D803EDA"/>
    <w:rsid w:val="1E759734"/>
    <w:rsid w:val="1E7718AC"/>
    <w:rsid w:val="1E8C49E3"/>
    <w:rsid w:val="1EB50D9E"/>
    <w:rsid w:val="1FB3BE3D"/>
    <w:rsid w:val="1FD64EF3"/>
    <w:rsid w:val="20173D1E"/>
    <w:rsid w:val="2029BEC7"/>
    <w:rsid w:val="203C240B"/>
    <w:rsid w:val="207AEB63"/>
    <w:rsid w:val="20A59708"/>
    <w:rsid w:val="20BC734D"/>
    <w:rsid w:val="20BCC1CF"/>
    <w:rsid w:val="211512BA"/>
    <w:rsid w:val="212C046B"/>
    <w:rsid w:val="21480E0C"/>
    <w:rsid w:val="21B0951C"/>
    <w:rsid w:val="21BFF4CB"/>
    <w:rsid w:val="222ABF7C"/>
    <w:rsid w:val="22340E5C"/>
    <w:rsid w:val="225FE126"/>
    <w:rsid w:val="23033751"/>
    <w:rsid w:val="2331854B"/>
    <w:rsid w:val="2353456D"/>
    <w:rsid w:val="23B5BC72"/>
    <w:rsid w:val="24090DD2"/>
    <w:rsid w:val="242DEED4"/>
    <w:rsid w:val="24417C92"/>
    <w:rsid w:val="24760213"/>
    <w:rsid w:val="24BB7C00"/>
    <w:rsid w:val="24DE469E"/>
    <w:rsid w:val="24FB37D7"/>
    <w:rsid w:val="26343A98"/>
    <w:rsid w:val="266488B4"/>
    <w:rsid w:val="267A74CD"/>
    <w:rsid w:val="26996BAD"/>
    <w:rsid w:val="26AB0478"/>
    <w:rsid w:val="26FDE9F7"/>
    <w:rsid w:val="271FFA09"/>
    <w:rsid w:val="277EFA31"/>
    <w:rsid w:val="278F644F"/>
    <w:rsid w:val="27A0E443"/>
    <w:rsid w:val="28059D4D"/>
    <w:rsid w:val="285374A9"/>
    <w:rsid w:val="2869600D"/>
    <w:rsid w:val="28F87A71"/>
    <w:rsid w:val="2918F8E2"/>
    <w:rsid w:val="2991AA86"/>
    <w:rsid w:val="2A0504AE"/>
    <w:rsid w:val="2A4F1739"/>
    <w:rsid w:val="2AEC85F5"/>
    <w:rsid w:val="2B5355F8"/>
    <w:rsid w:val="2B71EC0B"/>
    <w:rsid w:val="2B729FE8"/>
    <w:rsid w:val="2BA279AC"/>
    <w:rsid w:val="2BB61F8B"/>
    <w:rsid w:val="2C57F90C"/>
    <w:rsid w:val="2C92ACD9"/>
    <w:rsid w:val="2C9AE624"/>
    <w:rsid w:val="2D184B6F"/>
    <w:rsid w:val="2D3F486B"/>
    <w:rsid w:val="2D597A6E"/>
    <w:rsid w:val="2F26E58B"/>
    <w:rsid w:val="2F3EC896"/>
    <w:rsid w:val="2F5BEC3B"/>
    <w:rsid w:val="2F702FED"/>
    <w:rsid w:val="2F707047"/>
    <w:rsid w:val="2F9BC443"/>
    <w:rsid w:val="2FC73178"/>
    <w:rsid w:val="2FCA182D"/>
    <w:rsid w:val="30802969"/>
    <w:rsid w:val="30CF57EF"/>
    <w:rsid w:val="31250F39"/>
    <w:rsid w:val="31494E8A"/>
    <w:rsid w:val="31755D29"/>
    <w:rsid w:val="31A48220"/>
    <w:rsid w:val="31BA3D39"/>
    <w:rsid w:val="31DBB04D"/>
    <w:rsid w:val="322159C3"/>
    <w:rsid w:val="32245C25"/>
    <w:rsid w:val="326B0545"/>
    <w:rsid w:val="32E56E49"/>
    <w:rsid w:val="32EF542D"/>
    <w:rsid w:val="3327F325"/>
    <w:rsid w:val="332FE47C"/>
    <w:rsid w:val="3354A04F"/>
    <w:rsid w:val="339B2BF6"/>
    <w:rsid w:val="33A53467"/>
    <w:rsid w:val="33F06C1D"/>
    <w:rsid w:val="33F42561"/>
    <w:rsid w:val="343B241A"/>
    <w:rsid w:val="344E5855"/>
    <w:rsid w:val="345D3E2C"/>
    <w:rsid w:val="346EDEEC"/>
    <w:rsid w:val="34BCB630"/>
    <w:rsid w:val="34C71945"/>
    <w:rsid w:val="34F8D62A"/>
    <w:rsid w:val="35505605"/>
    <w:rsid w:val="359B5671"/>
    <w:rsid w:val="35B43281"/>
    <w:rsid w:val="35E20286"/>
    <w:rsid w:val="361BD709"/>
    <w:rsid w:val="36377E6C"/>
    <w:rsid w:val="36666844"/>
    <w:rsid w:val="3681571B"/>
    <w:rsid w:val="3709D2F1"/>
    <w:rsid w:val="37126867"/>
    <w:rsid w:val="372E2588"/>
    <w:rsid w:val="37D18C15"/>
    <w:rsid w:val="37D63478"/>
    <w:rsid w:val="37EA7F43"/>
    <w:rsid w:val="37EB100C"/>
    <w:rsid w:val="38599212"/>
    <w:rsid w:val="389D0F49"/>
    <w:rsid w:val="391B4FD5"/>
    <w:rsid w:val="3925B3CA"/>
    <w:rsid w:val="394E17A4"/>
    <w:rsid w:val="398D6644"/>
    <w:rsid w:val="39FFB411"/>
    <w:rsid w:val="3A0CABA2"/>
    <w:rsid w:val="3A759453"/>
    <w:rsid w:val="3A9B8E84"/>
    <w:rsid w:val="3ADD4189"/>
    <w:rsid w:val="3B141952"/>
    <w:rsid w:val="3B8B257B"/>
    <w:rsid w:val="3B9B41F4"/>
    <w:rsid w:val="3BCCE7D6"/>
    <w:rsid w:val="3C608422"/>
    <w:rsid w:val="3CE969A8"/>
    <w:rsid w:val="3CEAF54C"/>
    <w:rsid w:val="3D0D77A9"/>
    <w:rsid w:val="3D3EDA03"/>
    <w:rsid w:val="3D427DD0"/>
    <w:rsid w:val="3D4C5AD4"/>
    <w:rsid w:val="3DF8F02A"/>
    <w:rsid w:val="3E46709C"/>
    <w:rsid w:val="3E4ED59B"/>
    <w:rsid w:val="3E6B580B"/>
    <w:rsid w:val="3E6D046E"/>
    <w:rsid w:val="3EBCD2F8"/>
    <w:rsid w:val="3F1052FA"/>
    <w:rsid w:val="3F442D64"/>
    <w:rsid w:val="3F51476B"/>
    <w:rsid w:val="405B0EC1"/>
    <w:rsid w:val="4066A52A"/>
    <w:rsid w:val="406F5805"/>
    <w:rsid w:val="40755BC8"/>
    <w:rsid w:val="40849463"/>
    <w:rsid w:val="4086ACDB"/>
    <w:rsid w:val="40D8922D"/>
    <w:rsid w:val="40DE4ADF"/>
    <w:rsid w:val="419C6D62"/>
    <w:rsid w:val="41D560FC"/>
    <w:rsid w:val="42256E1B"/>
    <w:rsid w:val="427A4F17"/>
    <w:rsid w:val="42B184D5"/>
    <w:rsid w:val="42D011BA"/>
    <w:rsid w:val="437B89E6"/>
    <w:rsid w:val="43F48CD7"/>
    <w:rsid w:val="440050E7"/>
    <w:rsid w:val="44608178"/>
    <w:rsid w:val="44A0F434"/>
    <w:rsid w:val="4526E9DD"/>
    <w:rsid w:val="457AEA89"/>
    <w:rsid w:val="45AE2C15"/>
    <w:rsid w:val="45B17750"/>
    <w:rsid w:val="45C015C6"/>
    <w:rsid w:val="46438934"/>
    <w:rsid w:val="4644249F"/>
    <w:rsid w:val="467062BB"/>
    <w:rsid w:val="46854649"/>
    <w:rsid w:val="4690CEE6"/>
    <w:rsid w:val="46F0E3C4"/>
    <w:rsid w:val="4758383E"/>
    <w:rsid w:val="475A7680"/>
    <w:rsid w:val="48DA5A93"/>
    <w:rsid w:val="48EA2795"/>
    <w:rsid w:val="4906BC1F"/>
    <w:rsid w:val="49CD24B3"/>
    <w:rsid w:val="49E1036B"/>
    <w:rsid w:val="4A1D179F"/>
    <w:rsid w:val="4ADFE452"/>
    <w:rsid w:val="4AF4B3DF"/>
    <w:rsid w:val="4B138BA0"/>
    <w:rsid w:val="4B4ED3AC"/>
    <w:rsid w:val="4B84DDBE"/>
    <w:rsid w:val="4BA34D5C"/>
    <w:rsid w:val="4BA3D978"/>
    <w:rsid w:val="4BD7BF50"/>
    <w:rsid w:val="4BE26898"/>
    <w:rsid w:val="4C2C5055"/>
    <w:rsid w:val="4D03B0DE"/>
    <w:rsid w:val="4D03E4DF"/>
    <w:rsid w:val="4D6868DC"/>
    <w:rsid w:val="4DBFC384"/>
    <w:rsid w:val="4DC13BDD"/>
    <w:rsid w:val="4DD4A435"/>
    <w:rsid w:val="4DDAB80C"/>
    <w:rsid w:val="4E49B728"/>
    <w:rsid w:val="4EA2188C"/>
    <w:rsid w:val="4EB17FC2"/>
    <w:rsid w:val="4F541765"/>
    <w:rsid w:val="4F7C0E8A"/>
    <w:rsid w:val="4F7F5629"/>
    <w:rsid w:val="4F9D67AF"/>
    <w:rsid w:val="4FB6B5AE"/>
    <w:rsid w:val="4FBB9329"/>
    <w:rsid w:val="502A38B2"/>
    <w:rsid w:val="5042AB41"/>
    <w:rsid w:val="507A7274"/>
    <w:rsid w:val="508B2195"/>
    <w:rsid w:val="50D37AF5"/>
    <w:rsid w:val="50F6C9EA"/>
    <w:rsid w:val="515D83BF"/>
    <w:rsid w:val="51BD8CBA"/>
    <w:rsid w:val="524B26F4"/>
    <w:rsid w:val="524FA9D1"/>
    <w:rsid w:val="52917B0B"/>
    <w:rsid w:val="536008AA"/>
    <w:rsid w:val="5360E409"/>
    <w:rsid w:val="53732F67"/>
    <w:rsid w:val="537ECB19"/>
    <w:rsid w:val="539CCDC2"/>
    <w:rsid w:val="53F5F369"/>
    <w:rsid w:val="543C482F"/>
    <w:rsid w:val="5484A23A"/>
    <w:rsid w:val="5579DB82"/>
    <w:rsid w:val="55CAF356"/>
    <w:rsid w:val="56D3264D"/>
    <w:rsid w:val="5747BB6B"/>
    <w:rsid w:val="5764A42D"/>
    <w:rsid w:val="579CEC78"/>
    <w:rsid w:val="57EF137B"/>
    <w:rsid w:val="581A704A"/>
    <w:rsid w:val="58323098"/>
    <w:rsid w:val="5852501F"/>
    <w:rsid w:val="58F54AAA"/>
    <w:rsid w:val="58FD4296"/>
    <w:rsid w:val="5911871E"/>
    <w:rsid w:val="59155E5A"/>
    <w:rsid w:val="59600EB6"/>
    <w:rsid w:val="59E55F41"/>
    <w:rsid w:val="59EB38D6"/>
    <w:rsid w:val="5A3C1482"/>
    <w:rsid w:val="5A4FF4FA"/>
    <w:rsid w:val="5AC60B26"/>
    <w:rsid w:val="5B1AA54D"/>
    <w:rsid w:val="5B739BB1"/>
    <w:rsid w:val="5B75BD05"/>
    <w:rsid w:val="5BC2F448"/>
    <w:rsid w:val="5BFA48EB"/>
    <w:rsid w:val="5C154984"/>
    <w:rsid w:val="5C1993A2"/>
    <w:rsid w:val="5C49EF96"/>
    <w:rsid w:val="5C81D1C9"/>
    <w:rsid w:val="5C8700B9"/>
    <w:rsid w:val="5C8A1131"/>
    <w:rsid w:val="5C905BF3"/>
    <w:rsid w:val="5CCD7513"/>
    <w:rsid w:val="5D03BC4A"/>
    <w:rsid w:val="5D1FFC2A"/>
    <w:rsid w:val="5D2171DB"/>
    <w:rsid w:val="5D2A3F29"/>
    <w:rsid w:val="5DB4EE86"/>
    <w:rsid w:val="5DC163F0"/>
    <w:rsid w:val="5DEA3EC4"/>
    <w:rsid w:val="5E1430CF"/>
    <w:rsid w:val="5E7FF807"/>
    <w:rsid w:val="5E94E59D"/>
    <w:rsid w:val="5F01943E"/>
    <w:rsid w:val="5F1533FD"/>
    <w:rsid w:val="5F342349"/>
    <w:rsid w:val="5F6AA32E"/>
    <w:rsid w:val="5F8823C1"/>
    <w:rsid w:val="5F8D9C0E"/>
    <w:rsid w:val="5F96EEAB"/>
    <w:rsid w:val="5F9F6208"/>
    <w:rsid w:val="5FC802AC"/>
    <w:rsid w:val="6009E2D5"/>
    <w:rsid w:val="605F0EF5"/>
    <w:rsid w:val="60E882AC"/>
    <w:rsid w:val="610A20F2"/>
    <w:rsid w:val="617B19D0"/>
    <w:rsid w:val="61DBD189"/>
    <w:rsid w:val="61FBA100"/>
    <w:rsid w:val="6297426B"/>
    <w:rsid w:val="62F8B7AA"/>
    <w:rsid w:val="6309BFA8"/>
    <w:rsid w:val="630DF59D"/>
    <w:rsid w:val="63506048"/>
    <w:rsid w:val="63F595EF"/>
    <w:rsid w:val="63FA67FB"/>
    <w:rsid w:val="63FF659B"/>
    <w:rsid w:val="6418A25C"/>
    <w:rsid w:val="641FDE62"/>
    <w:rsid w:val="64457093"/>
    <w:rsid w:val="651C95CA"/>
    <w:rsid w:val="658BDB09"/>
    <w:rsid w:val="661B0495"/>
    <w:rsid w:val="6700EAD2"/>
    <w:rsid w:val="6714B1B0"/>
    <w:rsid w:val="6782B280"/>
    <w:rsid w:val="688263A7"/>
    <w:rsid w:val="689F4591"/>
    <w:rsid w:val="68CAE885"/>
    <w:rsid w:val="68F218CB"/>
    <w:rsid w:val="6914B323"/>
    <w:rsid w:val="691A6FAF"/>
    <w:rsid w:val="6935FE12"/>
    <w:rsid w:val="69A2D57D"/>
    <w:rsid w:val="69BCB9B2"/>
    <w:rsid w:val="69FEE1AA"/>
    <w:rsid w:val="6A769D7B"/>
    <w:rsid w:val="6A7A4AE0"/>
    <w:rsid w:val="6A7BF4E4"/>
    <w:rsid w:val="6AEE5FD8"/>
    <w:rsid w:val="6AF8DC70"/>
    <w:rsid w:val="6B1D73D3"/>
    <w:rsid w:val="6B441A8D"/>
    <w:rsid w:val="6B57ED65"/>
    <w:rsid w:val="6B5D5725"/>
    <w:rsid w:val="6B7E2FE4"/>
    <w:rsid w:val="6BA67842"/>
    <w:rsid w:val="6BDEF90C"/>
    <w:rsid w:val="6C1DE19C"/>
    <w:rsid w:val="6CB25F9E"/>
    <w:rsid w:val="6CC5EAE7"/>
    <w:rsid w:val="6CDBD5EE"/>
    <w:rsid w:val="6D03A9BA"/>
    <w:rsid w:val="6D06FFB9"/>
    <w:rsid w:val="6D2A9976"/>
    <w:rsid w:val="6D3595D1"/>
    <w:rsid w:val="6D3660CE"/>
    <w:rsid w:val="6DC3FEAA"/>
    <w:rsid w:val="6DC9D5ED"/>
    <w:rsid w:val="6E612B83"/>
    <w:rsid w:val="6E97C35F"/>
    <w:rsid w:val="6F38AB88"/>
    <w:rsid w:val="6F986AD9"/>
    <w:rsid w:val="6FC08E2D"/>
    <w:rsid w:val="712F50DA"/>
    <w:rsid w:val="71837FEC"/>
    <w:rsid w:val="71BF3A6F"/>
    <w:rsid w:val="71ECDB85"/>
    <w:rsid w:val="7243BCED"/>
    <w:rsid w:val="72552136"/>
    <w:rsid w:val="728F2BF8"/>
    <w:rsid w:val="72B0F52E"/>
    <w:rsid w:val="72EF0397"/>
    <w:rsid w:val="73035E12"/>
    <w:rsid w:val="732FA58B"/>
    <w:rsid w:val="7388D65E"/>
    <w:rsid w:val="73AA25B2"/>
    <w:rsid w:val="742E2B1A"/>
    <w:rsid w:val="74358F28"/>
    <w:rsid w:val="74C553B6"/>
    <w:rsid w:val="74FD73E0"/>
    <w:rsid w:val="75DC74B4"/>
    <w:rsid w:val="75DDDC95"/>
    <w:rsid w:val="760F0163"/>
    <w:rsid w:val="7641BCCF"/>
    <w:rsid w:val="7653B8A0"/>
    <w:rsid w:val="76CF1713"/>
    <w:rsid w:val="775724CE"/>
    <w:rsid w:val="7782CEEC"/>
    <w:rsid w:val="77AC6C6F"/>
    <w:rsid w:val="78C56270"/>
    <w:rsid w:val="79281BA5"/>
    <w:rsid w:val="7955F249"/>
    <w:rsid w:val="795F5845"/>
    <w:rsid w:val="79958AD4"/>
    <w:rsid w:val="799635AA"/>
    <w:rsid w:val="79E4F44D"/>
    <w:rsid w:val="79F8F648"/>
    <w:rsid w:val="7A20F140"/>
    <w:rsid w:val="7A4D6A03"/>
    <w:rsid w:val="7AE1778B"/>
    <w:rsid w:val="7B05C712"/>
    <w:rsid w:val="7B9CA411"/>
    <w:rsid w:val="7BAF5327"/>
    <w:rsid w:val="7D784C36"/>
    <w:rsid w:val="7D7CCF49"/>
    <w:rsid w:val="7D95F4C2"/>
    <w:rsid w:val="7E5D70F0"/>
    <w:rsid w:val="7E68D0A9"/>
    <w:rsid w:val="7E722874"/>
    <w:rsid w:val="7EF6C1E9"/>
    <w:rsid w:val="7F2B98C3"/>
    <w:rsid w:val="7F5111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A97AF61"/>
  <w15:docId w15:val="{E97651E2-D6F3-4DA1-8613-F6196464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E4201E"/>
    <w:pPr>
      <w:keepLines/>
      <w:widowControl w:val="0"/>
      <w:tabs>
        <w:tab w:val="left" w:pos="113"/>
      </w:tabs>
    </w:pPr>
    <w:rPr>
      <w:rFonts w:eastAsia="Calibri" w:cstheme="minorHAnsi"/>
      <w:sz w:val="20"/>
      <w:szCs w:val="20"/>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Citation List,본문(내용),List Paragraph (numbered (a)),Akapit z listą BS,Bullet1,Bullets,Dot pt,IBL List Paragraph,List Paragraph 1,List Paragraph nowy,List Paragraph-ExecSummary,List Paragraph1,List_Paragraph,Multilevel para_II,Ha"/>
    <w:basedOn w:val="Normal"/>
    <w:link w:val="ListParagraphChar"/>
    <w:uiPriority w:val="1"/>
    <w:qFormat/>
    <w:rsid w:val="004E7CEA"/>
    <w:pPr>
      <w:spacing w:after="240"/>
      <w:ind w:left="1710" w:hanging="360"/>
      <w:jc w:val="both"/>
    </w:pPr>
    <w:rPr>
      <w:rFonts w:eastAsiaTheme="minorEastAsia" w:cs="Times New Roman"/>
    </w:rPr>
  </w:style>
  <w:style w:type="character" w:customStyle="1" w:styleId="ListParagraphChar">
    <w:name w:val="List Paragraph Char"/>
    <w:aliases w:val="Citation List Char,본문(내용) Char,List Paragraph (numbered (a)) Char,Akapit z listą BS Char,Bullet1 Char,Bullets Char,Dot pt Char,IBL List Paragraph Char,List Paragraph 1 Char,List Paragraph nowy Char,List Paragraph-ExecSummary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3B3FC2"/>
    <w:pPr>
      <w:autoSpaceDE w:val="0"/>
      <w:autoSpaceDN w:val="0"/>
      <w:adjustRightInd w:val="0"/>
    </w:pPr>
    <w:rPr>
      <w:rFonts w:ascii="Calibri" w:hAnsi="Calibri" w:cs="Calibri"/>
      <w:color w:val="000000"/>
      <w:sz w:val="24"/>
      <w:szCs w:val="24"/>
      <w:lang w:val="tr-TR"/>
    </w:rPr>
  </w:style>
  <w:style w:type="table" w:customStyle="1" w:styleId="TableGrid1">
    <w:name w:val="Table Grid1"/>
    <w:basedOn w:val="TableNormal"/>
    <w:next w:val="TableGrid"/>
    <w:uiPriority w:val="39"/>
    <w:rsid w:val="00433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133FC"/>
    <w:pPr>
      <w:widowControl w:val="0"/>
    </w:pPr>
  </w:style>
  <w:style w:type="paragraph" w:styleId="BodyText">
    <w:name w:val="Body Text"/>
    <w:basedOn w:val="Normal"/>
    <w:link w:val="BodyTextChar"/>
    <w:uiPriority w:val="1"/>
    <w:qFormat/>
    <w:rsid w:val="008125B2"/>
    <w:pPr>
      <w:widowControl w:val="0"/>
      <w:ind w:left="871" w:hanging="360"/>
    </w:pPr>
    <w:rPr>
      <w:rFonts w:ascii="Calibri" w:eastAsia="Calibri" w:hAnsi="Calibri"/>
    </w:rPr>
  </w:style>
  <w:style w:type="character" w:customStyle="1" w:styleId="BodyTextChar">
    <w:name w:val="Body Text Char"/>
    <w:basedOn w:val="DefaultParagraphFont"/>
    <w:link w:val="BodyText"/>
    <w:uiPriority w:val="1"/>
    <w:rsid w:val="008125B2"/>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1022823659">
      <w:bodyDiv w:val="1"/>
      <w:marLeft w:val="0"/>
      <w:marRight w:val="0"/>
      <w:marTop w:val="0"/>
      <w:marBottom w:val="0"/>
      <w:divBdr>
        <w:top w:val="none" w:sz="0" w:space="0" w:color="auto"/>
        <w:left w:val="none" w:sz="0" w:space="0" w:color="auto"/>
        <w:bottom w:val="none" w:sz="0" w:space="0" w:color="auto"/>
        <w:right w:val="none" w:sz="0" w:space="0" w:color="auto"/>
      </w:divBdr>
    </w:div>
    <w:div w:id="1162508462">
      <w:bodyDiv w:val="1"/>
      <w:marLeft w:val="0"/>
      <w:marRight w:val="0"/>
      <w:marTop w:val="0"/>
      <w:marBottom w:val="0"/>
      <w:divBdr>
        <w:top w:val="none" w:sz="0" w:space="0" w:color="auto"/>
        <w:left w:val="none" w:sz="0" w:space="0" w:color="auto"/>
        <w:bottom w:val="none" w:sz="0" w:space="0" w:color="auto"/>
        <w:right w:val="none" w:sz="0" w:space="0" w:color="auto"/>
      </w:divBdr>
    </w:div>
    <w:div w:id="1345983678">
      <w:bodyDiv w:val="1"/>
      <w:marLeft w:val="0"/>
      <w:marRight w:val="0"/>
      <w:marTop w:val="0"/>
      <w:marBottom w:val="0"/>
      <w:divBdr>
        <w:top w:val="none" w:sz="0" w:space="0" w:color="auto"/>
        <w:left w:val="none" w:sz="0" w:space="0" w:color="auto"/>
        <w:bottom w:val="none" w:sz="0" w:space="0" w:color="auto"/>
        <w:right w:val="none" w:sz="0" w:space="0" w:color="auto"/>
      </w:divBdr>
    </w:div>
    <w:div w:id="1556044999">
      <w:bodyDiv w:val="1"/>
      <w:marLeft w:val="0"/>
      <w:marRight w:val="0"/>
      <w:marTop w:val="0"/>
      <w:marBottom w:val="0"/>
      <w:divBdr>
        <w:top w:val="none" w:sz="0" w:space="0" w:color="auto"/>
        <w:left w:val="none" w:sz="0" w:space="0" w:color="auto"/>
        <w:bottom w:val="none" w:sz="0" w:space="0" w:color="auto"/>
        <w:right w:val="none" w:sz="0" w:space="0" w:color="auto"/>
      </w:divBdr>
    </w:div>
    <w:div w:id="1587155436">
      <w:bodyDiv w:val="1"/>
      <w:marLeft w:val="0"/>
      <w:marRight w:val="0"/>
      <w:marTop w:val="0"/>
      <w:marBottom w:val="0"/>
      <w:divBdr>
        <w:top w:val="none" w:sz="0" w:space="0" w:color="auto"/>
        <w:left w:val="none" w:sz="0" w:space="0" w:color="auto"/>
        <w:bottom w:val="none" w:sz="0" w:space="0" w:color="auto"/>
        <w:right w:val="none" w:sz="0" w:space="0" w:color="auto"/>
      </w:divBdr>
    </w:div>
    <w:div w:id="191905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Komentari xmlns="2354d55a-02a8-4f36-8d76-1dec41f219e2">FINAL MARCH 2021</Komentari>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79F32812304D85063C9087A3F4D0" ma:contentTypeVersion="2" ma:contentTypeDescription="Create a new document." ma:contentTypeScope="" ma:versionID="e75d8ee6994f77aa7b169bd163e33854">
  <xsd:schema xmlns:xsd="http://www.w3.org/2001/XMLSchema" xmlns:xs="http://www.w3.org/2001/XMLSchema" xmlns:p="http://schemas.microsoft.com/office/2006/metadata/properties" xmlns:ns2="cc1bae78-4333-4ddf-b08b-bd286aa6bb3e" xmlns:ns3="2354d55a-02a8-4f36-8d76-1dec41f219e2" targetNamespace="http://schemas.microsoft.com/office/2006/metadata/properties" ma:root="true" ma:fieldsID="35645655872f89f69cee822ea6df21aa" ns2:_="" ns3:_="">
    <xsd:import namespace="cc1bae78-4333-4ddf-b08b-bd286aa6bb3e"/>
    <xsd:import namespace="2354d55a-02a8-4f36-8d76-1dec41f219e2"/>
    <xsd:element name="properties">
      <xsd:complexType>
        <xsd:sequence>
          <xsd:element name="documentManagement">
            <xsd:complexType>
              <xsd:all>
                <xsd:element ref="ns2:SharedWithUsers" minOccurs="0"/>
                <xsd:element ref="ns3:Komentar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54d55a-02a8-4f36-8d76-1dec41f219e2" elementFormDefault="qualified">
    <xsd:import namespace="http://schemas.microsoft.com/office/2006/documentManagement/types"/>
    <xsd:import namespace="http://schemas.microsoft.com/office/infopath/2007/PartnerControls"/>
    <xsd:element name="Komentari" ma:index="9" nillable="true" ma:displayName="Komentari" ma:internalName="Komentar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463F3-DFD9-4AFA-8079-96452267ECC1}">
  <ds:schemaRefs>
    <ds:schemaRef ds:uri="http://schemas.openxmlformats.org/officeDocument/2006/bibliography"/>
  </ds:schemaRefs>
</ds:datastoreItem>
</file>

<file path=customXml/itemProps2.xml><?xml version="1.0" encoding="utf-8"?>
<ds:datastoreItem xmlns:ds="http://schemas.openxmlformats.org/officeDocument/2006/customXml" ds:itemID="{9B8F2C87-A10B-47A7-96D8-798CB9CD3502}">
  <ds:schemaRef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2354d55a-02a8-4f36-8d76-1dec41f219e2"/>
    <ds:schemaRef ds:uri="cc1bae78-4333-4ddf-b08b-bd286aa6bb3e"/>
  </ds:schemaRefs>
</ds:datastoreItem>
</file>

<file path=customXml/itemProps3.xml><?xml version="1.0" encoding="utf-8"?>
<ds:datastoreItem xmlns:ds="http://schemas.openxmlformats.org/officeDocument/2006/customXml" ds:itemID="{7D531DA6-4E64-4715-9073-95B0FC3BA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2354d55a-02a8-4f36-8d76-1dec41f21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69492-96D9-4F83-AAA8-2DE8FC6F0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8</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Dominique Isabelle Kayser</dc:creator>
  <cp:keywords/>
  <cp:lastModifiedBy>Matijaščić Marko</cp:lastModifiedBy>
  <cp:revision>82</cp:revision>
  <cp:lastPrinted>2019-07-27T00:53:00Z</cp:lastPrinted>
  <dcterms:created xsi:type="dcterms:W3CDTF">2020-09-28T17:13:00Z</dcterms:created>
  <dcterms:modified xsi:type="dcterms:W3CDTF">2022-10-06T09:00:00Z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0x010100311779F32812304D85063C9087A3F4D0</vt:lpwstr>
  </property>
  <property fmtid="{D5CDD505-2E9C-101B-9397-08002B2CF9AE}" pid="3" name="Cordis ID">
    <vt:lpwstr>PROJDOCESCP001</vt:lpwstr>
  </property>
  <property fmtid="{D5CDD505-2E9C-101B-9397-08002B2CF9AE}" pid="4" name="Stage">
    <vt:lpwstr>APR</vt:lpwstr>
  </property>
  <property fmtid="{D5CDD505-2E9C-101B-9397-08002B2CF9AE}" pid="5" name="Task ID">
    <vt:lpwstr>PRC0023854</vt:lpwstr>
  </property>
  <property fmtid="{D5CDD505-2E9C-101B-9397-08002B2CF9AE}" pid="6" name="IsTemplate">
    <vt:bool>false</vt:bool>
  </property>
  <property fmtid="{D5CDD505-2E9C-101B-9397-08002B2CF9AE}" pid="7" name="HasUserUploaded">
    <vt:bool>true</vt:bool>
  </property>
  <property fmtid="{D5CDD505-2E9C-101B-9397-08002B2CF9AE}" pid="8" name="WBDocType">
    <vt:lpwstr/>
  </property>
  <property fmtid="{D5CDD505-2E9C-101B-9397-08002B2CF9AE}" pid="9" name="ProjectID">
    <vt:lpwstr>P172024</vt:lpwstr>
  </property>
  <property fmtid="{D5CDD505-2E9C-101B-9397-08002B2CF9AE}" pid="10" name="DocStatus">
    <vt:lpwstr>23</vt:lpwstr>
  </property>
  <property fmtid="{D5CDD505-2E9C-101B-9397-08002B2CF9AE}" pid="11" name="LockStatus">
    <vt:lpwstr/>
  </property>
  <property fmtid="{D5CDD505-2E9C-101B-9397-08002B2CF9AE}" pid="12" name="ApprovedVersion">
    <vt:lpwstr>APR:3.0,APR:7.0</vt:lpwstr>
  </property>
  <property fmtid="{D5CDD505-2E9C-101B-9397-08002B2CF9AE}" pid="13" name="DisclosedVersion">
    <vt:lpwstr>APR:4.0,APR:8.0</vt:lpwstr>
  </property>
  <property fmtid="{D5CDD505-2E9C-101B-9397-08002B2CF9AE}" pid="14" name="MSIP_Label_48e3fdf0-05a2-4411-bba7-a0945bfb4a0a_Enabled">
    <vt:lpwstr>true</vt:lpwstr>
  </property>
  <property fmtid="{D5CDD505-2E9C-101B-9397-08002B2CF9AE}" pid="15" name="MSIP_Label_48e3fdf0-05a2-4411-bba7-a0945bfb4a0a_SetDate">
    <vt:lpwstr>2020-09-28T17:17:17Z</vt:lpwstr>
  </property>
  <property fmtid="{D5CDD505-2E9C-101B-9397-08002B2CF9AE}" pid="16" name="MSIP_Label_48e3fdf0-05a2-4411-bba7-a0945bfb4a0a_Method">
    <vt:lpwstr>Privileged</vt:lpwstr>
  </property>
  <property fmtid="{D5CDD505-2E9C-101B-9397-08002B2CF9AE}" pid="17" name="MSIP_Label_48e3fdf0-05a2-4411-bba7-a0945bfb4a0a_Name">
    <vt:lpwstr>Label Only - Official Use</vt:lpwstr>
  </property>
  <property fmtid="{D5CDD505-2E9C-101B-9397-08002B2CF9AE}" pid="18" name="MSIP_Label_48e3fdf0-05a2-4411-bba7-a0945bfb4a0a_SiteId">
    <vt:lpwstr>31a2fec0-266b-4c67-b56e-2796d8f59c36</vt:lpwstr>
  </property>
  <property fmtid="{D5CDD505-2E9C-101B-9397-08002B2CF9AE}" pid="19" name="MSIP_Label_48e3fdf0-05a2-4411-bba7-a0945bfb4a0a_ActionId">
    <vt:lpwstr>d8cb5046-8b3a-48f1-8514-0000888fd742</vt:lpwstr>
  </property>
  <property fmtid="{D5CDD505-2E9C-101B-9397-08002B2CF9AE}" pid="20" name="MSIP_Label_48e3fdf0-05a2-4411-bba7-a0945bfb4a0a_ContentBits">
    <vt:lpwstr>2</vt:lpwstr>
  </property>
</Properties>
</file>