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val="hr-HR"/>
        </w:rPr>
        <w:id w:val="849917257"/>
        <w:docPartObj>
          <w:docPartGallery w:val="Cover Pages"/>
          <w:docPartUnique/>
        </w:docPartObj>
      </w:sdtPr>
      <w:sdtEndPr>
        <w:rPr>
          <w:b/>
        </w:rPr>
      </w:sdtEndPr>
      <w:sdtContent>
        <w:p w14:paraId="38C6A4CB" w14:textId="77777777" w:rsidR="006A3FCB" w:rsidRPr="00CA7711" w:rsidRDefault="006A3FCB">
          <w:pPr>
            <w:pStyle w:val="NoSpacing"/>
            <w:rPr>
              <w:lang w:val="hr-HR"/>
            </w:rPr>
          </w:pPr>
        </w:p>
        <w:p w14:paraId="37ACD4B7" w14:textId="77777777" w:rsidR="006A3FCB" w:rsidRPr="00CA7711" w:rsidRDefault="006A3FCB">
          <w:pPr>
            <w:rPr>
              <w:b/>
              <w:lang w:val="hr-HR"/>
            </w:rPr>
          </w:pPr>
        </w:p>
        <w:p w14:paraId="7C694991" w14:textId="2E028A31" w:rsidR="006A3FCB" w:rsidRPr="00CA7711" w:rsidRDefault="00030408" w:rsidP="00030408">
          <w:pPr>
            <w:jc w:val="center"/>
            <w:rPr>
              <w:b/>
              <w:sz w:val="32"/>
              <w:szCs w:val="32"/>
              <w:lang w:val="hr-HR"/>
            </w:rPr>
          </w:pPr>
          <w:r w:rsidRPr="00CA7711">
            <w:rPr>
              <w:b/>
              <w:sz w:val="32"/>
              <w:szCs w:val="32"/>
              <w:lang w:val="hr-HR"/>
            </w:rPr>
            <w:t>Republika Hrvatska</w:t>
          </w:r>
        </w:p>
        <w:p w14:paraId="327C4DDF" w14:textId="09A4544A" w:rsidR="00030408" w:rsidRPr="00CA7711" w:rsidRDefault="00030408" w:rsidP="00030408">
          <w:pPr>
            <w:jc w:val="center"/>
            <w:rPr>
              <w:b/>
              <w:sz w:val="32"/>
              <w:szCs w:val="32"/>
              <w:lang w:val="hr-HR"/>
            </w:rPr>
          </w:pPr>
          <w:r w:rsidRPr="00CA7711">
            <w:rPr>
              <w:b/>
              <w:sz w:val="32"/>
              <w:szCs w:val="32"/>
              <w:lang w:val="hr-HR"/>
            </w:rPr>
            <w:t>Hrvatska banka za obnovu i razv</w:t>
          </w:r>
          <w:r w:rsidR="00DA1C7A" w:rsidRPr="00CA7711">
            <w:rPr>
              <w:b/>
              <w:sz w:val="32"/>
              <w:szCs w:val="32"/>
              <w:lang w:val="hr-HR"/>
            </w:rPr>
            <w:t>itak</w:t>
          </w:r>
          <w:r w:rsidRPr="00CA7711">
            <w:rPr>
              <w:b/>
              <w:sz w:val="32"/>
              <w:szCs w:val="32"/>
              <w:lang w:val="hr-HR"/>
            </w:rPr>
            <w:t xml:space="preserve"> (HBOR)</w:t>
          </w:r>
        </w:p>
        <w:p w14:paraId="6E383EC0" w14:textId="77777777" w:rsidR="006A3FCB" w:rsidRPr="00CA7711" w:rsidRDefault="006A3FCB">
          <w:pPr>
            <w:rPr>
              <w:b/>
              <w:sz w:val="32"/>
              <w:szCs w:val="32"/>
              <w:lang w:val="hr-HR"/>
            </w:rPr>
          </w:pPr>
        </w:p>
        <w:p w14:paraId="7ECC4E59" w14:textId="77777777" w:rsidR="006A3FCB" w:rsidRPr="00CA7711" w:rsidRDefault="006A3FCB" w:rsidP="006A3FCB">
          <w:pPr>
            <w:jc w:val="center"/>
            <w:rPr>
              <w:b/>
              <w:sz w:val="32"/>
              <w:szCs w:val="32"/>
              <w:lang w:val="hr-HR"/>
            </w:rPr>
          </w:pPr>
        </w:p>
        <w:p w14:paraId="266AF347" w14:textId="352EB959" w:rsidR="00D229C6" w:rsidRPr="00CA7711" w:rsidRDefault="00D229C6" w:rsidP="00D229C6">
          <w:pPr>
            <w:spacing w:after="0" w:line="240" w:lineRule="auto"/>
            <w:jc w:val="center"/>
            <w:rPr>
              <w:rFonts w:ascii="Times New Roman" w:eastAsia="Times New Roman" w:hAnsi="Times New Roman" w:cs="Times New Roman"/>
              <w:sz w:val="32"/>
              <w:szCs w:val="32"/>
              <w:lang w:val="hr-HR" w:eastAsia="en-US"/>
            </w:rPr>
          </w:pPr>
        </w:p>
        <w:p w14:paraId="7EE69D3F" w14:textId="2F043F71" w:rsidR="003A6E42" w:rsidRPr="00CA7711" w:rsidRDefault="003A6E42" w:rsidP="006A3FCB">
          <w:pPr>
            <w:jc w:val="center"/>
            <w:rPr>
              <w:b/>
              <w:sz w:val="32"/>
              <w:szCs w:val="32"/>
              <w:lang w:val="hr-HR"/>
            </w:rPr>
          </w:pPr>
        </w:p>
        <w:p w14:paraId="4D70A7B1" w14:textId="77777777" w:rsidR="003A6E42" w:rsidRPr="00CA7711" w:rsidRDefault="003A6E42" w:rsidP="000415F5">
          <w:pPr>
            <w:rPr>
              <w:b/>
              <w:sz w:val="32"/>
              <w:szCs w:val="32"/>
              <w:lang w:val="hr-HR"/>
            </w:rPr>
          </w:pPr>
        </w:p>
        <w:p w14:paraId="75DE02BF" w14:textId="26297CCE" w:rsidR="006A3FCB" w:rsidRPr="00CA7711" w:rsidRDefault="00CB7F29" w:rsidP="006A3FCB">
          <w:pPr>
            <w:jc w:val="center"/>
            <w:rPr>
              <w:b/>
              <w:sz w:val="32"/>
              <w:szCs w:val="32"/>
              <w:lang w:val="hr-HR"/>
            </w:rPr>
          </w:pPr>
          <w:r w:rsidRPr="00CA7711">
            <w:rPr>
              <w:b/>
              <w:sz w:val="32"/>
              <w:szCs w:val="32"/>
              <w:lang w:val="hr-HR"/>
            </w:rPr>
            <w:t>PLAN ANGAŽIRANJA DIONIKA</w:t>
          </w:r>
        </w:p>
        <w:p w14:paraId="611C443C" w14:textId="190C16C3" w:rsidR="006A3FCB" w:rsidRPr="00CA7711" w:rsidRDefault="006A3FCB" w:rsidP="00CB7F29">
          <w:pPr>
            <w:ind w:left="521" w:right="523"/>
            <w:jc w:val="center"/>
            <w:rPr>
              <w:rFonts w:cs="Times New Roman"/>
              <w:b/>
              <w:sz w:val="32"/>
              <w:szCs w:val="32"/>
              <w:lang w:val="hr-HR"/>
            </w:rPr>
          </w:pPr>
          <w:r w:rsidRPr="00CA7711">
            <w:rPr>
              <w:b/>
              <w:sz w:val="32"/>
              <w:szCs w:val="32"/>
              <w:lang w:val="hr-HR"/>
            </w:rPr>
            <w:t>ZA</w:t>
          </w:r>
          <w:r w:rsidR="00CB7F29" w:rsidRPr="00CA7711">
            <w:rPr>
              <w:rFonts w:cs="Times New Roman"/>
              <w:b/>
              <w:sz w:val="32"/>
              <w:szCs w:val="32"/>
              <w:lang w:val="hr-HR"/>
            </w:rPr>
            <w:t xml:space="preserve"> PROJEKT</w:t>
          </w:r>
        </w:p>
        <w:p w14:paraId="1F9D461D" w14:textId="3E3A11A0" w:rsidR="005A35D5" w:rsidRPr="00CA7711" w:rsidRDefault="00D229C6" w:rsidP="005A35D5">
          <w:pPr>
            <w:ind w:left="521" w:right="523"/>
            <w:jc w:val="center"/>
            <w:rPr>
              <w:rFonts w:cs="Times New Roman"/>
              <w:b/>
              <w:sz w:val="32"/>
              <w:szCs w:val="32"/>
              <w:lang w:val="hr-HR"/>
            </w:rPr>
          </w:pPr>
          <w:r w:rsidRPr="00CA7711">
            <w:rPr>
              <w:rFonts w:cs="Times New Roman"/>
              <w:b/>
              <w:sz w:val="32"/>
              <w:szCs w:val="32"/>
              <w:lang w:val="hr-HR"/>
            </w:rPr>
            <w:t>POMOĆ PODUZEĆIMA</w:t>
          </w:r>
          <w:r w:rsidR="00CB7F29" w:rsidRPr="00CA7711">
            <w:rPr>
              <w:rFonts w:cs="Times New Roman"/>
              <w:b/>
              <w:sz w:val="32"/>
              <w:szCs w:val="32"/>
              <w:lang w:val="hr-HR"/>
            </w:rPr>
            <w:t xml:space="preserve"> U OSIGURAVANJU</w:t>
          </w:r>
          <w:r w:rsidRPr="00CA7711">
            <w:rPr>
              <w:rFonts w:cs="Times New Roman"/>
              <w:b/>
              <w:sz w:val="32"/>
              <w:szCs w:val="32"/>
              <w:lang w:val="hr-HR"/>
            </w:rPr>
            <w:t xml:space="preserve"> LIKVIDNOSTI</w:t>
          </w:r>
        </w:p>
        <w:p w14:paraId="09863C57" w14:textId="77777777" w:rsidR="00D635E2" w:rsidRPr="00CA7711" w:rsidRDefault="00D635E2" w:rsidP="006A3FCB">
          <w:pPr>
            <w:jc w:val="center"/>
            <w:rPr>
              <w:b/>
              <w:sz w:val="32"/>
              <w:szCs w:val="32"/>
              <w:lang w:val="hr-HR"/>
            </w:rPr>
          </w:pPr>
        </w:p>
        <w:p w14:paraId="0B128D9B" w14:textId="77777777" w:rsidR="00DA1C7A" w:rsidRPr="00CA7711" w:rsidRDefault="00DA1C7A" w:rsidP="006A3FCB">
          <w:pPr>
            <w:jc w:val="center"/>
            <w:rPr>
              <w:b/>
              <w:sz w:val="32"/>
              <w:szCs w:val="32"/>
              <w:lang w:val="hr-HR"/>
            </w:rPr>
          </w:pPr>
        </w:p>
        <w:p w14:paraId="6EF65695" w14:textId="06189AAD" w:rsidR="00030408" w:rsidRPr="00CA7711" w:rsidRDefault="00E24021" w:rsidP="006A3FCB">
          <w:pPr>
            <w:jc w:val="center"/>
            <w:rPr>
              <w:b/>
              <w:sz w:val="32"/>
              <w:szCs w:val="32"/>
              <w:lang w:val="hr-HR"/>
            </w:rPr>
          </w:pPr>
          <w:r w:rsidRPr="00CA7711">
            <w:rPr>
              <w:b/>
              <w:sz w:val="32"/>
              <w:szCs w:val="32"/>
              <w:lang w:val="hr-HR"/>
            </w:rPr>
            <w:t>202</w:t>
          </w:r>
          <w:r w:rsidR="005C575A">
            <w:rPr>
              <w:b/>
              <w:sz w:val="32"/>
              <w:szCs w:val="32"/>
              <w:lang w:val="hr-HR"/>
            </w:rPr>
            <w:t>3</w:t>
          </w:r>
          <w:r w:rsidR="008D51E4" w:rsidRPr="00CA7711">
            <w:rPr>
              <w:b/>
              <w:sz w:val="32"/>
              <w:szCs w:val="32"/>
              <w:lang w:val="hr-HR"/>
            </w:rPr>
            <w:t>.</w:t>
          </w:r>
        </w:p>
        <w:p w14:paraId="5BC49ED5" w14:textId="77777777" w:rsidR="00030408" w:rsidRPr="00CA7711" w:rsidRDefault="00030408" w:rsidP="006A3FCB">
          <w:pPr>
            <w:jc w:val="center"/>
            <w:rPr>
              <w:b/>
              <w:lang w:val="hr-HR"/>
            </w:rPr>
          </w:pPr>
        </w:p>
        <w:p w14:paraId="397FBF4A" w14:textId="77777777" w:rsidR="00030408" w:rsidRPr="00CA7711" w:rsidRDefault="00030408" w:rsidP="006A3FCB">
          <w:pPr>
            <w:jc w:val="center"/>
            <w:rPr>
              <w:b/>
              <w:lang w:val="hr-HR"/>
            </w:rPr>
          </w:pPr>
        </w:p>
        <w:p w14:paraId="767475C1" w14:textId="77777777" w:rsidR="00030408" w:rsidRPr="00CA7711" w:rsidRDefault="00030408" w:rsidP="006A3FCB">
          <w:pPr>
            <w:jc w:val="center"/>
            <w:rPr>
              <w:b/>
              <w:lang w:val="hr-HR"/>
            </w:rPr>
          </w:pPr>
        </w:p>
        <w:p w14:paraId="7A630034" w14:textId="77777777" w:rsidR="00030408" w:rsidRPr="00CA7711" w:rsidRDefault="00030408" w:rsidP="006A3FCB">
          <w:pPr>
            <w:jc w:val="center"/>
            <w:rPr>
              <w:b/>
              <w:lang w:val="hr-HR"/>
            </w:rPr>
          </w:pPr>
        </w:p>
        <w:p w14:paraId="3402C5EB" w14:textId="77777777" w:rsidR="00030408" w:rsidRPr="00CA7711" w:rsidRDefault="00030408" w:rsidP="006A3FCB">
          <w:pPr>
            <w:jc w:val="center"/>
            <w:rPr>
              <w:b/>
              <w:lang w:val="hr-HR"/>
            </w:rPr>
          </w:pPr>
        </w:p>
        <w:p w14:paraId="798C7059" w14:textId="77777777" w:rsidR="00030408" w:rsidRPr="00CA7711" w:rsidRDefault="00030408" w:rsidP="006A3FCB">
          <w:pPr>
            <w:jc w:val="center"/>
            <w:rPr>
              <w:b/>
              <w:lang w:val="hr-HR"/>
            </w:rPr>
          </w:pPr>
        </w:p>
        <w:p w14:paraId="1A8811C9" w14:textId="4BE52668" w:rsidR="006A3FCB" w:rsidRPr="00CA7711" w:rsidRDefault="00030408" w:rsidP="006A3FCB">
          <w:pPr>
            <w:jc w:val="center"/>
            <w:rPr>
              <w:b/>
              <w:lang w:val="hr-HR"/>
            </w:rPr>
          </w:pPr>
          <w:r w:rsidRPr="00CA7711">
            <w:rPr>
              <w:rFonts w:ascii="Times New Roman" w:eastAsia="Times New Roman" w:hAnsi="Times New Roman" w:cs="Times New Roman"/>
              <w:lang w:val="hr-HR" w:eastAsia="en-US"/>
            </w:rPr>
            <w:fldChar w:fldCharType="begin"/>
          </w:r>
          <w:r w:rsidRPr="00CA7711">
            <w:rPr>
              <w:rFonts w:ascii="Times New Roman" w:eastAsia="Times New Roman" w:hAnsi="Times New Roman" w:cs="Times New Roman"/>
              <w:lang w:val="hr-HR" w:eastAsia="en-US"/>
            </w:rPr>
            <w:instrText xml:space="preserve"> INCLUDEPICTURE "https://www.urbandanish.solutions/smartcities2017/media/uploads/logos/hbor_large.png" \* MERGEFORMATINET </w:instrText>
          </w:r>
          <w:r w:rsidRPr="00CA7711">
            <w:rPr>
              <w:rFonts w:ascii="Times New Roman" w:eastAsia="Times New Roman" w:hAnsi="Times New Roman" w:cs="Times New Roman"/>
              <w:lang w:val="hr-HR" w:eastAsia="en-US"/>
            </w:rPr>
            <w:fldChar w:fldCharType="end"/>
          </w:r>
          <w:r w:rsidR="00ED32F3" w:rsidRPr="00CA7711">
            <w:rPr>
              <w:noProof/>
              <w:lang w:val="hr-HR" w:eastAsia="hr-HR"/>
            </w:rPr>
            <w:drawing>
              <wp:inline distT="0" distB="0" distL="0" distR="0" wp14:anchorId="702AF794" wp14:editId="3B68D39D">
                <wp:extent cx="1990725" cy="1237786"/>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7486" cy="1254425"/>
                        </a:xfrm>
                        <a:prstGeom prst="rect">
                          <a:avLst/>
                        </a:prstGeom>
                        <a:noFill/>
                        <a:ln>
                          <a:noFill/>
                        </a:ln>
                      </pic:spPr>
                    </pic:pic>
                  </a:graphicData>
                </a:graphic>
              </wp:inline>
            </w:drawing>
          </w:r>
          <w:r w:rsidR="006A3FCB" w:rsidRPr="00CA7711">
            <w:rPr>
              <w:b/>
              <w:lang w:val="hr-HR"/>
            </w:rPr>
            <w:br w:type="page"/>
          </w:r>
        </w:p>
      </w:sdtContent>
    </w:sdt>
    <w:sdt>
      <w:sdtPr>
        <w:rPr>
          <w:rFonts w:asciiTheme="minorHAnsi" w:eastAsiaTheme="minorEastAsia" w:hAnsiTheme="minorHAnsi" w:cstheme="minorBidi"/>
          <w:b w:val="0"/>
          <w:color w:val="auto"/>
          <w:sz w:val="22"/>
          <w:szCs w:val="22"/>
          <w:lang w:val="hr-HR"/>
        </w:rPr>
        <w:id w:val="-1833134748"/>
        <w:docPartObj>
          <w:docPartGallery w:val="Table of Contents"/>
          <w:docPartUnique/>
        </w:docPartObj>
      </w:sdtPr>
      <w:sdtEndPr>
        <w:rPr>
          <w:bCs/>
          <w:rtl/>
        </w:rPr>
      </w:sdtEndPr>
      <w:sdtContent>
        <w:p w14:paraId="7A3BCE50" w14:textId="2CC471C9" w:rsidR="00D229C6" w:rsidRPr="00CA7711" w:rsidRDefault="00D229C6">
          <w:pPr>
            <w:pStyle w:val="TOCHeading"/>
            <w:rPr>
              <w:sz w:val="22"/>
              <w:szCs w:val="22"/>
              <w:lang w:val="hr-HR"/>
            </w:rPr>
          </w:pPr>
          <w:r w:rsidRPr="00CA7711">
            <w:rPr>
              <w:sz w:val="22"/>
              <w:szCs w:val="22"/>
              <w:lang w:val="hr-HR"/>
            </w:rPr>
            <w:t>Sadržaj</w:t>
          </w:r>
        </w:p>
        <w:p w14:paraId="4BE77F23" w14:textId="48C933A0" w:rsidR="00A62635" w:rsidRDefault="00D229C6">
          <w:pPr>
            <w:pStyle w:val="TOC1"/>
            <w:tabs>
              <w:tab w:val="left" w:pos="660"/>
              <w:tab w:val="right" w:leader="dot" w:pos="9062"/>
            </w:tabs>
            <w:rPr>
              <w:rFonts w:cstheme="minorBidi"/>
              <w:b w:val="0"/>
              <w:bCs w:val="0"/>
              <w:i w:val="0"/>
              <w:iCs w:val="0"/>
              <w:noProof/>
              <w:sz w:val="22"/>
              <w:szCs w:val="22"/>
              <w:lang w:val="hr-HR" w:eastAsia="hr-HR"/>
            </w:rPr>
          </w:pPr>
          <w:r w:rsidRPr="00CA7711">
            <w:rPr>
              <w:b w:val="0"/>
              <w:bCs w:val="0"/>
              <w:lang w:val="hr-HR"/>
            </w:rPr>
            <w:fldChar w:fldCharType="begin"/>
          </w:r>
          <w:r w:rsidRPr="00CA7711">
            <w:rPr>
              <w:lang w:val="hr-HR"/>
            </w:rPr>
            <w:instrText xml:space="preserve"> TOC \o "1-3" \h \z \u </w:instrText>
          </w:r>
          <w:r w:rsidRPr="00CA7711">
            <w:rPr>
              <w:b w:val="0"/>
              <w:bCs w:val="0"/>
              <w:lang w:val="hr-HR"/>
            </w:rPr>
            <w:fldChar w:fldCharType="separate"/>
          </w:r>
          <w:hyperlink w:anchor="_Toc120798820" w:history="1">
            <w:r w:rsidR="00A62635" w:rsidRPr="00F75276">
              <w:rPr>
                <w:rStyle w:val="Hyperlink"/>
                <w:noProof/>
                <w:lang w:val="hr-HR"/>
              </w:rPr>
              <w:t>1.</w:t>
            </w:r>
            <w:r w:rsidR="00A62635">
              <w:rPr>
                <w:rFonts w:cstheme="minorBidi"/>
                <w:b w:val="0"/>
                <w:bCs w:val="0"/>
                <w:i w:val="0"/>
                <w:iCs w:val="0"/>
                <w:noProof/>
                <w:sz w:val="22"/>
                <w:szCs w:val="22"/>
                <w:lang w:val="hr-HR" w:eastAsia="hr-HR"/>
              </w:rPr>
              <w:tab/>
            </w:r>
            <w:r w:rsidR="00A62635" w:rsidRPr="00F75276">
              <w:rPr>
                <w:rStyle w:val="Hyperlink"/>
                <w:noProof/>
                <w:lang w:val="hr-HR"/>
              </w:rPr>
              <w:t>Uvod</w:t>
            </w:r>
            <w:r w:rsidR="00A62635">
              <w:rPr>
                <w:noProof/>
                <w:webHidden/>
              </w:rPr>
              <w:tab/>
            </w:r>
            <w:r w:rsidR="00A62635">
              <w:rPr>
                <w:noProof/>
                <w:webHidden/>
              </w:rPr>
              <w:fldChar w:fldCharType="begin"/>
            </w:r>
            <w:r w:rsidR="00A62635">
              <w:rPr>
                <w:noProof/>
                <w:webHidden/>
              </w:rPr>
              <w:instrText xml:space="preserve"> PAGEREF _Toc120798820 \h </w:instrText>
            </w:r>
            <w:r w:rsidR="00A62635">
              <w:rPr>
                <w:noProof/>
                <w:webHidden/>
              </w:rPr>
            </w:r>
            <w:r w:rsidR="00A62635">
              <w:rPr>
                <w:noProof/>
                <w:webHidden/>
              </w:rPr>
              <w:fldChar w:fldCharType="separate"/>
            </w:r>
            <w:r w:rsidR="00A62635">
              <w:rPr>
                <w:noProof/>
                <w:webHidden/>
              </w:rPr>
              <w:t>2</w:t>
            </w:r>
            <w:r w:rsidR="00A62635">
              <w:rPr>
                <w:noProof/>
                <w:webHidden/>
              </w:rPr>
              <w:fldChar w:fldCharType="end"/>
            </w:r>
          </w:hyperlink>
        </w:p>
        <w:p w14:paraId="0B0536C3" w14:textId="4D0E5D0A" w:rsidR="00A62635" w:rsidRDefault="004B54CF">
          <w:pPr>
            <w:pStyle w:val="TOC2"/>
            <w:tabs>
              <w:tab w:val="left" w:pos="880"/>
              <w:tab w:val="right" w:leader="dot" w:pos="9062"/>
            </w:tabs>
            <w:rPr>
              <w:rFonts w:cstheme="minorBidi"/>
              <w:b w:val="0"/>
              <w:bCs w:val="0"/>
              <w:noProof/>
              <w:szCs w:val="22"/>
              <w:lang w:val="hr-HR" w:eastAsia="hr-HR"/>
            </w:rPr>
          </w:pPr>
          <w:hyperlink w:anchor="_Toc120798821" w:history="1">
            <w:r w:rsidR="00A62635" w:rsidRPr="00F75276">
              <w:rPr>
                <w:rStyle w:val="Hyperlink"/>
                <w:noProof/>
                <w:lang w:val="hr-HR"/>
              </w:rPr>
              <w:t>1.1.</w:t>
            </w:r>
            <w:r w:rsidR="00A62635">
              <w:rPr>
                <w:rFonts w:cstheme="minorBidi"/>
                <w:b w:val="0"/>
                <w:bCs w:val="0"/>
                <w:noProof/>
                <w:szCs w:val="22"/>
                <w:lang w:val="hr-HR" w:eastAsia="hr-HR"/>
              </w:rPr>
              <w:tab/>
            </w:r>
            <w:r w:rsidR="00A62635" w:rsidRPr="00F75276">
              <w:rPr>
                <w:rStyle w:val="Hyperlink"/>
                <w:noProof/>
                <w:lang w:val="hr-HR"/>
              </w:rPr>
              <w:t>Kontekst</w:t>
            </w:r>
            <w:r w:rsidR="00A62635">
              <w:rPr>
                <w:noProof/>
                <w:webHidden/>
              </w:rPr>
              <w:tab/>
            </w:r>
            <w:r w:rsidR="00A62635">
              <w:rPr>
                <w:noProof/>
                <w:webHidden/>
              </w:rPr>
              <w:fldChar w:fldCharType="begin"/>
            </w:r>
            <w:r w:rsidR="00A62635">
              <w:rPr>
                <w:noProof/>
                <w:webHidden/>
              </w:rPr>
              <w:instrText xml:space="preserve"> PAGEREF _Toc120798821 \h </w:instrText>
            </w:r>
            <w:r w:rsidR="00A62635">
              <w:rPr>
                <w:noProof/>
                <w:webHidden/>
              </w:rPr>
            </w:r>
            <w:r w:rsidR="00A62635">
              <w:rPr>
                <w:noProof/>
                <w:webHidden/>
              </w:rPr>
              <w:fldChar w:fldCharType="separate"/>
            </w:r>
            <w:r w:rsidR="00A62635">
              <w:rPr>
                <w:noProof/>
                <w:webHidden/>
              </w:rPr>
              <w:t>2</w:t>
            </w:r>
            <w:r w:rsidR="00A62635">
              <w:rPr>
                <w:noProof/>
                <w:webHidden/>
              </w:rPr>
              <w:fldChar w:fldCharType="end"/>
            </w:r>
          </w:hyperlink>
        </w:p>
        <w:p w14:paraId="62129088" w14:textId="65566409" w:rsidR="00A62635" w:rsidRDefault="004B54CF">
          <w:pPr>
            <w:pStyle w:val="TOC2"/>
            <w:tabs>
              <w:tab w:val="left" w:pos="880"/>
              <w:tab w:val="right" w:leader="dot" w:pos="9062"/>
            </w:tabs>
            <w:rPr>
              <w:rFonts w:cstheme="minorBidi"/>
              <w:b w:val="0"/>
              <w:bCs w:val="0"/>
              <w:noProof/>
              <w:szCs w:val="22"/>
              <w:lang w:val="hr-HR" w:eastAsia="hr-HR"/>
            </w:rPr>
          </w:pPr>
          <w:hyperlink w:anchor="_Toc120798822" w:history="1">
            <w:r w:rsidR="00A62635" w:rsidRPr="00F75276">
              <w:rPr>
                <w:rStyle w:val="Hyperlink"/>
                <w:noProof/>
                <w:lang w:val="hr-HR"/>
              </w:rPr>
              <w:t>1.2.</w:t>
            </w:r>
            <w:r w:rsidR="00A62635">
              <w:rPr>
                <w:rFonts w:cstheme="minorBidi"/>
                <w:b w:val="0"/>
                <w:bCs w:val="0"/>
                <w:noProof/>
                <w:szCs w:val="22"/>
                <w:lang w:val="hr-HR" w:eastAsia="hr-HR"/>
              </w:rPr>
              <w:tab/>
            </w:r>
            <w:r w:rsidR="00A62635" w:rsidRPr="00F75276">
              <w:rPr>
                <w:rStyle w:val="Hyperlink"/>
                <w:noProof/>
                <w:lang w:val="hr-HR"/>
              </w:rPr>
              <w:t>Opis projekta</w:t>
            </w:r>
            <w:r w:rsidR="00A62635">
              <w:rPr>
                <w:noProof/>
                <w:webHidden/>
              </w:rPr>
              <w:tab/>
            </w:r>
            <w:r w:rsidR="00A62635">
              <w:rPr>
                <w:noProof/>
                <w:webHidden/>
              </w:rPr>
              <w:fldChar w:fldCharType="begin"/>
            </w:r>
            <w:r w:rsidR="00A62635">
              <w:rPr>
                <w:noProof/>
                <w:webHidden/>
              </w:rPr>
              <w:instrText xml:space="preserve"> PAGEREF _Toc120798822 \h </w:instrText>
            </w:r>
            <w:r w:rsidR="00A62635">
              <w:rPr>
                <w:noProof/>
                <w:webHidden/>
              </w:rPr>
            </w:r>
            <w:r w:rsidR="00A62635">
              <w:rPr>
                <w:noProof/>
                <w:webHidden/>
              </w:rPr>
              <w:fldChar w:fldCharType="separate"/>
            </w:r>
            <w:r w:rsidR="00A62635">
              <w:rPr>
                <w:noProof/>
                <w:webHidden/>
              </w:rPr>
              <w:t>2</w:t>
            </w:r>
            <w:r w:rsidR="00A62635">
              <w:rPr>
                <w:noProof/>
                <w:webHidden/>
              </w:rPr>
              <w:fldChar w:fldCharType="end"/>
            </w:r>
          </w:hyperlink>
        </w:p>
        <w:p w14:paraId="7D3FAC5C" w14:textId="73014EC2" w:rsidR="00A62635" w:rsidRDefault="004B54CF">
          <w:pPr>
            <w:pStyle w:val="TOC2"/>
            <w:tabs>
              <w:tab w:val="left" w:pos="880"/>
              <w:tab w:val="right" w:leader="dot" w:pos="9062"/>
            </w:tabs>
            <w:rPr>
              <w:rFonts w:cstheme="minorBidi"/>
              <w:b w:val="0"/>
              <w:bCs w:val="0"/>
              <w:noProof/>
              <w:szCs w:val="22"/>
              <w:lang w:val="hr-HR" w:eastAsia="hr-HR"/>
            </w:rPr>
          </w:pPr>
          <w:hyperlink w:anchor="_Toc120798823" w:history="1">
            <w:r w:rsidR="00A62635" w:rsidRPr="00F75276">
              <w:rPr>
                <w:rStyle w:val="Hyperlink"/>
                <w:noProof/>
                <w:lang w:val="hr-HR"/>
              </w:rPr>
              <w:t>1.3.</w:t>
            </w:r>
            <w:r w:rsidR="00A62635">
              <w:rPr>
                <w:rFonts w:cstheme="minorBidi"/>
                <w:b w:val="0"/>
                <w:bCs w:val="0"/>
                <w:noProof/>
                <w:szCs w:val="22"/>
                <w:lang w:val="hr-HR" w:eastAsia="hr-HR"/>
              </w:rPr>
              <w:tab/>
            </w:r>
            <w:r w:rsidR="00A62635" w:rsidRPr="00F75276">
              <w:rPr>
                <w:rStyle w:val="Hyperlink"/>
                <w:noProof/>
                <w:lang w:val="hr-HR"/>
              </w:rPr>
              <w:t>Ciljevi plana angažmana dionika</w:t>
            </w:r>
            <w:r w:rsidR="00A62635">
              <w:rPr>
                <w:noProof/>
                <w:webHidden/>
              </w:rPr>
              <w:tab/>
            </w:r>
            <w:r w:rsidR="00A62635">
              <w:rPr>
                <w:noProof/>
                <w:webHidden/>
              </w:rPr>
              <w:fldChar w:fldCharType="begin"/>
            </w:r>
            <w:r w:rsidR="00A62635">
              <w:rPr>
                <w:noProof/>
                <w:webHidden/>
              </w:rPr>
              <w:instrText xml:space="preserve"> PAGEREF _Toc120798823 \h </w:instrText>
            </w:r>
            <w:r w:rsidR="00A62635">
              <w:rPr>
                <w:noProof/>
                <w:webHidden/>
              </w:rPr>
            </w:r>
            <w:r w:rsidR="00A62635">
              <w:rPr>
                <w:noProof/>
                <w:webHidden/>
              </w:rPr>
              <w:fldChar w:fldCharType="separate"/>
            </w:r>
            <w:r w:rsidR="00A62635">
              <w:rPr>
                <w:noProof/>
                <w:webHidden/>
              </w:rPr>
              <w:t>3</w:t>
            </w:r>
            <w:r w:rsidR="00A62635">
              <w:rPr>
                <w:noProof/>
                <w:webHidden/>
              </w:rPr>
              <w:fldChar w:fldCharType="end"/>
            </w:r>
          </w:hyperlink>
        </w:p>
        <w:p w14:paraId="0EC44866" w14:textId="71605B04" w:rsidR="00A62635" w:rsidRDefault="004B54CF">
          <w:pPr>
            <w:pStyle w:val="TOC2"/>
            <w:tabs>
              <w:tab w:val="left" w:pos="880"/>
              <w:tab w:val="right" w:leader="dot" w:pos="9062"/>
            </w:tabs>
            <w:rPr>
              <w:rFonts w:cstheme="minorBidi"/>
              <w:b w:val="0"/>
              <w:bCs w:val="0"/>
              <w:noProof/>
              <w:szCs w:val="22"/>
              <w:lang w:val="hr-HR" w:eastAsia="hr-HR"/>
            </w:rPr>
          </w:pPr>
          <w:hyperlink w:anchor="_Toc120798824" w:history="1">
            <w:r w:rsidR="00A62635" w:rsidRPr="00F75276">
              <w:rPr>
                <w:rStyle w:val="Hyperlink"/>
                <w:noProof/>
                <w:lang w:val="hr-HR"/>
              </w:rPr>
              <w:t>1.4.</w:t>
            </w:r>
            <w:r w:rsidR="00A62635">
              <w:rPr>
                <w:rFonts w:cstheme="minorBidi"/>
                <w:b w:val="0"/>
                <w:bCs w:val="0"/>
                <w:noProof/>
                <w:szCs w:val="22"/>
                <w:lang w:val="hr-HR" w:eastAsia="hr-HR"/>
              </w:rPr>
              <w:tab/>
            </w:r>
            <w:r w:rsidR="00A62635" w:rsidRPr="00F75276">
              <w:rPr>
                <w:rStyle w:val="Hyperlink"/>
                <w:noProof/>
                <w:lang w:val="hr-HR"/>
              </w:rPr>
              <w:t>Pravne / regulatorne odredbe bitne za angažman dionika</w:t>
            </w:r>
            <w:r w:rsidR="00A62635">
              <w:rPr>
                <w:noProof/>
                <w:webHidden/>
              </w:rPr>
              <w:tab/>
            </w:r>
            <w:r w:rsidR="00A62635">
              <w:rPr>
                <w:noProof/>
                <w:webHidden/>
              </w:rPr>
              <w:fldChar w:fldCharType="begin"/>
            </w:r>
            <w:r w:rsidR="00A62635">
              <w:rPr>
                <w:noProof/>
                <w:webHidden/>
              </w:rPr>
              <w:instrText xml:space="preserve"> PAGEREF _Toc120798824 \h </w:instrText>
            </w:r>
            <w:r w:rsidR="00A62635">
              <w:rPr>
                <w:noProof/>
                <w:webHidden/>
              </w:rPr>
            </w:r>
            <w:r w:rsidR="00A62635">
              <w:rPr>
                <w:noProof/>
                <w:webHidden/>
              </w:rPr>
              <w:fldChar w:fldCharType="separate"/>
            </w:r>
            <w:r w:rsidR="00A62635">
              <w:rPr>
                <w:noProof/>
                <w:webHidden/>
              </w:rPr>
              <w:t>3</w:t>
            </w:r>
            <w:r w:rsidR="00A62635">
              <w:rPr>
                <w:noProof/>
                <w:webHidden/>
              </w:rPr>
              <w:fldChar w:fldCharType="end"/>
            </w:r>
          </w:hyperlink>
        </w:p>
        <w:p w14:paraId="1B1A3804" w14:textId="63C10BC5" w:rsidR="00A62635" w:rsidRDefault="004B54CF">
          <w:pPr>
            <w:pStyle w:val="TOC3"/>
            <w:rPr>
              <w:rFonts w:cstheme="minorBidi"/>
              <w:lang w:val="hr-HR" w:eastAsia="hr-HR"/>
            </w:rPr>
          </w:pPr>
          <w:hyperlink w:anchor="_Toc120798825" w:history="1">
            <w:r w:rsidR="00A62635" w:rsidRPr="00F75276">
              <w:rPr>
                <w:rStyle w:val="Hyperlink"/>
                <w:lang w:val="hr-HR"/>
              </w:rPr>
              <w:t>1.4.1.</w:t>
            </w:r>
            <w:r w:rsidR="00A62635">
              <w:rPr>
                <w:rFonts w:cstheme="minorBidi"/>
                <w:lang w:val="hr-HR" w:eastAsia="hr-HR"/>
              </w:rPr>
              <w:tab/>
            </w:r>
            <w:r w:rsidR="00A62635" w:rsidRPr="00F75276">
              <w:rPr>
                <w:rStyle w:val="Hyperlink"/>
                <w:lang w:val="hr-HR"/>
              </w:rPr>
              <w:t>Ustav Republike Hrvatske</w:t>
            </w:r>
            <w:r w:rsidR="00A62635">
              <w:rPr>
                <w:webHidden/>
              </w:rPr>
              <w:tab/>
            </w:r>
            <w:r w:rsidR="00A62635">
              <w:rPr>
                <w:webHidden/>
              </w:rPr>
              <w:fldChar w:fldCharType="begin"/>
            </w:r>
            <w:r w:rsidR="00A62635">
              <w:rPr>
                <w:webHidden/>
              </w:rPr>
              <w:instrText xml:space="preserve"> PAGEREF _Toc120798825 \h </w:instrText>
            </w:r>
            <w:r w:rsidR="00A62635">
              <w:rPr>
                <w:webHidden/>
              </w:rPr>
            </w:r>
            <w:r w:rsidR="00A62635">
              <w:rPr>
                <w:webHidden/>
              </w:rPr>
              <w:fldChar w:fldCharType="separate"/>
            </w:r>
            <w:r w:rsidR="00A62635">
              <w:rPr>
                <w:webHidden/>
              </w:rPr>
              <w:t>3</w:t>
            </w:r>
            <w:r w:rsidR="00A62635">
              <w:rPr>
                <w:webHidden/>
              </w:rPr>
              <w:fldChar w:fldCharType="end"/>
            </w:r>
          </w:hyperlink>
        </w:p>
        <w:p w14:paraId="57E3A574" w14:textId="0EE5C119" w:rsidR="00A62635" w:rsidRDefault="004B54CF">
          <w:pPr>
            <w:pStyle w:val="TOC3"/>
            <w:rPr>
              <w:rFonts w:cstheme="minorBidi"/>
              <w:lang w:val="hr-HR" w:eastAsia="hr-HR"/>
            </w:rPr>
          </w:pPr>
          <w:hyperlink w:anchor="_Toc120798826" w:history="1">
            <w:r w:rsidR="00A62635" w:rsidRPr="00F75276">
              <w:rPr>
                <w:rStyle w:val="Hyperlink"/>
                <w:lang w:val="hr-HR"/>
              </w:rPr>
              <w:t>1.4.2.</w:t>
            </w:r>
            <w:r w:rsidR="00A62635">
              <w:rPr>
                <w:rFonts w:cstheme="minorBidi"/>
                <w:lang w:val="hr-HR" w:eastAsia="hr-HR"/>
              </w:rPr>
              <w:tab/>
            </w:r>
            <w:r w:rsidR="00A62635" w:rsidRPr="00F75276">
              <w:rPr>
                <w:rStyle w:val="Hyperlink"/>
                <w:lang w:val="hr-HR"/>
              </w:rPr>
              <w:t>Pravo na pristup informacijama</w:t>
            </w:r>
            <w:r w:rsidR="00A62635">
              <w:rPr>
                <w:webHidden/>
              </w:rPr>
              <w:tab/>
            </w:r>
            <w:r w:rsidR="00A62635">
              <w:rPr>
                <w:webHidden/>
              </w:rPr>
              <w:fldChar w:fldCharType="begin"/>
            </w:r>
            <w:r w:rsidR="00A62635">
              <w:rPr>
                <w:webHidden/>
              </w:rPr>
              <w:instrText xml:space="preserve"> PAGEREF _Toc120798826 \h </w:instrText>
            </w:r>
            <w:r w:rsidR="00A62635">
              <w:rPr>
                <w:webHidden/>
              </w:rPr>
            </w:r>
            <w:r w:rsidR="00A62635">
              <w:rPr>
                <w:webHidden/>
              </w:rPr>
              <w:fldChar w:fldCharType="separate"/>
            </w:r>
            <w:r w:rsidR="00A62635">
              <w:rPr>
                <w:webHidden/>
              </w:rPr>
              <w:t>3</w:t>
            </w:r>
            <w:r w:rsidR="00A62635">
              <w:rPr>
                <w:webHidden/>
              </w:rPr>
              <w:fldChar w:fldCharType="end"/>
            </w:r>
          </w:hyperlink>
        </w:p>
        <w:p w14:paraId="534F2F3A" w14:textId="355FB274" w:rsidR="00A62635" w:rsidRDefault="004B54CF">
          <w:pPr>
            <w:pStyle w:val="TOC3"/>
            <w:rPr>
              <w:rFonts w:cstheme="minorBidi"/>
              <w:lang w:val="hr-HR" w:eastAsia="hr-HR"/>
            </w:rPr>
          </w:pPr>
          <w:hyperlink w:anchor="_Toc120798827" w:history="1">
            <w:r w:rsidR="00A62635" w:rsidRPr="00F75276">
              <w:rPr>
                <w:rStyle w:val="Hyperlink"/>
                <w:lang w:val="hr-HR"/>
              </w:rPr>
              <w:t>1.4.3.</w:t>
            </w:r>
            <w:r w:rsidR="00A62635">
              <w:rPr>
                <w:rFonts w:cstheme="minorBidi"/>
                <w:lang w:val="hr-HR" w:eastAsia="hr-HR"/>
              </w:rPr>
              <w:tab/>
            </w:r>
            <w:r w:rsidR="00A62635" w:rsidRPr="00F75276">
              <w:rPr>
                <w:rStyle w:val="Hyperlink"/>
                <w:lang w:val="hr-HR"/>
              </w:rPr>
              <w:t>Aarhuška konvencija</w:t>
            </w:r>
            <w:r w:rsidR="00A62635">
              <w:rPr>
                <w:webHidden/>
              </w:rPr>
              <w:tab/>
            </w:r>
            <w:r w:rsidR="00A62635">
              <w:rPr>
                <w:webHidden/>
              </w:rPr>
              <w:fldChar w:fldCharType="begin"/>
            </w:r>
            <w:r w:rsidR="00A62635">
              <w:rPr>
                <w:webHidden/>
              </w:rPr>
              <w:instrText xml:space="preserve"> PAGEREF _Toc120798827 \h </w:instrText>
            </w:r>
            <w:r w:rsidR="00A62635">
              <w:rPr>
                <w:webHidden/>
              </w:rPr>
            </w:r>
            <w:r w:rsidR="00A62635">
              <w:rPr>
                <w:webHidden/>
              </w:rPr>
              <w:fldChar w:fldCharType="separate"/>
            </w:r>
            <w:r w:rsidR="00A62635">
              <w:rPr>
                <w:webHidden/>
              </w:rPr>
              <w:t>4</w:t>
            </w:r>
            <w:r w:rsidR="00A62635">
              <w:rPr>
                <w:webHidden/>
              </w:rPr>
              <w:fldChar w:fldCharType="end"/>
            </w:r>
          </w:hyperlink>
        </w:p>
        <w:p w14:paraId="1FD3A6FA" w14:textId="0F6E9A78" w:rsidR="00A62635" w:rsidRDefault="004B54CF">
          <w:pPr>
            <w:pStyle w:val="TOC3"/>
            <w:rPr>
              <w:rFonts w:cstheme="minorBidi"/>
              <w:lang w:val="hr-HR" w:eastAsia="hr-HR"/>
            </w:rPr>
          </w:pPr>
          <w:hyperlink w:anchor="_Toc120798828" w:history="1">
            <w:r w:rsidR="00A62635" w:rsidRPr="00F75276">
              <w:rPr>
                <w:rStyle w:val="Hyperlink"/>
                <w:lang w:val="hr-HR"/>
              </w:rPr>
              <w:t>1.4.4.</w:t>
            </w:r>
            <w:r w:rsidR="00A62635">
              <w:rPr>
                <w:rFonts w:cstheme="minorBidi"/>
                <w:lang w:val="hr-HR" w:eastAsia="hr-HR"/>
              </w:rPr>
              <w:tab/>
            </w:r>
            <w:r w:rsidR="00A62635" w:rsidRPr="00F75276">
              <w:rPr>
                <w:rStyle w:val="Hyperlink"/>
                <w:lang w:val="hr-HR"/>
              </w:rPr>
              <w:t>Opća uredba o zaštiti podataka (GDPR)</w:t>
            </w:r>
            <w:r w:rsidR="00A62635">
              <w:rPr>
                <w:webHidden/>
              </w:rPr>
              <w:tab/>
            </w:r>
            <w:r w:rsidR="00A62635">
              <w:rPr>
                <w:webHidden/>
              </w:rPr>
              <w:fldChar w:fldCharType="begin"/>
            </w:r>
            <w:r w:rsidR="00A62635">
              <w:rPr>
                <w:webHidden/>
              </w:rPr>
              <w:instrText xml:space="preserve"> PAGEREF _Toc120798828 \h </w:instrText>
            </w:r>
            <w:r w:rsidR="00A62635">
              <w:rPr>
                <w:webHidden/>
              </w:rPr>
            </w:r>
            <w:r w:rsidR="00A62635">
              <w:rPr>
                <w:webHidden/>
              </w:rPr>
              <w:fldChar w:fldCharType="separate"/>
            </w:r>
            <w:r w:rsidR="00A62635">
              <w:rPr>
                <w:webHidden/>
              </w:rPr>
              <w:t>4</w:t>
            </w:r>
            <w:r w:rsidR="00A62635">
              <w:rPr>
                <w:webHidden/>
              </w:rPr>
              <w:fldChar w:fldCharType="end"/>
            </w:r>
          </w:hyperlink>
        </w:p>
        <w:p w14:paraId="15B995AC" w14:textId="2AC04817" w:rsidR="00A62635" w:rsidRDefault="004B54CF">
          <w:pPr>
            <w:pStyle w:val="TOC1"/>
            <w:tabs>
              <w:tab w:val="left" w:pos="660"/>
              <w:tab w:val="right" w:leader="dot" w:pos="9062"/>
            </w:tabs>
            <w:rPr>
              <w:rFonts w:cstheme="minorBidi"/>
              <w:b w:val="0"/>
              <w:bCs w:val="0"/>
              <w:i w:val="0"/>
              <w:iCs w:val="0"/>
              <w:noProof/>
              <w:sz w:val="22"/>
              <w:szCs w:val="22"/>
              <w:lang w:val="hr-HR" w:eastAsia="hr-HR"/>
            </w:rPr>
          </w:pPr>
          <w:hyperlink w:anchor="_Toc120798829" w:history="1">
            <w:r w:rsidR="00A62635" w:rsidRPr="00F75276">
              <w:rPr>
                <w:rStyle w:val="Hyperlink"/>
                <w:noProof/>
                <w:lang w:val="hr-HR"/>
              </w:rPr>
              <w:t>2.</w:t>
            </w:r>
            <w:r w:rsidR="00A62635">
              <w:rPr>
                <w:rFonts w:cstheme="minorBidi"/>
                <w:b w:val="0"/>
                <w:bCs w:val="0"/>
                <w:i w:val="0"/>
                <w:iCs w:val="0"/>
                <w:noProof/>
                <w:sz w:val="22"/>
                <w:szCs w:val="22"/>
                <w:lang w:val="hr-HR" w:eastAsia="hr-HR"/>
              </w:rPr>
              <w:tab/>
            </w:r>
            <w:r w:rsidR="00A62635" w:rsidRPr="00F75276">
              <w:rPr>
                <w:rStyle w:val="Hyperlink"/>
                <w:noProof/>
                <w:lang w:val="hr-HR"/>
              </w:rPr>
              <w:t>Identifikacija i analiza dionika</w:t>
            </w:r>
            <w:r w:rsidR="00A62635">
              <w:rPr>
                <w:noProof/>
                <w:webHidden/>
              </w:rPr>
              <w:tab/>
            </w:r>
            <w:r w:rsidR="00A62635">
              <w:rPr>
                <w:noProof/>
                <w:webHidden/>
              </w:rPr>
              <w:fldChar w:fldCharType="begin"/>
            </w:r>
            <w:r w:rsidR="00A62635">
              <w:rPr>
                <w:noProof/>
                <w:webHidden/>
              </w:rPr>
              <w:instrText xml:space="preserve"> PAGEREF _Toc120798829 \h </w:instrText>
            </w:r>
            <w:r w:rsidR="00A62635">
              <w:rPr>
                <w:noProof/>
                <w:webHidden/>
              </w:rPr>
            </w:r>
            <w:r w:rsidR="00A62635">
              <w:rPr>
                <w:noProof/>
                <w:webHidden/>
              </w:rPr>
              <w:fldChar w:fldCharType="separate"/>
            </w:r>
            <w:r w:rsidR="00A62635">
              <w:rPr>
                <w:noProof/>
                <w:webHidden/>
              </w:rPr>
              <w:t>5</w:t>
            </w:r>
            <w:r w:rsidR="00A62635">
              <w:rPr>
                <w:noProof/>
                <w:webHidden/>
              </w:rPr>
              <w:fldChar w:fldCharType="end"/>
            </w:r>
          </w:hyperlink>
        </w:p>
        <w:p w14:paraId="0BAF9A97" w14:textId="67E0A301" w:rsidR="00A62635" w:rsidRDefault="004B54CF">
          <w:pPr>
            <w:pStyle w:val="TOC2"/>
            <w:tabs>
              <w:tab w:val="left" w:pos="880"/>
              <w:tab w:val="right" w:leader="dot" w:pos="9062"/>
            </w:tabs>
            <w:rPr>
              <w:rFonts w:cstheme="minorBidi"/>
              <w:b w:val="0"/>
              <w:bCs w:val="0"/>
              <w:noProof/>
              <w:szCs w:val="22"/>
              <w:lang w:val="hr-HR" w:eastAsia="hr-HR"/>
            </w:rPr>
          </w:pPr>
          <w:hyperlink w:anchor="_Toc120798830" w:history="1">
            <w:r w:rsidR="00A62635" w:rsidRPr="00F75276">
              <w:rPr>
                <w:rStyle w:val="Hyperlink"/>
                <w:noProof/>
                <w:lang w:val="hr-HR"/>
              </w:rPr>
              <w:t>2.1.</w:t>
            </w:r>
            <w:r w:rsidR="00A62635">
              <w:rPr>
                <w:rFonts w:cstheme="minorBidi"/>
                <w:b w:val="0"/>
                <w:bCs w:val="0"/>
                <w:noProof/>
                <w:szCs w:val="22"/>
                <w:lang w:val="hr-HR" w:eastAsia="hr-HR"/>
              </w:rPr>
              <w:tab/>
            </w:r>
            <w:r w:rsidR="00A62635" w:rsidRPr="00F75276">
              <w:rPr>
                <w:rStyle w:val="Hyperlink"/>
                <w:noProof/>
                <w:lang w:val="hr-HR"/>
              </w:rPr>
              <w:t>Metodologija</w:t>
            </w:r>
            <w:r w:rsidR="00A62635">
              <w:rPr>
                <w:noProof/>
                <w:webHidden/>
              </w:rPr>
              <w:tab/>
            </w:r>
            <w:r w:rsidR="00A62635">
              <w:rPr>
                <w:noProof/>
                <w:webHidden/>
              </w:rPr>
              <w:fldChar w:fldCharType="begin"/>
            </w:r>
            <w:r w:rsidR="00A62635">
              <w:rPr>
                <w:noProof/>
                <w:webHidden/>
              </w:rPr>
              <w:instrText xml:space="preserve"> PAGEREF _Toc120798830 \h </w:instrText>
            </w:r>
            <w:r w:rsidR="00A62635">
              <w:rPr>
                <w:noProof/>
                <w:webHidden/>
              </w:rPr>
            </w:r>
            <w:r w:rsidR="00A62635">
              <w:rPr>
                <w:noProof/>
                <w:webHidden/>
              </w:rPr>
              <w:fldChar w:fldCharType="separate"/>
            </w:r>
            <w:r w:rsidR="00A62635">
              <w:rPr>
                <w:noProof/>
                <w:webHidden/>
              </w:rPr>
              <w:t>5</w:t>
            </w:r>
            <w:r w:rsidR="00A62635">
              <w:rPr>
                <w:noProof/>
                <w:webHidden/>
              </w:rPr>
              <w:fldChar w:fldCharType="end"/>
            </w:r>
          </w:hyperlink>
        </w:p>
        <w:p w14:paraId="6ACA41AF" w14:textId="25EC2007" w:rsidR="00A62635" w:rsidRDefault="004B54CF">
          <w:pPr>
            <w:pStyle w:val="TOC2"/>
            <w:tabs>
              <w:tab w:val="left" w:pos="880"/>
              <w:tab w:val="right" w:leader="dot" w:pos="9062"/>
            </w:tabs>
            <w:rPr>
              <w:rFonts w:cstheme="minorBidi"/>
              <w:b w:val="0"/>
              <w:bCs w:val="0"/>
              <w:noProof/>
              <w:szCs w:val="22"/>
              <w:lang w:val="hr-HR" w:eastAsia="hr-HR"/>
            </w:rPr>
          </w:pPr>
          <w:hyperlink w:anchor="_Toc120798831" w:history="1">
            <w:r w:rsidR="00A62635" w:rsidRPr="00F75276">
              <w:rPr>
                <w:rStyle w:val="Hyperlink"/>
                <w:noProof/>
                <w:lang w:val="hr-HR" w:bidi="th-TH"/>
              </w:rPr>
              <w:t>2.2.</w:t>
            </w:r>
            <w:r w:rsidR="00A62635">
              <w:rPr>
                <w:rFonts w:cstheme="minorBidi"/>
                <w:b w:val="0"/>
                <w:bCs w:val="0"/>
                <w:noProof/>
                <w:szCs w:val="22"/>
                <w:lang w:val="hr-HR" w:eastAsia="hr-HR"/>
              </w:rPr>
              <w:tab/>
            </w:r>
            <w:r w:rsidR="00A62635" w:rsidRPr="00F75276">
              <w:rPr>
                <w:rStyle w:val="Hyperlink"/>
                <w:noProof/>
                <w:lang w:val="hr-HR" w:bidi="th-TH"/>
              </w:rPr>
              <w:t>Pogođene strane</w:t>
            </w:r>
            <w:r w:rsidR="00A62635">
              <w:rPr>
                <w:noProof/>
                <w:webHidden/>
              </w:rPr>
              <w:tab/>
            </w:r>
            <w:r w:rsidR="00A62635">
              <w:rPr>
                <w:noProof/>
                <w:webHidden/>
              </w:rPr>
              <w:fldChar w:fldCharType="begin"/>
            </w:r>
            <w:r w:rsidR="00A62635">
              <w:rPr>
                <w:noProof/>
                <w:webHidden/>
              </w:rPr>
              <w:instrText xml:space="preserve"> PAGEREF _Toc120798831 \h </w:instrText>
            </w:r>
            <w:r w:rsidR="00A62635">
              <w:rPr>
                <w:noProof/>
                <w:webHidden/>
              </w:rPr>
            </w:r>
            <w:r w:rsidR="00A62635">
              <w:rPr>
                <w:noProof/>
                <w:webHidden/>
              </w:rPr>
              <w:fldChar w:fldCharType="separate"/>
            </w:r>
            <w:r w:rsidR="00A62635">
              <w:rPr>
                <w:noProof/>
                <w:webHidden/>
              </w:rPr>
              <w:t>6</w:t>
            </w:r>
            <w:r w:rsidR="00A62635">
              <w:rPr>
                <w:noProof/>
                <w:webHidden/>
              </w:rPr>
              <w:fldChar w:fldCharType="end"/>
            </w:r>
          </w:hyperlink>
        </w:p>
        <w:p w14:paraId="6C46C491" w14:textId="5852103D" w:rsidR="00A62635" w:rsidRDefault="004B54CF">
          <w:pPr>
            <w:pStyle w:val="TOC2"/>
            <w:tabs>
              <w:tab w:val="left" w:pos="880"/>
              <w:tab w:val="right" w:leader="dot" w:pos="9062"/>
            </w:tabs>
            <w:rPr>
              <w:rFonts w:cstheme="minorBidi"/>
              <w:b w:val="0"/>
              <w:bCs w:val="0"/>
              <w:noProof/>
              <w:szCs w:val="22"/>
              <w:lang w:val="hr-HR" w:eastAsia="hr-HR"/>
            </w:rPr>
          </w:pPr>
          <w:hyperlink w:anchor="_Toc120798832" w:history="1">
            <w:r w:rsidR="00A62635" w:rsidRPr="00F75276">
              <w:rPr>
                <w:rStyle w:val="Hyperlink"/>
                <w:noProof/>
                <w:lang w:val="hr-HR"/>
              </w:rPr>
              <w:t>2.3.</w:t>
            </w:r>
            <w:r w:rsidR="00A62635">
              <w:rPr>
                <w:rFonts w:cstheme="minorBidi"/>
                <w:b w:val="0"/>
                <w:bCs w:val="0"/>
                <w:noProof/>
                <w:szCs w:val="22"/>
                <w:lang w:val="hr-HR" w:eastAsia="hr-HR"/>
              </w:rPr>
              <w:tab/>
            </w:r>
            <w:r w:rsidR="00A62635" w:rsidRPr="00F75276">
              <w:rPr>
                <w:rStyle w:val="Hyperlink"/>
                <w:noProof/>
                <w:lang w:val="hr-HR"/>
              </w:rPr>
              <w:t>Ostale zainteresirane strane</w:t>
            </w:r>
            <w:r w:rsidR="00A62635">
              <w:rPr>
                <w:noProof/>
                <w:webHidden/>
              </w:rPr>
              <w:tab/>
            </w:r>
            <w:r w:rsidR="00A62635">
              <w:rPr>
                <w:noProof/>
                <w:webHidden/>
              </w:rPr>
              <w:fldChar w:fldCharType="begin"/>
            </w:r>
            <w:r w:rsidR="00A62635">
              <w:rPr>
                <w:noProof/>
                <w:webHidden/>
              </w:rPr>
              <w:instrText xml:space="preserve"> PAGEREF _Toc120798832 \h </w:instrText>
            </w:r>
            <w:r w:rsidR="00A62635">
              <w:rPr>
                <w:noProof/>
                <w:webHidden/>
              </w:rPr>
            </w:r>
            <w:r w:rsidR="00A62635">
              <w:rPr>
                <w:noProof/>
                <w:webHidden/>
              </w:rPr>
              <w:fldChar w:fldCharType="separate"/>
            </w:r>
            <w:r w:rsidR="00A62635">
              <w:rPr>
                <w:noProof/>
                <w:webHidden/>
              </w:rPr>
              <w:t>6</w:t>
            </w:r>
            <w:r w:rsidR="00A62635">
              <w:rPr>
                <w:noProof/>
                <w:webHidden/>
              </w:rPr>
              <w:fldChar w:fldCharType="end"/>
            </w:r>
          </w:hyperlink>
        </w:p>
        <w:p w14:paraId="71EFE163" w14:textId="3931DDEB" w:rsidR="00A62635" w:rsidRDefault="004B54CF">
          <w:pPr>
            <w:pStyle w:val="TOC2"/>
            <w:tabs>
              <w:tab w:val="left" w:pos="880"/>
              <w:tab w:val="right" w:leader="dot" w:pos="9062"/>
            </w:tabs>
            <w:rPr>
              <w:rFonts w:cstheme="minorBidi"/>
              <w:b w:val="0"/>
              <w:bCs w:val="0"/>
              <w:noProof/>
              <w:szCs w:val="22"/>
              <w:lang w:val="hr-HR" w:eastAsia="hr-HR"/>
            </w:rPr>
          </w:pPr>
          <w:hyperlink w:anchor="_Toc120798833" w:history="1">
            <w:r w:rsidR="00A62635" w:rsidRPr="00F75276">
              <w:rPr>
                <w:rStyle w:val="Hyperlink"/>
                <w:noProof/>
                <w:lang w:val="hr-HR"/>
              </w:rPr>
              <w:t>2.4.</w:t>
            </w:r>
            <w:r w:rsidR="00A62635">
              <w:rPr>
                <w:rFonts w:cstheme="minorBidi"/>
                <w:b w:val="0"/>
                <w:bCs w:val="0"/>
                <w:noProof/>
                <w:szCs w:val="22"/>
                <w:lang w:val="hr-HR" w:eastAsia="hr-HR"/>
              </w:rPr>
              <w:tab/>
            </w:r>
            <w:r w:rsidR="00A62635" w:rsidRPr="00F75276">
              <w:rPr>
                <w:rStyle w:val="Hyperlink"/>
                <w:noProof/>
                <w:lang w:val="hr-HR"/>
              </w:rPr>
              <w:t>Ranjive skupine ili pojedinci</w:t>
            </w:r>
            <w:r w:rsidR="00A62635">
              <w:rPr>
                <w:noProof/>
                <w:webHidden/>
              </w:rPr>
              <w:tab/>
            </w:r>
            <w:r w:rsidR="00A62635">
              <w:rPr>
                <w:noProof/>
                <w:webHidden/>
              </w:rPr>
              <w:fldChar w:fldCharType="begin"/>
            </w:r>
            <w:r w:rsidR="00A62635">
              <w:rPr>
                <w:noProof/>
                <w:webHidden/>
              </w:rPr>
              <w:instrText xml:space="preserve"> PAGEREF _Toc120798833 \h </w:instrText>
            </w:r>
            <w:r w:rsidR="00A62635">
              <w:rPr>
                <w:noProof/>
                <w:webHidden/>
              </w:rPr>
            </w:r>
            <w:r w:rsidR="00A62635">
              <w:rPr>
                <w:noProof/>
                <w:webHidden/>
              </w:rPr>
              <w:fldChar w:fldCharType="separate"/>
            </w:r>
            <w:r w:rsidR="00A62635">
              <w:rPr>
                <w:noProof/>
                <w:webHidden/>
              </w:rPr>
              <w:t>7</w:t>
            </w:r>
            <w:r w:rsidR="00A62635">
              <w:rPr>
                <w:noProof/>
                <w:webHidden/>
              </w:rPr>
              <w:fldChar w:fldCharType="end"/>
            </w:r>
          </w:hyperlink>
        </w:p>
        <w:p w14:paraId="1AA696C4" w14:textId="128B9D99" w:rsidR="00A62635" w:rsidRDefault="004B54CF">
          <w:pPr>
            <w:pStyle w:val="TOC1"/>
            <w:tabs>
              <w:tab w:val="left" w:pos="660"/>
              <w:tab w:val="right" w:leader="dot" w:pos="9062"/>
            </w:tabs>
            <w:rPr>
              <w:rFonts w:cstheme="minorBidi"/>
              <w:b w:val="0"/>
              <w:bCs w:val="0"/>
              <w:i w:val="0"/>
              <w:iCs w:val="0"/>
              <w:noProof/>
              <w:sz w:val="22"/>
              <w:szCs w:val="22"/>
              <w:lang w:val="hr-HR" w:eastAsia="hr-HR"/>
            </w:rPr>
          </w:pPr>
          <w:hyperlink w:anchor="_Toc120798834" w:history="1">
            <w:r w:rsidR="00A62635" w:rsidRPr="00F75276">
              <w:rPr>
                <w:rStyle w:val="Hyperlink"/>
                <w:rFonts w:asciiTheme="majorHAnsi" w:eastAsiaTheme="majorEastAsia" w:hAnsiTheme="majorHAnsi" w:cstheme="majorBidi"/>
                <w:noProof/>
                <w:lang w:val="hr-HR"/>
              </w:rPr>
              <w:t>3.</w:t>
            </w:r>
            <w:r w:rsidR="00A62635">
              <w:rPr>
                <w:rFonts w:cstheme="minorBidi"/>
                <w:b w:val="0"/>
                <w:bCs w:val="0"/>
                <w:i w:val="0"/>
                <w:iCs w:val="0"/>
                <w:noProof/>
                <w:sz w:val="22"/>
                <w:szCs w:val="22"/>
                <w:lang w:val="hr-HR" w:eastAsia="hr-HR"/>
              </w:rPr>
              <w:tab/>
            </w:r>
            <w:r w:rsidR="00A62635" w:rsidRPr="00F75276">
              <w:rPr>
                <w:rStyle w:val="Hyperlink"/>
                <w:rFonts w:asciiTheme="majorHAnsi" w:eastAsiaTheme="majorEastAsia" w:hAnsiTheme="majorHAnsi" w:cstheme="majorBidi"/>
                <w:noProof/>
                <w:lang w:val="hr-HR"/>
              </w:rPr>
              <w:t>Program angažiranja dionika</w:t>
            </w:r>
            <w:r w:rsidR="00A62635">
              <w:rPr>
                <w:noProof/>
                <w:webHidden/>
              </w:rPr>
              <w:tab/>
            </w:r>
            <w:r w:rsidR="00A62635">
              <w:rPr>
                <w:noProof/>
                <w:webHidden/>
              </w:rPr>
              <w:fldChar w:fldCharType="begin"/>
            </w:r>
            <w:r w:rsidR="00A62635">
              <w:rPr>
                <w:noProof/>
                <w:webHidden/>
              </w:rPr>
              <w:instrText xml:space="preserve"> PAGEREF _Toc120798834 \h </w:instrText>
            </w:r>
            <w:r w:rsidR="00A62635">
              <w:rPr>
                <w:noProof/>
                <w:webHidden/>
              </w:rPr>
            </w:r>
            <w:r w:rsidR="00A62635">
              <w:rPr>
                <w:noProof/>
                <w:webHidden/>
              </w:rPr>
              <w:fldChar w:fldCharType="separate"/>
            </w:r>
            <w:r w:rsidR="00A62635">
              <w:rPr>
                <w:noProof/>
                <w:webHidden/>
              </w:rPr>
              <w:t>9</w:t>
            </w:r>
            <w:r w:rsidR="00A62635">
              <w:rPr>
                <w:noProof/>
                <w:webHidden/>
              </w:rPr>
              <w:fldChar w:fldCharType="end"/>
            </w:r>
          </w:hyperlink>
        </w:p>
        <w:p w14:paraId="03F2A42A" w14:textId="32A78B6C" w:rsidR="00A62635" w:rsidRDefault="004B54CF">
          <w:pPr>
            <w:pStyle w:val="TOC2"/>
            <w:tabs>
              <w:tab w:val="left" w:pos="880"/>
              <w:tab w:val="right" w:leader="dot" w:pos="9062"/>
            </w:tabs>
            <w:rPr>
              <w:rFonts w:cstheme="minorBidi"/>
              <w:b w:val="0"/>
              <w:bCs w:val="0"/>
              <w:noProof/>
              <w:szCs w:val="22"/>
              <w:lang w:val="hr-HR" w:eastAsia="hr-HR"/>
            </w:rPr>
          </w:pPr>
          <w:hyperlink w:anchor="_Toc120798835" w:history="1">
            <w:r w:rsidR="00A62635" w:rsidRPr="00F75276">
              <w:rPr>
                <w:rStyle w:val="Hyperlink"/>
                <w:rFonts w:asciiTheme="majorHAnsi" w:eastAsiaTheme="majorEastAsia" w:hAnsiTheme="majorHAnsi" w:cstheme="majorBidi"/>
                <w:noProof/>
                <w:lang w:val="hr-HR"/>
              </w:rPr>
              <w:t>3.1.</w:t>
            </w:r>
            <w:r w:rsidR="00A62635">
              <w:rPr>
                <w:rFonts w:cstheme="minorBidi"/>
                <w:b w:val="0"/>
                <w:bCs w:val="0"/>
                <w:noProof/>
                <w:szCs w:val="22"/>
                <w:lang w:val="hr-HR" w:eastAsia="hr-HR"/>
              </w:rPr>
              <w:tab/>
            </w:r>
            <w:r w:rsidR="00A62635" w:rsidRPr="00F75276">
              <w:rPr>
                <w:rStyle w:val="Hyperlink"/>
                <w:rFonts w:asciiTheme="majorHAnsi" w:eastAsiaTheme="majorEastAsia" w:hAnsiTheme="majorHAnsi" w:cstheme="majorBidi"/>
                <w:noProof/>
                <w:lang w:val="hr-HR"/>
              </w:rPr>
              <w:t>Sažetak angažiranja dionika tijekom pripreme projekta</w:t>
            </w:r>
            <w:r w:rsidR="00A62635">
              <w:rPr>
                <w:noProof/>
                <w:webHidden/>
              </w:rPr>
              <w:tab/>
            </w:r>
            <w:r w:rsidR="00A62635">
              <w:rPr>
                <w:noProof/>
                <w:webHidden/>
              </w:rPr>
              <w:fldChar w:fldCharType="begin"/>
            </w:r>
            <w:r w:rsidR="00A62635">
              <w:rPr>
                <w:noProof/>
                <w:webHidden/>
              </w:rPr>
              <w:instrText xml:space="preserve"> PAGEREF _Toc120798835 \h </w:instrText>
            </w:r>
            <w:r w:rsidR="00A62635">
              <w:rPr>
                <w:noProof/>
                <w:webHidden/>
              </w:rPr>
            </w:r>
            <w:r w:rsidR="00A62635">
              <w:rPr>
                <w:noProof/>
                <w:webHidden/>
              </w:rPr>
              <w:fldChar w:fldCharType="separate"/>
            </w:r>
            <w:r w:rsidR="00A62635">
              <w:rPr>
                <w:noProof/>
                <w:webHidden/>
              </w:rPr>
              <w:t>9</w:t>
            </w:r>
            <w:r w:rsidR="00A62635">
              <w:rPr>
                <w:noProof/>
                <w:webHidden/>
              </w:rPr>
              <w:fldChar w:fldCharType="end"/>
            </w:r>
          </w:hyperlink>
        </w:p>
        <w:p w14:paraId="0E909343" w14:textId="0CC377E8" w:rsidR="00A62635" w:rsidRDefault="004B54CF">
          <w:pPr>
            <w:pStyle w:val="TOC2"/>
            <w:tabs>
              <w:tab w:val="left" w:pos="880"/>
              <w:tab w:val="right" w:leader="dot" w:pos="9062"/>
            </w:tabs>
            <w:rPr>
              <w:rFonts w:cstheme="minorBidi"/>
              <w:b w:val="0"/>
              <w:bCs w:val="0"/>
              <w:noProof/>
              <w:szCs w:val="22"/>
              <w:lang w:val="hr-HR" w:eastAsia="hr-HR"/>
            </w:rPr>
          </w:pPr>
          <w:hyperlink w:anchor="_Toc120798836" w:history="1">
            <w:r w:rsidR="00A62635" w:rsidRPr="00F75276">
              <w:rPr>
                <w:rStyle w:val="Hyperlink"/>
                <w:rFonts w:asciiTheme="majorHAnsi" w:eastAsiaTheme="majorEastAsia" w:hAnsiTheme="majorHAnsi" w:cstheme="majorBidi"/>
                <w:noProof/>
                <w:lang w:val="hr-HR"/>
              </w:rPr>
              <w:t>3.2.</w:t>
            </w:r>
            <w:r w:rsidR="00A62635">
              <w:rPr>
                <w:rFonts w:cstheme="minorBidi"/>
                <w:b w:val="0"/>
                <w:bCs w:val="0"/>
                <w:noProof/>
                <w:szCs w:val="22"/>
                <w:lang w:val="hr-HR" w:eastAsia="hr-HR"/>
              </w:rPr>
              <w:tab/>
            </w:r>
            <w:r w:rsidR="00A62635" w:rsidRPr="00F75276">
              <w:rPr>
                <w:rStyle w:val="Hyperlink"/>
                <w:rFonts w:asciiTheme="majorHAnsi" w:eastAsiaTheme="majorEastAsia" w:hAnsiTheme="majorHAnsi" w:cstheme="majorBidi"/>
                <w:noProof/>
                <w:lang w:val="hr-HR"/>
              </w:rPr>
              <w:t>Prilagođavanje angažmana dionika razvoju situacije Covid-19</w:t>
            </w:r>
            <w:r w:rsidR="00A62635">
              <w:rPr>
                <w:noProof/>
                <w:webHidden/>
              </w:rPr>
              <w:tab/>
            </w:r>
            <w:r w:rsidR="00A62635">
              <w:rPr>
                <w:noProof/>
                <w:webHidden/>
              </w:rPr>
              <w:fldChar w:fldCharType="begin"/>
            </w:r>
            <w:r w:rsidR="00A62635">
              <w:rPr>
                <w:noProof/>
                <w:webHidden/>
              </w:rPr>
              <w:instrText xml:space="preserve"> PAGEREF _Toc120798836 \h </w:instrText>
            </w:r>
            <w:r w:rsidR="00A62635">
              <w:rPr>
                <w:noProof/>
                <w:webHidden/>
              </w:rPr>
            </w:r>
            <w:r w:rsidR="00A62635">
              <w:rPr>
                <w:noProof/>
                <w:webHidden/>
              </w:rPr>
              <w:fldChar w:fldCharType="separate"/>
            </w:r>
            <w:r w:rsidR="00A62635">
              <w:rPr>
                <w:noProof/>
                <w:webHidden/>
              </w:rPr>
              <w:t>9</w:t>
            </w:r>
            <w:r w:rsidR="00A62635">
              <w:rPr>
                <w:noProof/>
                <w:webHidden/>
              </w:rPr>
              <w:fldChar w:fldCharType="end"/>
            </w:r>
          </w:hyperlink>
        </w:p>
        <w:p w14:paraId="5B6E2710" w14:textId="5E5195DF" w:rsidR="00A62635" w:rsidRDefault="004B54CF">
          <w:pPr>
            <w:pStyle w:val="TOC2"/>
            <w:tabs>
              <w:tab w:val="left" w:pos="880"/>
              <w:tab w:val="right" w:leader="dot" w:pos="9062"/>
            </w:tabs>
            <w:rPr>
              <w:rFonts w:cstheme="minorBidi"/>
              <w:b w:val="0"/>
              <w:bCs w:val="0"/>
              <w:noProof/>
              <w:szCs w:val="22"/>
              <w:lang w:val="hr-HR" w:eastAsia="hr-HR"/>
            </w:rPr>
          </w:pPr>
          <w:hyperlink w:anchor="_Toc120798837" w:history="1">
            <w:r w:rsidR="00A62635" w:rsidRPr="00F75276">
              <w:rPr>
                <w:rStyle w:val="Hyperlink"/>
                <w:rFonts w:asciiTheme="majorHAnsi" w:eastAsiaTheme="majorEastAsia" w:hAnsiTheme="majorHAnsi" w:cstheme="majorBidi"/>
                <w:noProof/>
                <w:lang w:val="hr-HR"/>
              </w:rPr>
              <w:t>3.3.</w:t>
            </w:r>
            <w:r w:rsidR="00A62635">
              <w:rPr>
                <w:rFonts w:cstheme="minorBidi"/>
                <w:b w:val="0"/>
                <w:bCs w:val="0"/>
                <w:noProof/>
                <w:szCs w:val="22"/>
                <w:lang w:val="hr-HR" w:eastAsia="hr-HR"/>
              </w:rPr>
              <w:tab/>
            </w:r>
            <w:r w:rsidR="00A62635" w:rsidRPr="00F75276">
              <w:rPr>
                <w:rStyle w:val="Hyperlink"/>
                <w:rFonts w:asciiTheme="majorHAnsi" w:eastAsiaTheme="majorEastAsia" w:hAnsiTheme="majorHAnsi" w:cstheme="majorBidi"/>
                <w:noProof/>
                <w:lang w:val="hr-HR"/>
              </w:rPr>
              <w:t>Predloženi program angažmana dionika</w:t>
            </w:r>
            <w:r w:rsidR="00A62635">
              <w:rPr>
                <w:noProof/>
                <w:webHidden/>
              </w:rPr>
              <w:tab/>
            </w:r>
            <w:r w:rsidR="00A62635">
              <w:rPr>
                <w:noProof/>
                <w:webHidden/>
              </w:rPr>
              <w:fldChar w:fldCharType="begin"/>
            </w:r>
            <w:r w:rsidR="00A62635">
              <w:rPr>
                <w:noProof/>
                <w:webHidden/>
              </w:rPr>
              <w:instrText xml:space="preserve"> PAGEREF _Toc120798837 \h </w:instrText>
            </w:r>
            <w:r w:rsidR="00A62635">
              <w:rPr>
                <w:noProof/>
                <w:webHidden/>
              </w:rPr>
            </w:r>
            <w:r w:rsidR="00A62635">
              <w:rPr>
                <w:noProof/>
                <w:webHidden/>
              </w:rPr>
              <w:fldChar w:fldCharType="separate"/>
            </w:r>
            <w:r w:rsidR="00A62635">
              <w:rPr>
                <w:noProof/>
                <w:webHidden/>
              </w:rPr>
              <w:t>0</w:t>
            </w:r>
            <w:r w:rsidR="00A62635">
              <w:rPr>
                <w:noProof/>
                <w:webHidden/>
              </w:rPr>
              <w:fldChar w:fldCharType="end"/>
            </w:r>
          </w:hyperlink>
        </w:p>
        <w:p w14:paraId="2BDD73B8" w14:textId="0D5E5482" w:rsidR="00A62635" w:rsidRDefault="004B54CF">
          <w:pPr>
            <w:pStyle w:val="TOC2"/>
            <w:tabs>
              <w:tab w:val="left" w:pos="880"/>
              <w:tab w:val="right" w:leader="dot" w:pos="9062"/>
            </w:tabs>
            <w:rPr>
              <w:rFonts w:cstheme="minorBidi"/>
              <w:b w:val="0"/>
              <w:bCs w:val="0"/>
              <w:noProof/>
              <w:szCs w:val="22"/>
              <w:lang w:val="hr-HR" w:eastAsia="hr-HR"/>
            </w:rPr>
          </w:pPr>
          <w:hyperlink w:anchor="_Toc120798838" w:history="1">
            <w:r w:rsidR="00A62635" w:rsidRPr="00F75276">
              <w:rPr>
                <w:rStyle w:val="Hyperlink"/>
                <w:rFonts w:eastAsiaTheme="majorEastAsia" w:cstheme="majorBidi"/>
                <w:noProof/>
                <w:lang w:val="hr-HR"/>
              </w:rPr>
              <w:t>3.4.</w:t>
            </w:r>
            <w:r w:rsidR="00A62635">
              <w:rPr>
                <w:rFonts w:cstheme="minorBidi"/>
                <w:b w:val="0"/>
                <w:bCs w:val="0"/>
                <w:noProof/>
                <w:szCs w:val="22"/>
                <w:lang w:val="hr-HR" w:eastAsia="hr-HR"/>
              </w:rPr>
              <w:tab/>
            </w:r>
            <w:r w:rsidR="00A62635" w:rsidRPr="00F75276">
              <w:rPr>
                <w:rStyle w:val="Hyperlink"/>
                <w:rFonts w:eastAsiaTheme="majorEastAsia" w:cstheme="majorBidi"/>
                <w:noProof/>
                <w:lang w:val="hr-HR"/>
              </w:rPr>
              <w:t>Pregled komentara</w:t>
            </w:r>
            <w:r w:rsidR="00A62635">
              <w:rPr>
                <w:noProof/>
                <w:webHidden/>
              </w:rPr>
              <w:tab/>
            </w:r>
            <w:r w:rsidR="00A62635">
              <w:rPr>
                <w:noProof/>
                <w:webHidden/>
              </w:rPr>
              <w:fldChar w:fldCharType="begin"/>
            </w:r>
            <w:r w:rsidR="00A62635">
              <w:rPr>
                <w:noProof/>
                <w:webHidden/>
              </w:rPr>
              <w:instrText xml:space="preserve"> PAGEREF _Toc120798838 \h </w:instrText>
            </w:r>
            <w:r w:rsidR="00A62635">
              <w:rPr>
                <w:noProof/>
                <w:webHidden/>
              </w:rPr>
            </w:r>
            <w:r w:rsidR="00A62635">
              <w:rPr>
                <w:noProof/>
                <w:webHidden/>
              </w:rPr>
              <w:fldChar w:fldCharType="separate"/>
            </w:r>
            <w:r w:rsidR="00A62635">
              <w:rPr>
                <w:noProof/>
                <w:webHidden/>
              </w:rPr>
              <w:t>0</w:t>
            </w:r>
            <w:r w:rsidR="00A62635">
              <w:rPr>
                <w:noProof/>
                <w:webHidden/>
              </w:rPr>
              <w:fldChar w:fldCharType="end"/>
            </w:r>
          </w:hyperlink>
        </w:p>
        <w:p w14:paraId="69AD2AB0" w14:textId="563ECDB4" w:rsidR="00A62635" w:rsidRDefault="004B54CF">
          <w:pPr>
            <w:pStyle w:val="TOC2"/>
            <w:tabs>
              <w:tab w:val="left" w:pos="880"/>
              <w:tab w:val="right" w:leader="dot" w:pos="9062"/>
            </w:tabs>
            <w:rPr>
              <w:rFonts w:cstheme="minorBidi"/>
              <w:b w:val="0"/>
              <w:bCs w:val="0"/>
              <w:noProof/>
              <w:szCs w:val="22"/>
              <w:lang w:val="hr-HR" w:eastAsia="hr-HR"/>
            </w:rPr>
          </w:pPr>
          <w:hyperlink w:anchor="_Toc120798839" w:history="1">
            <w:r w:rsidR="00A62635" w:rsidRPr="00F75276">
              <w:rPr>
                <w:rStyle w:val="Hyperlink"/>
                <w:rFonts w:eastAsiaTheme="majorEastAsia" w:cstheme="majorBidi"/>
                <w:noProof/>
                <w:lang w:val="hr-HR"/>
              </w:rPr>
              <w:t>3.5.</w:t>
            </w:r>
            <w:r w:rsidR="00A62635">
              <w:rPr>
                <w:rFonts w:cstheme="minorBidi"/>
                <w:b w:val="0"/>
                <w:bCs w:val="0"/>
                <w:noProof/>
                <w:szCs w:val="22"/>
                <w:lang w:val="hr-HR" w:eastAsia="hr-HR"/>
              </w:rPr>
              <w:tab/>
            </w:r>
            <w:r w:rsidR="00A62635" w:rsidRPr="00F75276">
              <w:rPr>
                <w:rStyle w:val="Hyperlink"/>
                <w:rFonts w:eastAsiaTheme="majorEastAsia" w:cstheme="majorBidi"/>
                <w:noProof/>
                <w:lang w:val="hr-HR"/>
              </w:rPr>
              <w:t>Rokovi i buduće faze projekta</w:t>
            </w:r>
            <w:r w:rsidR="00A62635">
              <w:rPr>
                <w:noProof/>
                <w:webHidden/>
              </w:rPr>
              <w:tab/>
            </w:r>
            <w:r w:rsidR="00A62635">
              <w:rPr>
                <w:noProof/>
                <w:webHidden/>
              </w:rPr>
              <w:fldChar w:fldCharType="begin"/>
            </w:r>
            <w:r w:rsidR="00A62635">
              <w:rPr>
                <w:noProof/>
                <w:webHidden/>
              </w:rPr>
              <w:instrText xml:space="preserve"> PAGEREF _Toc120798839 \h </w:instrText>
            </w:r>
            <w:r w:rsidR="00A62635">
              <w:rPr>
                <w:noProof/>
                <w:webHidden/>
              </w:rPr>
            </w:r>
            <w:r w:rsidR="00A62635">
              <w:rPr>
                <w:noProof/>
                <w:webHidden/>
              </w:rPr>
              <w:fldChar w:fldCharType="separate"/>
            </w:r>
            <w:r w:rsidR="00A62635">
              <w:rPr>
                <w:noProof/>
                <w:webHidden/>
              </w:rPr>
              <w:t>0</w:t>
            </w:r>
            <w:r w:rsidR="00A62635">
              <w:rPr>
                <w:noProof/>
                <w:webHidden/>
              </w:rPr>
              <w:fldChar w:fldCharType="end"/>
            </w:r>
          </w:hyperlink>
        </w:p>
        <w:p w14:paraId="334BA1C4" w14:textId="481E7E39" w:rsidR="00A62635" w:rsidRDefault="004B54CF">
          <w:pPr>
            <w:pStyle w:val="TOC1"/>
            <w:tabs>
              <w:tab w:val="left" w:pos="660"/>
              <w:tab w:val="right" w:leader="dot" w:pos="9062"/>
            </w:tabs>
            <w:rPr>
              <w:rFonts w:cstheme="minorBidi"/>
              <w:b w:val="0"/>
              <w:bCs w:val="0"/>
              <w:i w:val="0"/>
              <w:iCs w:val="0"/>
              <w:noProof/>
              <w:sz w:val="22"/>
              <w:szCs w:val="22"/>
              <w:lang w:val="hr-HR" w:eastAsia="hr-HR"/>
            </w:rPr>
          </w:pPr>
          <w:hyperlink w:anchor="_Toc120798840" w:history="1">
            <w:r w:rsidR="00A62635" w:rsidRPr="00F75276">
              <w:rPr>
                <w:rStyle w:val="Hyperlink"/>
                <w:rFonts w:eastAsiaTheme="majorEastAsia" w:cstheme="majorBidi"/>
                <w:noProof/>
                <w:lang w:val="hr-HR"/>
              </w:rPr>
              <w:t>4.</w:t>
            </w:r>
            <w:r w:rsidR="00A62635">
              <w:rPr>
                <w:rFonts w:cstheme="minorBidi"/>
                <w:b w:val="0"/>
                <w:bCs w:val="0"/>
                <w:i w:val="0"/>
                <w:iCs w:val="0"/>
                <w:noProof/>
                <w:sz w:val="22"/>
                <w:szCs w:val="22"/>
                <w:lang w:val="hr-HR" w:eastAsia="hr-HR"/>
              </w:rPr>
              <w:tab/>
            </w:r>
            <w:r w:rsidR="00A62635" w:rsidRPr="00F75276">
              <w:rPr>
                <w:rStyle w:val="Hyperlink"/>
                <w:rFonts w:eastAsiaTheme="majorEastAsia" w:cstheme="majorBidi"/>
                <w:noProof/>
                <w:lang w:val="hr-HR"/>
              </w:rPr>
              <w:t>Resursi i odgovornosti za provođenje aktivnosti angažmana dionika</w:t>
            </w:r>
            <w:r w:rsidR="00A62635">
              <w:rPr>
                <w:noProof/>
                <w:webHidden/>
              </w:rPr>
              <w:tab/>
            </w:r>
            <w:r w:rsidR="00A62635">
              <w:rPr>
                <w:noProof/>
                <w:webHidden/>
              </w:rPr>
              <w:fldChar w:fldCharType="begin"/>
            </w:r>
            <w:r w:rsidR="00A62635">
              <w:rPr>
                <w:noProof/>
                <w:webHidden/>
              </w:rPr>
              <w:instrText xml:space="preserve"> PAGEREF _Toc120798840 \h </w:instrText>
            </w:r>
            <w:r w:rsidR="00A62635">
              <w:rPr>
                <w:noProof/>
                <w:webHidden/>
              </w:rPr>
            </w:r>
            <w:r w:rsidR="00A62635">
              <w:rPr>
                <w:noProof/>
                <w:webHidden/>
              </w:rPr>
              <w:fldChar w:fldCharType="separate"/>
            </w:r>
            <w:r w:rsidR="00A62635">
              <w:rPr>
                <w:noProof/>
                <w:webHidden/>
              </w:rPr>
              <w:t>0</w:t>
            </w:r>
            <w:r w:rsidR="00A62635">
              <w:rPr>
                <w:noProof/>
                <w:webHidden/>
              </w:rPr>
              <w:fldChar w:fldCharType="end"/>
            </w:r>
          </w:hyperlink>
        </w:p>
        <w:p w14:paraId="7789B165" w14:textId="23E0D826" w:rsidR="00A62635" w:rsidRDefault="004B54CF">
          <w:pPr>
            <w:pStyle w:val="TOC2"/>
            <w:tabs>
              <w:tab w:val="left" w:pos="880"/>
              <w:tab w:val="right" w:leader="dot" w:pos="9062"/>
            </w:tabs>
            <w:rPr>
              <w:rFonts w:cstheme="minorBidi"/>
              <w:b w:val="0"/>
              <w:bCs w:val="0"/>
              <w:noProof/>
              <w:szCs w:val="22"/>
              <w:lang w:val="hr-HR" w:eastAsia="hr-HR"/>
            </w:rPr>
          </w:pPr>
          <w:hyperlink w:anchor="_Toc120798841" w:history="1">
            <w:r w:rsidR="00A62635" w:rsidRPr="00F75276">
              <w:rPr>
                <w:rStyle w:val="Hyperlink"/>
                <w:rFonts w:eastAsiaTheme="majorEastAsia" w:cstheme="majorBidi"/>
                <w:noProof/>
                <w:lang w:val="hr-HR"/>
              </w:rPr>
              <w:t>4.1.</w:t>
            </w:r>
            <w:r w:rsidR="00A62635">
              <w:rPr>
                <w:rFonts w:cstheme="minorBidi"/>
                <w:b w:val="0"/>
                <w:bCs w:val="0"/>
                <w:noProof/>
                <w:szCs w:val="22"/>
                <w:lang w:val="hr-HR" w:eastAsia="hr-HR"/>
              </w:rPr>
              <w:tab/>
            </w:r>
            <w:r w:rsidR="00A62635" w:rsidRPr="00F75276">
              <w:rPr>
                <w:rStyle w:val="Hyperlink"/>
                <w:rFonts w:eastAsiaTheme="majorEastAsia" w:cstheme="majorBidi"/>
                <w:noProof/>
                <w:lang w:val="hr-HR"/>
              </w:rPr>
              <w:t>Resursi</w:t>
            </w:r>
            <w:r w:rsidR="00A62635">
              <w:rPr>
                <w:noProof/>
                <w:webHidden/>
              </w:rPr>
              <w:tab/>
            </w:r>
            <w:r w:rsidR="00A62635">
              <w:rPr>
                <w:noProof/>
                <w:webHidden/>
              </w:rPr>
              <w:fldChar w:fldCharType="begin"/>
            </w:r>
            <w:r w:rsidR="00A62635">
              <w:rPr>
                <w:noProof/>
                <w:webHidden/>
              </w:rPr>
              <w:instrText xml:space="preserve"> PAGEREF _Toc120798841 \h </w:instrText>
            </w:r>
            <w:r w:rsidR="00A62635">
              <w:rPr>
                <w:noProof/>
                <w:webHidden/>
              </w:rPr>
            </w:r>
            <w:r w:rsidR="00A62635">
              <w:rPr>
                <w:noProof/>
                <w:webHidden/>
              </w:rPr>
              <w:fldChar w:fldCharType="separate"/>
            </w:r>
            <w:r w:rsidR="00A62635">
              <w:rPr>
                <w:noProof/>
                <w:webHidden/>
              </w:rPr>
              <w:t>0</w:t>
            </w:r>
            <w:r w:rsidR="00A62635">
              <w:rPr>
                <w:noProof/>
                <w:webHidden/>
              </w:rPr>
              <w:fldChar w:fldCharType="end"/>
            </w:r>
          </w:hyperlink>
        </w:p>
        <w:p w14:paraId="78675DAF" w14:textId="7A2ACE20" w:rsidR="00A62635" w:rsidRDefault="004B54CF">
          <w:pPr>
            <w:pStyle w:val="TOC2"/>
            <w:tabs>
              <w:tab w:val="left" w:pos="880"/>
              <w:tab w:val="right" w:leader="dot" w:pos="9062"/>
            </w:tabs>
            <w:rPr>
              <w:rFonts w:cstheme="minorBidi"/>
              <w:b w:val="0"/>
              <w:bCs w:val="0"/>
              <w:noProof/>
              <w:szCs w:val="22"/>
              <w:lang w:val="hr-HR" w:eastAsia="hr-HR"/>
            </w:rPr>
          </w:pPr>
          <w:hyperlink w:anchor="_Toc120798842" w:history="1">
            <w:r w:rsidR="00A62635" w:rsidRPr="00F75276">
              <w:rPr>
                <w:rStyle w:val="Hyperlink"/>
                <w:rFonts w:eastAsiaTheme="majorEastAsia" w:cstheme="majorBidi"/>
                <w:noProof/>
                <w:lang w:val="hr-HR"/>
              </w:rPr>
              <w:t>4.2.</w:t>
            </w:r>
            <w:r w:rsidR="00A62635">
              <w:rPr>
                <w:rFonts w:cstheme="minorBidi"/>
                <w:b w:val="0"/>
                <w:bCs w:val="0"/>
                <w:noProof/>
                <w:szCs w:val="22"/>
                <w:lang w:val="hr-HR" w:eastAsia="hr-HR"/>
              </w:rPr>
              <w:tab/>
            </w:r>
            <w:r w:rsidR="00A62635" w:rsidRPr="00F75276">
              <w:rPr>
                <w:rStyle w:val="Hyperlink"/>
                <w:rFonts w:eastAsiaTheme="majorEastAsia" w:cstheme="majorBidi"/>
                <w:noProof/>
                <w:lang w:val="hr-HR"/>
              </w:rPr>
              <w:t>Funkcije i odgovornosti upravljanja</w:t>
            </w:r>
            <w:r w:rsidR="00A62635">
              <w:rPr>
                <w:noProof/>
                <w:webHidden/>
              </w:rPr>
              <w:tab/>
            </w:r>
            <w:r w:rsidR="00A62635">
              <w:rPr>
                <w:noProof/>
                <w:webHidden/>
              </w:rPr>
              <w:fldChar w:fldCharType="begin"/>
            </w:r>
            <w:r w:rsidR="00A62635">
              <w:rPr>
                <w:noProof/>
                <w:webHidden/>
              </w:rPr>
              <w:instrText xml:space="preserve"> PAGEREF _Toc120798842 \h </w:instrText>
            </w:r>
            <w:r w:rsidR="00A62635">
              <w:rPr>
                <w:noProof/>
                <w:webHidden/>
              </w:rPr>
            </w:r>
            <w:r w:rsidR="00A62635">
              <w:rPr>
                <w:noProof/>
                <w:webHidden/>
              </w:rPr>
              <w:fldChar w:fldCharType="separate"/>
            </w:r>
            <w:r w:rsidR="00A62635">
              <w:rPr>
                <w:noProof/>
                <w:webHidden/>
              </w:rPr>
              <w:t>1</w:t>
            </w:r>
            <w:r w:rsidR="00A62635">
              <w:rPr>
                <w:noProof/>
                <w:webHidden/>
              </w:rPr>
              <w:fldChar w:fldCharType="end"/>
            </w:r>
          </w:hyperlink>
        </w:p>
        <w:p w14:paraId="3081F54A" w14:textId="4D14C7AC" w:rsidR="00A62635" w:rsidRDefault="004B54CF">
          <w:pPr>
            <w:pStyle w:val="TOC1"/>
            <w:tabs>
              <w:tab w:val="left" w:pos="660"/>
              <w:tab w:val="right" w:leader="dot" w:pos="9062"/>
            </w:tabs>
            <w:rPr>
              <w:rFonts w:cstheme="minorBidi"/>
              <w:b w:val="0"/>
              <w:bCs w:val="0"/>
              <w:i w:val="0"/>
              <w:iCs w:val="0"/>
              <w:noProof/>
              <w:sz w:val="22"/>
              <w:szCs w:val="22"/>
              <w:lang w:val="hr-HR" w:eastAsia="hr-HR"/>
            </w:rPr>
          </w:pPr>
          <w:hyperlink w:anchor="_Toc120798843" w:history="1">
            <w:r w:rsidR="00A62635" w:rsidRPr="00F75276">
              <w:rPr>
                <w:rStyle w:val="Hyperlink"/>
                <w:rFonts w:asciiTheme="majorHAnsi" w:eastAsiaTheme="majorEastAsia" w:hAnsiTheme="majorHAnsi" w:cstheme="majorBidi"/>
                <w:noProof/>
                <w:lang w:val="hr-HR"/>
              </w:rPr>
              <w:t>5.</w:t>
            </w:r>
            <w:r w:rsidR="00A62635">
              <w:rPr>
                <w:rFonts w:cstheme="minorBidi"/>
                <w:b w:val="0"/>
                <w:bCs w:val="0"/>
                <w:i w:val="0"/>
                <w:iCs w:val="0"/>
                <w:noProof/>
                <w:sz w:val="22"/>
                <w:szCs w:val="22"/>
                <w:lang w:val="hr-HR" w:eastAsia="hr-HR"/>
              </w:rPr>
              <w:tab/>
            </w:r>
            <w:r w:rsidR="00A62635" w:rsidRPr="00F75276">
              <w:rPr>
                <w:rStyle w:val="Hyperlink"/>
                <w:rFonts w:asciiTheme="majorHAnsi" w:eastAsiaTheme="majorEastAsia" w:hAnsiTheme="majorHAnsi" w:cstheme="majorBidi"/>
                <w:noProof/>
                <w:lang w:val="hr-HR"/>
              </w:rPr>
              <w:t>Mehanizam za pritužbe</w:t>
            </w:r>
            <w:r w:rsidR="00A62635">
              <w:rPr>
                <w:noProof/>
                <w:webHidden/>
              </w:rPr>
              <w:tab/>
            </w:r>
            <w:r w:rsidR="00A62635">
              <w:rPr>
                <w:noProof/>
                <w:webHidden/>
              </w:rPr>
              <w:fldChar w:fldCharType="begin"/>
            </w:r>
            <w:r w:rsidR="00A62635">
              <w:rPr>
                <w:noProof/>
                <w:webHidden/>
              </w:rPr>
              <w:instrText xml:space="preserve"> PAGEREF _Toc120798843 \h </w:instrText>
            </w:r>
            <w:r w:rsidR="00A62635">
              <w:rPr>
                <w:noProof/>
                <w:webHidden/>
              </w:rPr>
            </w:r>
            <w:r w:rsidR="00A62635">
              <w:rPr>
                <w:noProof/>
                <w:webHidden/>
              </w:rPr>
              <w:fldChar w:fldCharType="separate"/>
            </w:r>
            <w:r w:rsidR="00A62635">
              <w:rPr>
                <w:noProof/>
                <w:webHidden/>
              </w:rPr>
              <w:t>1</w:t>
            </w:r>
            <w:r w:rsidR="00A62635">
              <w:rPr>
                <w:noProof/>
                <w:webHidden/>
              </w:rPr>
              <w:fldChar w:fldCharType="end"/>
            </w:r>
          </w:hyperlink>
        </w:p>
        <w:p w14:paraId="04ABF553" w14:textId="13DD03D0" w:rsidR="00A62635" w:rsidRDefault="004B54CF">
          <w:pPr>
            <w:pStyle w:val="TOC2"/>
            <w:tabs>
              <w:tab w:val="left" w:pos="880"/>
              <w:tab w:val="right" w:leader="dot" w:pos="9062"/>
            </w:tabs>
            <w:rPr>
              <w:rFonts w:cstheme="minorBidi"/>
              <w:b w:val="0"/>
              <w:bCs w:val="0"/>
              <w:noProof/>
              <w:szCs w:val="22"/>
              <w:lang w:val="hr-HR" w:eastAsia="hr-HR"/>
            </w:rPr>
          </w:pPr>
          <w:hyperlink w:anchor="_Toc120798844" w:history="1">
            <w:r w:rsidR="00A62635" w:rsidRPr="00F75276">
              <w:rPr>
                <w:rStyle w:val="Hyperlink"/>
                <w:rFonts w:asciiTheme="majorHAnsi" w:eastAsiaTheme="majorEastAsia" w:hAnsiTheme="majorHAnsi" w:cstheme="majorBidi"/>
                <w:noProof/>
                <w:lang w:val="hr-HR"/>
              </w:rPr>
              <w:t>5.1.</w:t>
            </w:r>
            <w:r w:rsidR="00A62635">
              <w:rPr>
                <w:rFonts w:cstheme="minorBidi"/>
                <w:b w:val="0"/>
                <w:bCs w:val="0"/>
                <w:noProof/>
                <w:szCs w:val="22"/>
                <w:lang w:val="hr-HR" w:eastAsia="hr-HR"/>
              </w:rPr>
              <w:tab/>
            </w:r>
            <w:r w:rsidR="00A62635" w:rsidRPr="00F75276">
              <w:rPr>
                <w:rStyle w:val="Hyperlink"/>
                <w:rFonts w:asciiTheme="majorHAnsi" w:eastAsiaTheme="majorEastAsia" w:hAnsiTheme="majorHAnsi" w:cstheme="majorBidi"/>
                <w:noProof/>
                <w:lang w:val="hr-HR"/>
              </w:rPr>
              <w:t>Cilj mehanizma za pritužbe</w:t>
            </w:r>
            <w:r w:rsidR="00A62635">
              <w:rPr>
                <w:noProof/>
                <w:webHidden/>
              </w:rPr>
              <w:tab/>
            </w:r>
            <w:r w:rsidR="00A62635">
              <w:rPr>
                <w:noProof/>
                <w:webHidden/>
              </w:rPr>
              <w:fldChar w:fldCharType="begin"/>
            </w:r>
            <w:r w:rsidR="00A62635">
              <w:rPr>
                <w:noProof/>
                <w:webHidden/>
              </w:rPr>
              <w:instrText xml:space="preserve"> PAGEREF _Toc120798844 \h </w:instrText>
            </w:r>
            <w:r w:rsidR="00A62635">
              <w:rPr>
                <w:noProof/>
                <w:webHidden/>
              </w:rPr>
            </w:r>
            <w:r w:rsidR="00A62635">
              <w:rPr>
                <w:noProof/>
                <w:webHidden/>
              </w:rPr>
              <w:fldChar w:fldCharType="separate"/>
            </w:r>
            <w:r w:rsidR="00A62635">
              <w:rPr>
                <w:noProof/>
                <w:webHidden/>
              </w:rPr>
              <w:t>1</w:t>
            </w:r>
            <w:r w:rsidR="00A62635">
              <w:rPr>
                <w:noProof/>
                <w:webHidden/>
              </w:rPr>
              <w:fldChar w:fldCharType="end"/>
            </w:r>
          </w:hyperlink>
        </w:p>
        <w:p w14:paraId="53EF11AC" w14:textId="7D371341" w:rsidR="00A62635" w:rsidRDefault="004B54CF">
          <w:pPr>
            <w:pStyle w:val="TOC3"/>
            <w:rPr>
              <w:rFonts w:cstheme="minorBidi"/>
              <w:lang w:val="hr-HR" w:eastAsia="hr-HR"/>
            </w:rPr>
          </w:pPr>
          <w:hyperlink w:anchor="_Toc120798845" w:history="1">
            <w:r w:rsidR="00A62635" w:rsidRPr="00F75276">
              <w:rPr>
                <w:rStyle w:val="Hyperlink"/>
                <w:rFonts w:asciiTheme="majorHAnsi" w:eastAsiaTheme="majorEastAsia" w:hAnsiTheme="majorHAnsi" w:cs="Times New Roman"/>
                <w:bCs/>
                <w:lang w:val="hr-HR" w:eastAsia="en-US"/>
              </w:rPr>
              <w:t>5.2.</w:t>
            </w:r>
            <w:r w:rsidR="00A62635">
              <w:rPr>
                <w:rFonts w:cstheme="minorBidi"/>
                <w:lang w:val="hr-HR" w:eastAsia="hr-HR"/>
              </w:rPr>
              <w:tab/>
            </w:r>
            <w:r w:rsidR="00A62635" w:rsidRPr="00F75276">
              <w:rPr>
                <w:rStyle w:val="Hyperlink"/>
                <w:rFonts w:asciiTheme="majorHAnsi" w:eastAsiaTheme="majorEastAsia" w:hAnsiTheme="majorHAnsi" w:cs="Times New Roman"/>
                <w:lang w:val="hr-HR" w:eastAsia="en-US"/>
              </w:rPr>
              <w:t>Podnošenje prigovora / prijava nepravilnosti</w:t>
            </w:r>
            <w:r w:rsidR="00A62635">
              <w:rPr>
                <w:webHidden/>
              </w:rPr>
              <w:tab/>
            </w:r>
            <w:r w:rsidR="00A62635">
              <w:rPr>
                <w:webHidden/>
              </w:rPr>
              <w:fldChar w:fldCharType="begin"/>
            </w:r>
            <w:r w:rsidR="00A62635">
              <w:rPr>
                <w:webHidden/>
              </w:rPr>
              <w:instrText xml:space="preserve"> PAGEREF _Toc120798845 \h </w:instrText>
            </w:r>
            <w:r w:rsidR="00A62635">
              <w:rPr>
                <w:webHidden/>
              </w:rPr>
            </w:r>
            <w:r w:rsidR="00A62635">
              <w:rPr>
                <w:webHidden/>
              </w:rPr>
              <w:fldChar w:fldCharType="separate"/>
            </w:r>
            <w:r w:rsidR="00A62635">
              <w:rPr>
                <w:webHidden/>
              </w:rPr>
              <w:t>1</w:t>
            </w:r>
            <w:r w:rsidR="00A62635">
              <w:rPr>
                <w:webHidden/>
              </w:rPr>
              <w:fldChar w:fldCharType="end"/>
            </w:r>
          </w:hyperlink>
        </w:p>
        <w:p w14:paraId="1585C6E2" w14:textId="02E73425" w:rsidR="00A62635" w:rsidRDefault="004B54CF">
          <w:pPr>
            <w:pStyle w:val="TOC2"/>
            <w:tabs>
              <w:tab w:val="left" w:pos="880"/>
              <w:tab w:val="right" w:leader="dot" w:pos="9062"/>
            </w:tabs>
            <w:rPr>
              <w:rFonts w:cstheme="minorBidi"/>
              <w:b w:val="0"/>
              <w:bCs w:val="0"/>
              <w:noProof/>
              <w:szCs w:val="22"/>
              <w:lang w:val="hr-HR" w:eastAsia="hr-HR"/>
            </w:rPr>
          </w:pPr>
          <w:hyperlink w:anchor="_Toc120798846" w:history="1">
            <w:r w:rsidR="00A62635" w:rsidRPr="00F75276">
              <w:rPr>
                <w:rStyle w:val="Hyperlink"/>
                <w:rFonts w:asciiTheme="majorHAnsi" w:eastAsiaTheme="majorEastAsia" w:hAnsiTheme="majorHAnsi" w:cstheme="majorBidi"/>
                <w:noProof/>
                <w:lang w:val="hr-HR"/>
              </w:rPr>
              <w:t>5.3.</w:t>
            </w:r>
            <w:r w:rsidR="00A62635">
              <w:rPr>
                <w:rFonts w:cstheme="minorBidi"/>
                <w:b w:val="0"/>
                <w:bCs w:val="0"/>
                <w:noProof/>
                <w:szCs w:val="22"/>
                <w:lang w:val="hr-HR" w:eastAsia="hr-HR"/>
              </w:rPr>
              <w:tab/>
            </w:r>
            <w:r w:rsidR="00A62635" w:rsidRPr="00F75276">
              <w:rPr>
                <w:rStyle w:val="Hyperlink"/>
                <w:rFonts w:asciiTheme="majorHAnsi" w:eastAsiaTheme="majorEastAsia" w:hAnsiTheme="majorHAnsi" w:cstheme="majorBidi"/>
                <w:noProof/>
                <w:lang w:val="hr-HR"/>
              </w:rPr>
              <w:t>Postojeći HBOR-ovi mehanizmi za pritužbe / povratne informacije</w:t>
            </w:r>
            <w:r w:rsidR="00A62635">
              <w:rPr>
                <w:noProof/>
                <w:webHidden/>
              </w:rPr>
              <w:tab/>
            </w:r>
            <w:r w:rsidR="00A62635">
              <w:rPr>
                <w:noProof/>
                <w:webHidden/>
              </w:rPr>
              <w:fldChar w:fldCharType="begin"/>
            </w:r>
            <w:r w:rsidR="00A62635">
              <w:rPr>
                <w:noProof/>
                <w:webHidden/>
              </w:rPr>
              <w:instrText xml:space="preserve"> PAGEREF _Toc120798846 \h </w:instrText>
            </w:r>
            <w:r w:rsidR="00A62635">
              <w:rPr>
                <w:noProof/>
                <w:webHidden/>
              </w:rPr>
            </w:r>
            <w:r w:rsidR="00A62635">
              <w:rPr>
                <w:noProof/>
                <w:webHidden/>
              </w:rPr>
              <w:fldChar w:fldCharType="separate"/>
            </w:r>
            <w:r w:rsidR="00A62635">
              <w:rPr>
                <w:noProof/>
                <w:webHidden/>
              </w:rPr>
              <w:t>1</w:t>
            </w:r>
            <w:r w:rsidR="00A62635">
              <w:rPr>
                <w:noProof/>
                <w:webHidden/>
              </w:rPr>
              <w:fldChar w:fldCharType="end"/>
            </w:r>
          </w:hyperlink>
        </w:p>
        <w:p w14:paraId="482B85F2" w14:textId="2CC396EA" w:rsidR="00A62635" w:rsidRDefault="004B54CF">
          <w:pPr>
            <w:pStyle w:val="TOC3"/>
            <w:rPr>
              <w:rFonts w:cstheme="minorBidi"/>
              <w:lang w:val="hr-HR" w:eastAsia="hr-HR"/>
            </w:rPr>
          </w:pPr>
          <w:hyperlink w:anchor="_Toc120798847" w:history="1">
            <w:r w:rsidR="00A62635" w:rsidRPr="00F75276">
              <w:rPr>
                <w:rStyle w:val="Hyperlink"/>
                <w:rFonts w:asciiTheme="majorHAnsi" w:eastAsiaTheme="majorEastAsia" w:hAnsiTheme="majorHAnsi" w:cs="Times New Roman"/>
                <w:lang w:val="hr-HR" w:eastAsia="en-US"/>
              </w:rPr>
              <w:t>5.3.1.</w:t>
            </w:r>
            <w:r w:rsidR="00A62635">
              <w:rPr>
                <w:rFonts w:cstheme="minorBidi"/>
                <w:lang w:val="hr-HR" w:eastAsia="hr-HR"/>
              </w:rPr>
              <w:tab/>
            </w:r>
            <w:r w:rsidR="00A62635" w:rsidRPr="00F75276">
              <w:rPr>
                <w:rStyle w:val="Hyperlink"/>
                <w:rFonts w:asciiTheme="majorHAnsi" w:eastAsiaTheme="majorEastAsia" w:hAnsiTheme="majorHAnsi" w:cs="Times New Roman"/>
                <w:lang w:val="hr-HR" w:eastAsia="en-US"/>
              </w:rPr>
              <w:t>Prijavljivanje nepravilnosti</w:t>
            </w:r>
            <w:r w:rsidR="00A62635">
              <w:rPr>
                <w:webHidden/>
              </w:rPr>
              <w:tab/>
            </w:r>
            <w:r w:rsidR="00A62635">
              <w:rPr>
                <w:webHidden/>
              </w:rPr>
              <w:fldChar w:fldCharType="begin"/>
            </w:r>
            <w:r w:rsidR="00A62635">
              <w:rPr>
                <w:webHidden/>
              </w:rPr>
              <w:instrText xml:space="preserve"> PAGEREF _Toc120798847 \h </w:instrText>
            </w:r>
            <w:r w:rsidR="00A62635">
              <w:rPr>
                <w:webHidden/>
              </w:rPr>
            </w:r>
            <w:r w:rsidR="00A62635">
              <w:rPr>
                <w:webHidden/>
              </w:rPr>
              <w:fldChar w:fldCharType="separate"/>
            </w:r>
            <w:r w:rsidR="00A62635">
              <w:rPr>
                <w:webHidden/>
              </w:rPr>
              <w:t>1</w:t>
            </w:r>
            <w:r w:rsidR="00A62635">
              <w:rPr>
                <w:webHidden/>
              </w:rPr>
              <w:fldChar w:fldCharType="end"/>
            </w:r>
          </w:hyperlink>
        </w:p>
        <w:p w14:paraId="48BE7772" w14:textId="0091D129" w:rsidR="00A62635" w:rsidRDefault="004B54CF">
          <w:pPr>
            <w:pStyle w:val="TOC3"/>
            <w:rPr>
              <w:rFonts w:cstheme="minorBidi"/>
              <w:lang w:val="hr-HR" w:eastAsia="hr-HR"/>
            </w:rPr>
          </w:pPr>
          <w:hyperlink w:anchor="_Toc120798848" w:history="1">
            <w:r w:rsidR="00A62635" w:rsidRPr="00F75276">
              <w:rPr>
                <w:rStyle w:val="Hyperlink"/>
                <w:rFonts w:asciiTheme="majorHAnsi" w:eastAsiaTheme="majorEastAsia" w:hAnsiTheme="majorHAnsi" w:cs="Times New Roman"/>
                <w:lang w:val="hr-HR" w:eastAsia="en-US"/>
              </w:rPr>
              <w:t>5.3.2.</w:t>
            </w:r>
            <w:r w:rsidR="00A62635">
              <w:rPr>
                <w:rFonts w:cstheme="minorBidi"/>
                <w:lang w:val="hr-HR" w:eastAsia="hr-HR"/>
              </w:rPr>
              <w:tab/>
            </w:r>
            <w:r w:rsidR="00A62635" w:rsidRPr="00F75276">
              <w:rPr>
                <w:rStyle w:val="Hyperlink"/>
                <w:rFonts w:asciiTheme="majorHAnsi" w:eastAsiaTheme="majorEastAsia" w:hAnsiTheme="majorHAnsi" w:cs="Times New Roman"/>
                <w:lang w:val="hr-HR" w:eastAsia="en-US"/>
              </w:rPr>
              <w:t>Opće povratne informacije i prigovori korisnika</w:t>
            </w:r>
            <w:r w:rsidR="00A62635">
              <w:rPr>
                <w:webHidden/>
              </w:rPr>
              <w:tab/>
            </w:r>
            <w:r w:rsidR="00A62635">
              <w:rPr>
                <w:webHidden/>
              </w:rPr>
              <w:fldChar w:fldCharType="begin"/>
            </w:r>
            <w:r w:rsidR="00A62635">
              <w:rPr>
                <w:webHidden/>
              </w:rPr>
              <w:instrText xml:space="preserve"> PAGEREF _Toc120798848 \h </w:instrText>
            </w:r>
            <w:r w:rsidR="00A62635">
              <w:rPr>
                <w:webHidden/>
              </w:rPr>
            </w:r>
            <w:r w:rsidR="00A62635">
              <w:rPr>
                <w:webHidden/>
              </w:rPr>
              <w:fldChar w:fldCharType="separate"/>
            </w:r>
            <w:r w:rsidR="00A62635">
              <w:rPr>
                <w:webHidden/>
              </w:rPr>
              <w:t>2</w:t>
            </w:r>
            <w:r w:rsidR="00A62635">
              <w:rPr>
                <w:webHidden/>
              </w:rPr>
              <w:fldChar w:fldCharType="end"/>
            </w:r>
          </w:hyperlink>
        </w:p>
        <w:p w14:paraId="4DF924C8" w14:textId="4D17E802" w:rsidR="00A62635" w:rsidRDefault="004B54CF">
          <w:pPr>
            <w:pStyle w:val="TOC2"/>
            <w:tabs>
              <w:tab w:val="left" w:pos="880"/>
              <w:tab w:val="right" w:leader="dot" w:pos="9062"/>
            </w:tabs>
            <w:rPr>
              <w:rFonts w:cstheme="minorBidi"/>
              <w:b w:val="0"/>
              <w:bCs w:val="0"/>
              <w:noProof/>
              <w:szCs w:val="22"/>
              <w:lang w:val="hr-HR" w:eastAsia="hr-HR"/>
            </w:rPr>
          </w:pPr>
          <w:hyperlink w:anchor="_Toc120798849" w:history="1">
            <w:r w:rsidR="00A62635" w:rsidRPr="00F75276">
              <w:rPr>
                <w:rStyle w:val="Hyperlink"/>
                <w:rFonts w:asciiTheme="majorHAnsi" w:eastAsiaTheme="majorEastAsia" w:hAnsiTheme="majorHAnsi" w:cstheme="majorBidi"/>
                <w:noProof/>
                <w:lang w:val="hr-HR"/>
              </w:rPr>
              <w:t>5.4.</w:t>
            </w:r>
            <w:r w:rsidR="00A62635">
              <w:rPr>
                <w:rFonts w:cstheme="minorBidi"/>
                <w:b w:val="0"/>
                <w:bCs w:val="0"/>
                <w:noProof/>
                <w:szCs w:val="22"/>
                <w:lang w:val="hr-HR" w:eastAsia="hr-HR"/>
              </w:rPr>
              <w:tab/>
            </w:r>
            <w:r w:rsidR="00A62635" w:rsidRPr="00F75276">
              <w:rPr>
                <w:rStyle w:val="Hyperlink"/>
                <w:rFonts w:asciiTheme="majorHAnsi" w:eastAsiaTheme="majorEastAsia" w:hAnsiTheme="majorHAnsi" w:cstheme="majorBidi"/>
                <w:noProof/>
                <w:lang w:val="hr-HR"/>
              </w:rPr>
              <w:t>Postupci za podnošenje pritužbi u okviru projekta</w:t>
            </w:r>
            <w:r w:rsidR="00A62635">
              <w:rPr>
                <w:noProof/>
                <w:webHidden/>
              </w:rPr>
              <w:tab/>
            </w:r>
            <w:r w:rsidR="00A62635">
              <w:rPr>
                <w:noProof/>
                <w:webHidden/>
              </w:rPr>
              <w:fldChar w:fldCharType="begin"/>
            </w:r>
            <w:r w:rsidR="00A62635">
              <w:rPr>
                <w:noProof/>
                <w:webHidden/>
              </w:rPr>
              <w:instrText xml:space="preserve"> PAGEREF _Toc120798849 \h </w:instrText>
            </w:r>
            <w:r w:rsidR="00A62635">
              <w:rPr>
                <w:noProof/>
                <w:webHidden/>
              </w:rPr>
            </w:r>
            <w:r w:rsidR="00A62635">
              <w:rPr>
                <w:noProof/>
                <w:webHidden/>
              </w:rPr>
              <w:fldChar w:fldCharType="separate"/>
            </w:r>
            <w:r w:rsidR="00A62635">
              <w:rPr>
                <w:noProof/>
                <w:webHidden/>
              </w:rPr>
              <w:t>2</w:t>
            </w:r>
            <w:r w:rsidR="00A62635">
              <w:rPr>
                <w:noProof/>
                <w:webHidden/>
              </w:rPr>
              <w:fldChar w:fldCharType="end"/>
            </w:r>
          </w:hyperlink>
        </w:p>
        <w:p w14:paraId="6A04FAB9" w14:textId="1E30FE85" w:rsidR="00A62635" w:rsidRDefault="004B54CF">
          <w:pPr>
            <w:pStyle w:val="TOC3"/>
            <w:rPr>
              <w:rFonts w:cstheme="minorBidi"/>
              <w:lang w:val="hr-HR" w:eastAsia="hr-HR"/>
            </w:rPr>
          </w:pPr>
          <w:hyperlink w:anchor="_Toc120798850" w:history="1">
            <w:r w:rsidR="00A62635" w:rsidRPr="00F75276">
              <w:rPr>
                <w:rStyle w:val="Hyperlink"/>
                <w:rFonts w:asciiTheme="majorHAnsi" w:eastAsiaTheme="majorEastAsia" w:hAnsiTheme="majorHAnsi" w:cs="Times New Roman"/>
                <w:lang w:val="hr-HR" w:eastAsia="en-US"/>
              </w:rPr>
              <w:t>5.4.1.</w:t>
            </w:r>
            <w:r w:rsidR="00A62635">
              <w:rPr>
                <w:rFonts w:cstheme="minorBidi"/>
                <w:lang w:val="hr-HR" w:eastAsia="hr-HR"/>
              </w:rPr>
              <w:tab/>
            </w:r>
            <w:r w:rsidR="00A62635" w:rsidRPr="00F75276">
              <w:rPr>
                <w:rStyle w:val="Hyperlink"/>
                <w:rFonts w:asciiTheme="majorHAnsi" w:eastAsiaTheme="majorEastAsia" w:hAnsiTheme="majorHAnsi" w:cs="Times New Roman"/>
                <w:lang w:val="hr-HR" w:eastAsia="en-US"/>
              </w:rPr>
              <w:t>Kanali za podnošenje pritužbi</w:t>
            </w:r>
            <w:r w:rsidR="00A62635">
              <w:rPr>
                <w:webHidden/>
              </w:rPr>
              <w:tab/>
            </w:r>
            <w:r w:rsidR="00A62635">
              <w:rPr>
                <w:webHidden/>
              </w:rPr>
              <w:fldChar w:fldCharType="begin"/>
            </w:r>
            <w:r w:rsidR="00A62635">
              <w:rPr>
                <w:webHidden/>
              </w:rPr>
              <w:instrText xml:space="preserve"> PAGEREF _Toc120798850 \h </w:instrText>
            </w:r>
            <w:r w:rsidR="00A62635">
              <w:rPr>
                <w:webHidden/>
              </w:rPr>
            </w:r>
            <w:r w:rsidR="00A62635">
              <w:rPr>
                <w:webHidden/>
              </w:rPr>
              <w:fldChar w:fldCharType="separate"/>
            </w:r>
            <w:r w:rsidR="00A62635">
              <w:rPr>
                <w:webHidden/>
              </w:rPr>
              <w:t>2</w:t>
            </w:r>
            <w:r w:rsidR="00A62635">
              <w:rPr>
                <w:webHidden/>
              </w:rPr>
              <w:fldChar w:fldCharType="end"/>
            </w:r>
          </w:hyperlink>
        </w:p>
        <w:p w14:paraId="5C1384E4" w14:textId="780F2C36" w:rsidR="00A62635" w:rsidRDefault="004B54CF">
          <w:pPr>
            <w:pStyle w:val="TOC3"/>
            <w:rPr>
              <w:rFonts w:cstheme="minorBidi"/>
              <w:lang w:val="hr-HR" w:eastAsia="hr-HR"/>
            </w:rPr>
          </w:pPr>
          <w:hyperlink w:anchor="_Toc120798851" w:history="1">
            <w:r w:rsidR="00A62635" w:rsidRPr="00F75276">
              <w:rPr>
                <w:rStyle w:val="Hyperlink"/>
                <w:rFonts w:asciiTheme="majorHAnsi" w:eastAsiaTheme="majorEastAsia" w:hAnsiTheme="majorHAnsi" w:cs="Times New Roman"/>
                <w:b/>
                <w:bCs/>
                <w:lang w:val="hr-HR" w:eastAsia="en-US"/>
              </w:rPr>
              <w:t>5.4.2.</w:t>
            </w:r>
            <w:r w:rsidR="00A62635">
              <w:rPr>
                <w:rFonts w:cstheme="minorBidi"/>
                <w:lang w:val="hr-HR" w:eastAsia="hr-HR"/>
              </w:rPr>
              <w:tab/>
            </w:r>
            <w:r w:rsidR="00A62635" w:rsidRPr="00F75276">
              <w:rPr>
                <w:rStyle w:val="Hyperlink"/>
                <w:rFonts w:asciiTheme="majorHAnsi" w:eastAsiaTheme="majorEastAsia" w:hAnsiTheme="majorHAnsi" w:cs="Times New Roman"/>
                <w:b/>
                <w:bCs/>
                <w:lang w:val="hr-HR" w:eastAsia="en-US"/>
              </w:rPr>
              <w:t>Prihvaćanje, istraga i rješenje pritužbi</w:t>
            </w:r>
            <w:r w:rsidR="00A62635">
              <w:rPr>
                <w:webHidden/>
              </w:rPr>
              <w:tab/>
            </w:r>
            <w:r w:rsidR="00A62635">
              <w:rPr>
                <w:webHidden/>
              </w:rPr>
              <w:fldChar w:fldCharType="begin"/>
            </w:r>
            <w:r w:rsidR="00A62635">
              <w:rPr>
                <w:webHidden/>
              </w:rPr>
              <w:instrText xml:space="preserve"> PAGEREF _Toc120798851 \h </w:instrText>
            </w:r>
            <w:r w:rsidR="00A62635">
              <w:rPr>
                <w:webHidden/>
              </w:rPr>
            </w:r>
            <w:r w:rsidR="00A62635">
              <w:rPr>
                <w:webHidden/>
              </w:rPr>
              <w:fldChar w:fldCharType="separate"/>
            </w:r>
            <w:r w:rsidR="00A62635">
              <w:rPr>
                <w:webHidden/>
              </w:rPr>
              <w:t>2</w:t>
            </w:r>
            <w:r w:rsidR="00A62635">
              <w:rPr>
                <w:webHidden/>
              </w:rPr>
              <w:fldChar w:fldCharType="end"/>
            </w:r>
          </w:hyperlink>
        </w:p>
        <w:p w14:paraId="73DDF811" w14:textId="1668A9FD" w:rsidR="00A62635" w:rsidRDefault="004B54CF">
          <w:pPr>
            <w:pStyle w:val="TOC3"/>
            <w:rPr>
              <w:rFonts w:cstheme="minorBidi"/>
              <w:lang w:val="hr-HR" w:eastAsia="hr-HR"/>
            </w:rPr>
          </w:pPr>
          <w:hyperlink w:anchor="_Toc120798852" w:history="1">
            <w:r w:rsidR="00A62635" w:rsidRPr="00F75276">
              <w:rPr>
                <w:rStyle w:val="Hyperlink"/>
                <w:rFonts w:asciiTheme="majorHAnsi" w:eastAsiaTheme="majorEastAsia" w:hAnsiTheme="majorHAnsi" w:cs="Times New Roman"/>
                <w:b/>
                <w:bCs/>
                <w:lang w:val="hr-HR" w:eastAsia="en-US"/>
              </w:rPr>
              <w:t>5.4.3.</w:t>
            </w:r>
            <w:r w:rsidR="00A62635">
              <w:rPr>
                <w:rFonts w:cstheme="minorBidi"/>
                <w:lang w:val="hr-HR" w:eastAsia="hr-HR"/>
              </w:rPr>
              <w:tab/>
            </w:r>
            <w:r w:rsidR="00A62635" w:rsidRPr="00F75276">
              <w:rPr>
                <w:rStyle w:val="Hyperlink"/>
                <w:rFonts w:asciiTheme="majorHAnsi" w:eastAsiaTheme="majorEastAsia" w:hAnsiTheme="majorHAnsi" w:cs="Times New Roman"/>
                <w:b/>
                <w:bCs/>
                <w:lang w:val="hr-HR" w:eastAsia="en-US"/>
              </w:rPr>
              <w:t>Registriranje, praćenje i analiza pritužbi</w:t>
            </w:r>
            <w:r w:rsidR="00A62635">
              <w:rPr>
                <w:webHidden/>
              </w:rPr>
              <w:tab/>
            </w:r>
            <w:r w:rsidR="00A62635">
              <w:rPr>
                <w:webHidden/>
              </w:rPr>
              <w:fldChar w:fldCharType="begin"/>
            </w:r>
            <w:r w:rsidR="00A62635">
              <w:rPr>
                <w:webHidden/>
              </w:rPr>
              <w:instrText xml:space="preserve"> PAGEREF _Toc120798852 \h </w:instrText>
            </w:r>
            <w:r w:rsidR="00A62635">
              <w:rPr>
                <w:webHidden/>
              </w:rPr>
            </w:r>
            <w:r w:rsidR="00A62635">
              <w:rPr>
                <w:webHidden/>
              </w:rPr>
              <w:fldChar w:fldCharType="separate"/>
            </w:r>
            <w:r w:rsidR="00A62635">
              <w:rPr>
                <w:webHidden/>
              </w:rPr>
              <w:t>3</w:t>
            </w:r>
            <w:r w:rsidR="00A62635">
              <w:rPr>
                <w:webHidden/>
              </w:rPr>
              <w:fldChar w:fldCharType="end"/>
            </w:r>
          </w:hyperlink>
        </w:p>
        <w:p w14:paraId="25828AD4" w14:textId="41F92F32" w:rsidR="00A62635" w:rsidRDefault="004B54CF">
          <w:pPr>
            <w:pStyle w:val="TOC2"/>
            <w:tabs>
              <w:tab w:val="left" w:pos="880"/>
              <w:tab w:val="right" w:leader="dot" w:pos="9062"/>
            </w:tabs>
            <w:rPr>
              <w:rFonts w:cstheme="minorBidi"/>
              <w:b w:val="0"/>
              <w:bCs w:val="0"/>
              <w:noProof/>
              <w:szCs w:val="22"/>
              <w:lang w:val="hr-HR" w:eastAsia="hr-HR"/>
            </w:rPr>
          </w:pPr>
          <w:hyperlink w:anchor="_Toc120798853" w:history="1">
            <w:r w:rsidR="00A62635" w:rsidRPr="00F75276">
              <w:rPr>
                <w:rStyle w:val="Hyperlink"/>
                <w:rFonts w:asciiTheme="majorHAnsi" w:eastAsiaTheme="majorEastAsia" w:hAnsiTheme="majorHAnsi" w:cstheme="majorBidi"/>
                <w:noProof/>
                <w:lang w:val="hr-HR"/>
              </w:rPr>
              <w:t>5.5.</w:t>
            </w:r>
            <w:r w:rsidR="00A62635">
              <w:rPr>
                <w:rFonts w:cstheme="minorBidi"/>
                <w:b w:val="0"/>
                <w:bCs w:val="0"/>
                <w:noProof/>
                <w:szCs w:val="22"/>
                <w:lang w:val="hr-HR" w:eastAsia="hr-HR"/>
              </w:rPr>
              <w:tab/>
            </w:r>
            <w:r w:rsidR="00A62635" w:rsidRPr="00F75276">
              <w:rPr>
                <w:rStyle w:val="Hyperlink"/>
                <w:rFonts w:asciiTheme="majorHAnsi" w:eastAsiaTheme="majorEastAsia" w:hAnsiTheme="majorHAnsi" w:cstheme="majorBidi"/>
                <w:noProof/>
                <w:lang w:val="hr-HR"/>
              </w:rPr>
              <w:t>Postojeći mehanizmi za pritužbe / povratne informacije u PFI-ima</w:t>
            </w:r>
            <w:r w:rsidR="00A62635">
              <w:rPr>
                <w:noProof/>
                <w:webHidden/>
              </w:rPr>
              <w:tab/>
            </w:r>
            <w:r w:rsidR="00A62635">
              <w:rPr>
                <w:noProof/>
                <w:webHidden/>
              </w:rPr>
              <w:fldChar w:fldCharType="begin"/>
            </w:r>
            <w:r w:rsidR="00A62635">
              <w:rPr>
                <w:noProof/>
                <w:webHidden/>
              </w:rPr>
              <w:instrText xml:space="preserve"> PAGEREF _Toc120798853 \h </w:instrText>
            </w:r>
            <w:r w:rsidR="00A62635">
              <w:rPr>
                <w:noProof/>
                <w:webHidden/>
              </w:rPr>
            </w:r>
            <w:r w:rsidR="00A62635">
              <w:rPr>
                <w:noProof/>
                <w:webHidden/>
              </w:rPr>
              <w:fldChar w:fldCharType="separate"/>
            </w:r>
            <w:r w:rsidR="00A62635">
              <w:rPr>
                <w:noProof/>
                <w:webHidden/>
              </w:rPr>
              <w:t>4</w:t>
            </w:r>
            <w:r w:rsidR="00A62635">
              <w:rPr>
                <w:noProof/>
                <w:webHidden/>
              </w:rPr>
              <w:fldChar w:fldCharType="end"/>
            </w:r>
          </w:hyperlink>
        </w:p>
        <w:p w14:paraId="1C14BB2A" w14:textId="3E862EAC" w:rsidR="00A62635" w:rsidRDefault="004B54CF">
          <w:pPr>
            <w:pStyle w:val="TOC1"/>
            <w:tabs>
              <w:tab w:val="left" w:pos="660"/>
              <w:tab w:val="right" w:leader="dot" w:pos="9062"/>
            </w:tabs>
            <w:rPr>
              <w:rFonts w:cstheme="minorBidi"/>
              <w:b w:val="0"/>
              <w:bCs w:val="0"/>
              <w:i w:val="0"/>
              <w:iCs w:val="0"/>
              <w:noProof/>
              <w:sz w:val="22"/>
              <w:szCs w:val="22"/>
              <w:lang w:val="hr-HR" w:eastAsia="hr-HR"/>
            </w:rPr>
          </w:pPr>
          <w:hyperlink w:anchor="_Toc120798854" w:history="1">
            <w:r w:rsidR="00A62635" w:rsidRPr="00F75276">
              <w:rPr>
                <w:rStyle w:val="Hyperlink"/>
                <w:rFonts w:asciiTheme="majorHAnsi" w:eastAsiaTheme="majorEastAsia" w:hAnsiTheme="majorHAnsi" w:cstheme="majorBidi"/>
                <w:noProof/>
                <w:lang w:val="hr-HR"/>
              </w:rPr>
              <w:t>6.</w:t>
            </w:r>
            <w:r w:rsidR="00A62635">
              <w:rPr>
                <w:rFonts w:cstheme="minorBidi"/>
                <w:b w:val="0"/>
                <w:bCs w:val="0"/>
                <w:i w:val="0"/>
                <w:iCs w:val="0"/>
                <w:noProof/>
                <w:sz w:val="22"/>
                <w:szCs w:val="22"/>
                <w:lang w:val="hr-HR" w:eastAsia="hr-HR"/>
              </w:rPr>
              <w:tab/>
            </w:r>
            <w:r w:rsidR="00A62635" w:rsidRPr="00F75276">
              <w:rPr>
                <w:rStyle w:val="Hyperlink"/>
                <w:rFonts w:asciiTheme="majorHAnsi" w:eastAsiaTheme="majorEastAsia" w:hAnsiTheme="majorHAnsi" w:cstheme="majorBidi"/>
                <w:noProof/>
                <w:lang w:val="hr-HR"/>
              </w:rPr>
              <w:t>Praćenje i izvještavanje</w:t>
            </w:r>
            <w:r w:rsidR="00A62635">
              <w:rPr>
                <w:noProof/>
                <w:webHidden/>
              </w:rPr>
              <w:tab/>
            </w:r>
            <w:r w:rsidR="00A62635">
              <w:rPr>
                <w:noProof/>
                <w:webHidden/>
              </w:rPr>
              <w:fldChar w:fldCharType="begin"/>
            </w:r>
            <w:r w:rsidR="00A62635">
              <w:rPr>
                <w:noProof/>
                <w:webHidden/>
              </w:rPr>
              <w:instrText xml:space="preserve"> PAGEREF _Toc120798854 \h </w:instrText>
            </w:r>
            <w:r w:rsidR="00A62635">
              <w:rPr>
                <w:noProof/>
                <w:webHidden/>
              </w:rPr>
            </w:r>
            <w:r w:rsidR="00A62635">
              <w:rPr>
                <w:noProof/>
                <w:webHidden/>
              </w:rPr>
              <w:fldChar w:fldCharType="separate"/>
            </w:r>
            <w:r w:rsidR="00A62635">
              <w:rPr>
                <w:noProof/>
                <w:webHidden/>
              </w:rPr>
              <w:t>4</w:t>
            </w:r>
            <w:r w:rsidR="00A62635">
              <w:rPr>
                <w:noProof/>
                <w:webHidden/>
              </w:rPr>
              <w:fldChar w:fldCharType="end"/>
            </w:r>
          </w:hyperlink>
        </w:p>
        <w:p w14:paraId="625CED0F" w14:textId="7A2D8AC3" w:rsidR="00A62635" w:rsidRDefault="004B54CF">
          <w:pPr>
            <w:pStyle w:val="TOC2"/>
            <w:tabs>
              <w:tab w:val="left" w:pos="880"/>
              <w:tab w:val="right" w:leader="dot" w:pos="9062"/>
            </w:tabs>
            <w:rPr>
              <w:rFonts w:cstheme="minorBidi"/>
              <w:b w:val="0"/>
              <w:bCs w:val="0"/>
              <w:noProof/>
              <w:szCs w:val="22"/>
              <w:lang w:val="hr-HR" w:eastAsia="hr-HR"/>
            </w:rPr>
          </w:pPr>
          <w:hyperlink w:anchor="_Toc120798855" w:history="1">
            <w:r w:rsidR="00A62635" w:rsidRPr="00F75276">
              <w:rPr>
                <w:rStyle w:val="Hyperlink"/>
                <w:rFonts w:asciiTheme="majorHAnsi" w:eastAsiaTheme="majorEastAsia" w:hAnsiTheme="majorHAnsi" w:cstheme="majorBidi"/>
                <w:noProof/>
                <w:lang w:val="hr-HR"/>
              </w:rPr>
              <w:t>6.1.</w:t>
            </w:r>
            <w:r w:rsidR="00A62635">
              <w:rPr>
                <w:rFonts w:cstheme="minorBidi"/>
                <w:b w:val="0"/>
                <w:bCs w:val="0"/>
                <w:noProof/>
                <w:szCs w:val="22"/>
                <w:lang w:val="hr-HR" w:eastAsia="hr-HR"/>
              </w:rPr>
              <w:tab/>
            </w:r>
            <w:r w:rsidR="00A62635" w:rsidRPr="00F75276">
              <w:rPr>
                <w:rStyle w:val="Hyperlink"/>
                <w:rFonts w:asciiTheme="majorHAnsi" w:eastAsiaTheme="majorEastAsia" w:hAnsiTheme="majorHAnsi" w:cstheme="majorBidi"/>
                <w:noProof/>
                <w:lang w:val="hr-HR"/>
              </w:rPr>
              <w:t>Uključivanje dionika u aktivnosti praćenja</w:t>
            </w:r>
            <w:r w:rsidR="00A62635">
              <w:rPr>
                <w:noProof/>
                <w:webHidden/>
              </w:rPr>
              <w:tab/>
            </w:r>
            <w:r w:rsidR="00A62635">
              <w:rPr>
                <w:noProof/>
                <w:webHidden/>
              </w:rPr>
              <w:fldChar w:fldCharType="begin"/>
            </w:r>
            <w:r w:rsidR="00A62635">
              <w:rPr>
                <w:noProof/>
                <w:webHidden/>
              </w:rPr>
              <w:instrText xml:space="preserve"> PAGEREF _Toc120798855 \h </w:instrText>
            </w:r>
            <w:r w:rsidR="00A62635">
              <w:rPr>
                <w:noProof/>
                <w:webHidden/>
              </w:rPr>
            </w:r>
            <w:r w:rsidR="00A62635">
              <w:rPr>
                <w:noProof/>
                <w:webHidden/>
              </w:rPr>
              <w:fldChar w:fldCharType="separate"/>
            </w:r>
            <w:r w:rsidR="00A62635">
              <w:rPr>
                <w:noProof/>
                <w:webHidden/>
              </w:rPr>
              <w:t>4</w:t>
            </w:r>
            <w:r w:rsidR="00A62635">
              <w:rPr>
                <w:noProof/>
                <w:webHidden/>
              </w:rPr>
              <w:fldChar w:fldCharType="end"/>
            </w:r>
          </w:hyperlink>
        </w:p>
        <w:p w14:paraId="21FF3823" w14:textId="536DE60F" w:rsidR="00A62635" w:rsidRDefault="004B54CF">
          <w:pPr>
            <w:pStyle w:val="TOC2"/>
            <w:tabs>
              <w:tab w:val="left" w:pos="880"/>
              <w:tab w:val="right" w:leader="dot" w:pos="9062"/>
            </w:tabs>
            <w:rPr>
              <w:rFonts w:cstheme="minorBidi"/>
              <w:b w:val="0"/>
              <w:bCs w:val="0"/>
              <w:noProof/>
              <w:szCs w:val="22"/>
              <w:lang w:val="hr-HR" w:eastAsia="hr-HR"/>
            </w:rPr>
          </w:pPr>
          <w:hyperlink w:anchor="_Toc120798856" w:history="1">
            <w:r w:rsidR="00A62635" w:rsidRPr="00F75276">
              <w:rPr>
                <w:rStyle w:val="Hyperlink"/>
                <w:rFonts w:asciiTheme="majorHAnsi" w:eastAsiaTheme="majorEastAsia" w:hAnsiTheme="majorHAnsi" w:cstheme="majorBidi"/>
                <w:noProof/>
                <w:lang w:val="hr-HR"/>
              </w:rPr>
              <w:t>6.2.</w:t>
            </w:r>
            <w:r w:rsidR="00A62635">
              <w:rPr>
                <w:rFonts w:cstheme="minorBidi"/>
                <w:b w:val="0"/>
                <w:bCs w:val="0"/>
                <w:noProof/>
                <w:szCs w:val="22"/>
                <w:lang w:val="hr-HR" w:eastAsia="hr-HR"/>
              </w:rPr>
              <w:tab/>
            </w:r>
            <w:r w:rsidR="00A62635" w:rsidRPr="00F75276">
              <w:rPr>
                <w:rStyle w:val="Hyperlink"/>
                <w:rFonts w:asciiTheme="majorHAnsi" w:eastAsiaTheme="majorEastAsia" w:hAnsiTheme="majorHAnsi" w:cstheme="majorBidi"/>
                <w:noProof/>
                <w:lang w:val="hr-HR"/>
              </w:rPr>
              <w:t>Podnošenje izvještaja skupinama dionika / praćenje provedbe SEP-a</w:t>
            </w:r>
            <w:r w:rsidR="00A62635">
              <w:rPr>
                <w:noProof/>
                <w:webHidden/>
              </w:rPr>
              <w:tab/>
            </w:r>
            <w:r w:rsidR="00A62635">
              <w:rPr>
                <w:noProof/>
                <w:webHidden/>
              </w:rPr>
              <w:fldChar w:fldCharType="begin"/>
            </w:r>
            <w:r w:rsidR="00A62635">
              <w:rPr>
                <w:noProof/>
                <w:webHidden/>
              </w:rPr>
              <w:instrText xml:space="preserve"> PAGEREF _Toc120798856 \h </w:instrText>
            </w:r>
            <w:r w:rsidR="00A62635">
              <w:rPr>
                <w:noProof/>
                <w:webHidden/>
              </w:rPr>
            </w:r>
            <w:r w:rsidR="00A62635">
              <w:rPr>
                <w:noProof/>
                <w:webHidden/>
              </w:rPr>
              <w:fldChar w:fldCharType="separate"/>
            </w:r>
            <w:r w:rsidR="00A62635">
              <w:rPr>
                <w:noProof/>
                <w:webHidden/>
              </w:rPr>
              <w:t>5</w:t>
            </w:r>
            <w:r w:rsidR="00A62635">
              <w:rPr>
                <w:noProof/>
                <w:webHidden/>
              </w:rPr>
              <w:fldChar w:fldCharType="end"/>
            </w:r>
          </w:hyperlink>
        </w:p>
        <w:p w14:paraId="57194877" w14:textId="5080B597" w:rsidR="00A62635" w:rsidRDefault="004B54CF">
          <w:pPr>
            <w:pStyle w:val="TOC1"/>
            <w:tabs>
              <w:tab w:val="right" w:leader="dot" w:pos="9062"/>
            </w:tabs>
            <w:rPr>
              <w:rFonts w:cstheme="minorBidi"/>
              <w:b w:val="0"/>
              <w:bCs w:val="0"/>
              <w:i w:val="0"/>
              <w:iCs w:val="0"/>
              <w:noProof/>
              <w:sz w:val="22"/>
              <w:szCs w:val="22"/>
              <w:lang w:val="hr-HR" w:eastAsia="hr-HR"/>
            </w:rPr>
          </w:pPr>
          <w:hyperlink w:anchor="_Toc120798857" w:history="1">
            <w:r w:rsidR="00A62635" w:rsidRPr="00F75276">
              <w:rPr>
                <w:rStyle w:val="Hyperlink"/>
                <w:rFonts w:asciiTheme="majorHAnsi" w:eastAsiaTheme="majorEastAsia" w:hAnsiTheme="majorHAnsi" w:cstheme="majorBidi"/>
                <w:noProof/>
                <w:lang w:val="hr-HR"/>
              </w:rPr>
              <w:t>DODATAK 1: Obrazac mehanizma za pritužbe za HBOR i PFI</w:t>
            </w:r>
            <w:r w:rsidR="00A62635">
              <w:rPr>
                <w:noProof/>
                <w:webHidden/>
              </w:rPr>
              <w:tab/>
            </w:r>
            <w:r w:rsidR="00A62635">
              <w:rPr>
                <w:noProof/>
                <w:webHidden/>
              </w:rPr>
              <w:fldChar w:fldCharType="begin"/>
            </w:r>
            <w:r w:rsidR="00A62635">
              <w:rPr>
                <w:noProof/>
                <w:webHidden/>
              </w:rPr>
              <w:instrText xml:space="preserve"> PAGEREF _Toc120798857 \h </w:instrText>
            </w:r>
            <w:r w:rsidR="00A62635">
              <w:rPr>
                <w:noProof/>
                <w:webHidden/>
              </w:rPr>
            </w:r>
            <w:r w:rsidR="00A62635">
              <w:rPr>
                <w:noProof/>
                <w:webHidden/>
              </w:rPr>
              <w:fldChar w:fldCharType="separate"/>
            </w:r>
            <w:r w:rsidR="00A62635">
              <w:rPr>
                <w:noProof/>
                <w:webHidden/>
              </w:rPr>
              <w:t>6</w:t>
            </w:r>
            <w:r w:rsidR="00A62635">
              <w:rPr>
                <w:noProof/>
                <w:webHidden/>
              </w:rPr>
              <w:fldChar w:fldCharType="end"/>
            </w:r>
          </w:hyperlink>
        </w:p>
        <w:p w14:paraId="52B19669" w14:textId="7FFDEE72" w:rsidR="005C7FAA" w:rsidRPr="00CA7711" w:rsidRDefault="00D229C6" w:rsidP="00D229C6">
          <w:pPr>
            <w:bidi/>
            <w:rPr>
              <w:lang w:val="hr-HR"/>
            </w:rPr>
          </w:pPr>
          <w:r w:rsidRPr="00CA7711">
            <w:rPr>
              <w:b/>
              <w:bCs/>
              <w:lang w:val="hr-HR"/>
            </w:rPr>
            <w:fldChar w:fldCharType="end"/>
          </w:r>
        </w:p>
      </w:sdtContent>
    </w:sdt>
    <w:p w14:paraId="297FFCE0" w14:textId="60F8E37F" w:rsidR="000C2EF9" w:rsidRPr="00CA7711" w:rsidRDefault="00BB5395" w:rsidP="00B0263F">
      <w:pPr>
        <w:pStyle w:val="Heading1"/>
        <w:numPr>
          <w:ilvl w:val="0"/>
          <w:numId w:val="1"/>
        </w:numPr>
        <w:rPr>
          <w:sz w:val="22"/>
          <w:szCs w:val="22"/>
          <w:lang w:val="hr-HR"/>
        </w:rPr>
      </w:pPr>
      <w:bookmarkStart w:id="0" w:name="_Toc43128903"/>
      <w:bookmarkStart w:id="1" w:name="_Toc120798820"/>
      <w:r w:rsidRPr="00CA7711">
        <w:rPr>
          <w:sz w:val="22"/>
          <w:szCs w:val="22"/>
          <w:lang w:val="hr-HR"/>
        </w:rPr>
        <w:t>Uvod</w:t>
      </w:r>
      <w:bookmarkEnd w:id="0"/>
      <w:bookmarkEnd w:id="1"/>
    </w:p>
    <w:p w14:paraId="74B082BA" w14:textId="3294216B" w:rsidR="00623B6A" w:rsidRPr="00CA7711" w:rsidRDefault="00623B6A" w:rsidP="00B0263F">
      <w:pPr>
        <w:pStyle w:val="Heading2"/>
        <w:numPr>
          <w:ilvl w:val="1"/>
          <w:numId w:val="2"/>
        </w:numPr>
        <w:rPr>
          <w:sz w:val="22"/>
          <w:szCs w:val="22"/>
          <w:lang w:val="hr-HR"/>
        </w:rPr>
      </w:pPr>
      <w:bookmarkStart w:id="2" w:name="_Toc43128904"/>
      <w:bookmarkStart w:id="3" w:name="_Toc120798821"/>
      <w:r w:rsidRPr="00CA7711">
        <w:rPr>
          <w:sz w:val="22"/>
          <w:szCs w:val="22"/>
          <w:lang w:val="hr-HR"/>
        </w:rPr>
        <w:t>Kontekst</w:t>
      </w:r>
      <w:bookmarkEnd w:id="2"/>
      <w:bookmarkEnd w:id="3"/>
    </w:p>
    <w:p w14:paraId="57EF9CA8" w14:textId="5663B0EE" w:rsidR="00C43DE9" w:rsidRPr="00CA7711" w:rsidRDefault="00AB7FB0" w:rsidP="00C43DE9">
      <w:pPr>
        <w:jc w:val="both"/>
        <w:rPr>
          <w:rFonts w:eastAsia="Times New Roman"/>
          <w:lang w:val="hr-HR"/>
        </w:rPr>
      </w:pPr>
      <w:r w:rsidRPr="00CA7711">
        <w:rPr>
          <w:rFonts w:eastAsia="Times New Roman"/>
          <w:lang w:val="hr-HR"/>
        </w:rPr>
        <w:t xml:space="preserve">Cilj razvoja projekta (PDO) je podržati oporavak izvoznika iz privatnog sektora od gospodarskog utjecaja pandemije COVID-19, poboljšati pristup financiranju za tvrtke u segmentima sa slabim pristupom uslugama i regijama koje zaostaju, te ojačati institucionalnu sposobnost HBOR-a kao razvojne banke. Krajnji korisnici </w:t>
      </w:r>
      <w:r w:rsidR="0024677A">
        <w:rPr>
          <w:rFonts w:eastAsia="Times New Roman"/>
          <w:lang w:val="hr-HR"/>
        </w:rPr>
        <w:t xml:space="preserve">kredita </w:t>
      </w:r>
      <w:r w:rsidRPr="00CA7711">
        <w:rPr>
          <w:rFonts w:eastAsia="Times New Roman"/>
          <w:lang w:val="hr-HR"/>
        </w:rPr>
        <w:t>bit će tvrtke iz privatnog sektora (MSP i srednje kapitalizirana poduzeća). Riječ je o tvrtkama s privatnim vlasništvom (definiranima kao tvrtke s više od 50 posto privatnog vlasništva ili privatne kontrole) koje posluju na području Republike Hrvatske. U svrhu ovog projekta, u skladu s vladinom politikom i postojećom praksom zajmoprimaca, prihvatljiva poduzeća definirana su kao (i) mala i srednja poduzeća (poduzeća koja zapošljavaju manje od 250 osoba) ili (ii) srednje kapitalizirana poduzeća (definirana kao poduzeća koja zapošljavaju od 250 do 3000 osoba). Poduzeća mogu biti izvoznici i/ili poduzeća u segmentima sa slabim pristupom uslugama (trgovačka društva u vlasništvu žena, definirana kao trgovačka društva s najmanje jednom dioničarkom s valjano dokumentiranim predstavnikom i upravljačkim ovlastima; i mlada poduzeća, definirana kao trgovačka društva s manje od 5 godina poslovanja) i u regijama koje zaostaju, kako je definirano Zakonom o regionalnom razvoju</w:t>
      </w:r>
      <w:r w:rsidR="00C43DE9" w:rsidRPr="00CA7711">
        <w:rPr>
          <w:rFonts w:eastAsia="Times New Roman"/>
          <w:lang w:val="hr-HR"/>
        </w:rPr>
        <w:t>.</w:t>
      </w:r>
    </w:p>
    <w:p w14:paraId="4F8E14DB" w14:textId="3BDB1BB8" w:rsidR="00252EA2" w:rsidRPr="00CA7711" w:rsidRDefault="00F6785D" w:rsidP="000527B4">
      <w:pPr>
        <w:jc w:val="both"/>
        <w:rPr>
          <w:rFonts w:eastAsia="Times New Roman"/>
          <w:lang w:val="hr-HR"/>
        </w:rPr>
      </w:pPr>
      <w:r w:rsidRPr="00CA7711">
        <w:rPr>
          <w:rFonts w:eastAsia="SimSun" w:cstheme="minorHAnsi"/>
          <w:bCs/>
          <w:lang w:val="hr-HR"/>
        </w:rPr>
        <w:t>Financijska sredstva Projekta koristit će se za odobravanje kredita krajnjim korisnicima za kredite za obrtna sredstva i financijsko restrukturiranje. Obrtna sredstva će pokriti tekuće poslovanje i mogu uključivati, između ostalog, plaće i troškove rada, kupnju sirovina, proizvodnog materijala, poluproizvoda, sitnog inventara, podmirivanje obveza prema dobavljačima i opće tekuće troškove poslovanja kao što su troškovi najma i režijski troškovi ureda/tvornice/skladišta. Financijsko restrukturiranje uključivat će podmirivanje postojećih obveza prema dobavljačima (osim povezanih subjekata) i financijskim institucijama kako bi se korisnicima pomoglo da zadrže zaposlenike i ostanu u poslu</w:t>
      </w:r>
      <w:r w:rsidR="0030579A" w:rsidRPr="00CA7711">
        <w:rPr>
          <w:rFonts w:eastAsia="SimSun" w:cstheme="minorHAnsi"/>
          <w:bCs/>
          <w:lang w:val="hr-HR"/>
        </w:rPr>
        <w:t xml:space="preserve">. </w:t>
      </w:r>
      <w:bookmarkStart w:id="4" w:name="_Hlk120534835"/>
      <w:r w:rsidR="00487254" w:rsidRPr="00CA7711">
        <w:rPr>
          <w:rFonts w:eastAsia="SimSun" w:cstheme="minorHAnsi"/>
          <w:bCs/>
          <w:lang w:val="hr-HR"/>
        </w:rPr>
        <w:t>Ovim se Projektom neće financirati fizička ulaganja</w:t>
      </w:r>
      <w:r w:rsidR="00C43DE9" w:rsidRPr="00CA7711">
        <w:rPr>
          <w:rFonts w:eastAsia="Times New Roman"/>
          <w:lang w:val="hr-HR"/>
        </w:rPr>
        <w:t>.</w:t>
      </w:r>
    </w:p>
    <w:p w14:paraId="63F659E8" w14:textId="25FA5E6F" w:rsidR="00AF07C6" w:rsidRPr="00CA7711" w:rsidRDefault="006B5B2E" w:rsidP="00B0263F">
      <w:pPr>
        <w:pStyle w:val="Heading2"/>
        <w:numPr>
          <w:ilvl w:val="1"/>
          <w:numId w:val="2"/>
        </w:numPr>
        <w:rPr>
          <w:sz w:val="22"/>
          <w:szCs w:val="22"/>
          <w:lang w:val="hr-HR"/>
        </w:rPr>
      </w:pPr>
      <w:bookmarkStart w:id="5" w:name="_Toc43128905"/>
      <w:bookmarkStart w:id="6" w:name="_Toc120798822"/>
      <w:r w:rsidRPr="00CA7711">
        <w:rPr>
          <w:sz w:val="22"/>
          <w:szCs w:val="22"/>
          <w:lang w:val="hr-HR"/>
        </w:rPr>
        <w:t>Opis projekta</w:t>
      </w:r>
      <w:bookmarkEnd w:id="5"/>
      <w:bookmarkEnd w:id="6"/>
    </w:p>
    <w:p w14:paraId="1F61BFFC" w14:textId="470F033B" w:rsidR="009B26D2" w:rsidRPr="00CA7711" w:rsidRDefault="009B26D2" w:rsidP="004E1D3C">
      <w:pPr>
        <w:snapToGrid w:val="0"/>
        <w:spacing w:before="120" w:after="120" w:line="240" w:lineRule="auto"/>
        <w:jc w:val="both"/>
        <w:rPr>
          <w:lang w:val="hr-HR"/>
        </w:rPr>
      </w:pPr>
      <w:r w:rsidRPr="00CA7711">
        <w:rPr>
          <w:lang w:val="hr-HR"/>
        </w:rPr>
        <w:t>Cilj r</w:t>
      </w:r>
      <w:bookmarkEnd w:id="4"/>
      <w:r w:rsidRPr="00CA7711">
        <w:rPr>
          <w:lang w:val="hr-HR"/>
        </w:rPr>
        <w:t xml:space="preserve">azvoja projekta (PDO) je podržati oporavak izvoznika iz privatnog sektora od gospodarskog utjecaja pandemije COVID-19, poboljšati pristup financiranju za tvrtke u segmentima </w:t>
      </w:r>
      <w:r w:rsidR="001F011E" w:rsidRPr="00CA7711">
        <w:rPr>
          <w:lang w:val="hr-HR"/>
        </w:rPr>
        <w:t>s</w:t>
      </w:r>
      <w:r w:rsidR="00CB576D" w:rsidRPr="00CA7711">
        <w:rPr>
          <w:lang w:val="hr-HR"/>
        </w:rPr>
        <w:t xml:space="preserve">a slabim pristupom </w:t>
      </w:r>
      <w:r w:rsidR="001F011E" w:rsidRPr="00CA7711">
        <w:rPr>
          <w:lang w:val="hr-HR"/>
        </w:rPr>
        <w:t xml:space="preserve">uslugama </w:t>
      </w:r>
      <w:r w:rsidRPr="00CA7711">
        <w:rPr>
          <w:lang w:val="hr-HR"/>
        </w:rPr>
        <w:t>i regijama koje zaostaju, te ojačati institucionalnu</w:t>
      </w:r>
      <w:r w:rsidR="00AE7D3E" w:rsidRPr="00CA7711">
        <w:rPr>
          <w:lang w:val="hr-HR"/>
        </w:rPr>
        <w:t xml:space="preserve"> sposobnost HBOR-a kao razvojne banke</w:t>
      </w:r>
      <w:r w:rsidRPr="00CA7711">
        <w:rPr>
          <w:lang w:val="hr-HR"/>
        </w:rPr>
        <w:t xml:space="preserve">. Krajnji korisnici projekta bit će tvrtke iz privatnog sektora (MSP i srednje </w:t>
      </w:r>
      <w:r w:rsidR="001F011E" w:rsidRPr="00CA7711">
        <w:rPr>
          <w:lang w:val="hr-HR"/>
        </w:rPr>
        <w:t>kapitalizirana</w:t>
      </w:r>
      <w:r w:rsidRPr="00CA7711">
        <w:rPr>
          <w:lang w:val="hr-HR"/>
        </w:rPr>
        <w:t xml:space="preserve"> poduzeća). Riječ je o tvrtkama s privatnim vlasništvom (definiranim</w:t>
      </w:r>
      <w:r w:rsidR="008C6904" w:rsidRPr="00CA7711">
        <w:rPr>
          <w:lang w:val="hr-HR"/>
        </w:rPr>
        <w:t>a</w:t>
      </w:r>
      <w:r w:rsidRPr="00CA7711">
        <w:rPr>
          <w:lang w:val="hr-HR"/>
        </w:rPr>
        <w:t xml:space="preserve"> kao </w:t>
      </w:r>
      <w:r w:rsidR="008C6904" w:rsidRPr="00CA7711">
        <w:rPr>
          <w:lang w:val="hr-HR"/>
        </w:rPr>
        <w:t xml:space="preserve">tvrtke s </w:t>
      </w:r>
      <w:r w:rsidRPr="00CA7711">
        <w:rPr>
          <w:lang w:val="hr-HR"/>
        </w:rPr>
        <w:t>više od 50 posto privatnog vlasništva ili privatne kont</w:t>
      </w:r>
      <w:r w:rsidR="00AE7D3E" w:rsidRPr="00CA7711">
        <w:rPr>
          <w:lang w:val="hr-HR"/>
        </w:rPr>
        <w:t>role) koje posluju na području</w:t>
      </w:r>
      <w:r w:rsidRPr="00CA7711">
        <w:rPr>
          <w:lang w:val="hr-HR"/>
        </w:rPr>
        <w:t xml:space="preserve"> Republike Hrvatske. U svrhu ovog projekta, u skladu s vladinom politikom i postojećom praksom zajmoprimaca, prihvatljiva poduzeća definirana su kao (i) mala i srednja poduzeća (poduzeća koja zapošljavaju manje od 250 </w:t>
      </w:r>
      <w:r w:rsidR="00CB576D" w:rsidRPr="00CA7711">
        <w:rPr>
          <w:lang w:val="hr-HR"/>
        </w:rPr>
        <w:t>osoba</w:t>
      </w:r>
      <w:r w:rsidRPr="00CA7711">
        <w:rPr>
          <w:lang w:val="hr-HR"/>
        </w:rPr>
        <w:t xml:space="preserve">) ili (ii) </w:t>
      </w:r>
      <w:r w:rsidR="00AE7D3E" w:rsidRPr="00CA7711">
        <w:rPr>
          <w:lang w:val="hr-HR"/>
        </w:rPr>
        <w:t>srednje kapitalizirana poduzeća (definirana kao poduzeća koja</w:t>
      </w:r>
      <w:r w:rsidRPr="00CA7711">
        <w:rPr>
          <w:lang w:val="hr-HR"/>
        </w:rPr>
        <w:t xml:space="preserve"> zapošljava</w:t>
      </w:r>
      <w:r w:rsidR="00AE7D3E" w:rsidRPr="00CA7711">
        <w:rPr>
          <w:lang w:val="hr-HR"/>
        </w:rPr>
        <w:t>ju</w:t>
      </w:r>
      <w:r w:rsidRPr="00CA7711">
        <w:rPr>
          <w:lang w:val="hr-HR"/>
        </w:rPr>
        <w:t xml:space="preserve"> od 250 do 3000 </w:t>
      </w:r>
      <w:r w:rsidR="00CB576D" w:rsidRPr="00CA7711">
        <w:rPr>
          <w:lang w:val="hr-HR"/>
        </w:rPr>
        <w:t>osoba</w:t>
      </w:r>
      <w:r w:rsidRPr="00CA7711">
        <w:rPr>
          <w:lang w:val="hr-HR"/>
        </w:rPr>
        <w:t>).</w:t>
      </w:r>
      <w:bookmarkStart w:id="7" w:name="_Hlk40187500"/>
      <w:r w:rsidR="004E1D3C" w:rsidRPr="00CA7711">
        <w:rPr>
          <w:lang w:val="hr-HR"/>
        </w:rPr>
        <w:t xml:space="preserve"> Poduzeća mogu biti izvoznici i/ili </w:t>
      </w:r>
      <w:bookmarkStart w:id="8" w:name="_Hlk55311873"/>
      <w:r w:rsidR="004E1D3C" w:rsidRPr="00CA7711">
        <w:rPr>
          <w:lang w:val="hr-HR"/>
        </w:rPr>
        <w:t xml:space="preserve">poduzeća u segmentima </w:t>
      </w:r>
      <w:bookmarkEnd w:id="8"/>
      <w:r w:rsidR="00CB576D" w:rsidRPr="00CA7711">
        <w:rPr>
          <w:lang w:val="hr-HR"/>
        </w:rPr>
        <w:t xml:space="preserve">sa slabim pristupom uslugama </w:t>
      </w:r>
      <w:r w:rsidR="004E1D3C" w:rsidRPr="00CA7711">
        <w:rPr>
          <w:lang w:val="hr-HR"/>
        </w:rPr>
        <w:t>(trgovačka društva u vlasništvu žena, definirana kao trgovačka društva s najmanje jedn</w:t>
      </w:r>
      <w:r w:rsidR="00CB576D" w:rsidRPr="00CA7711">
        <w:rPr>
          <w:lang w:val="hr-HR"/>
        </w:rPr>
        <w:t>o</w:t>
      </w:r>
      <w:r w:rsidR="004E1D3C" w:rsidRPr="00CA7711">
        <w:rPr>
          <w:lang w:val="hr-HR"/>
        </w:rPr>
        <w:t>m</w:t>
      </w:r>
      <w:r w:rsidR="00CB576D" w:rsidRPr="00CA7711">
        <w:rPr>
          <w:lang w:val="hr-HR"/>
        </w:rPr>
        <w:t xml:space="preserve"> dioničarkom</w:t>
      </w:r>
      <w:r w:rsidR="004E1D3C" w:rsidRPr="00CA7711">
        <w:rPr>
          <w:lang w:val="hr-HR"/>
        </w:rPr>
        <w:t xml:space="preserve"> s valjano dokumentiranim predstavnikom i upravljačkim ovlastima; i mlada poduzeća, definirana kao trgovačka društva s manje od 5 godina poslovanja) i </w:t>
      </w:r>
      <w:r w:rsidR="00CB576D" w:rsidRPr="00CA7711">
        <w:rPr>
          <w:lang w:val="hr-HR"/>
        </w:rPr>
        <w:t xml:space="preserve">u </w:t>
      </w:r>
      <w:r w:rsidR="004E1D3C" w:rsidRPr="00CA7711">
        <w:rPr>
          <w:lang w:val="hr-HR"/>
        </w:rPr>
        <w:t>regij</w:t>
      </w:r>
      <w:r w:rsidR="00CB576D" w:rsidRPr="00CA7711">
        <w:rPr>
          <w:lang w:val="hr-HR"/>
        </w:rPr>
        <w:t>ama</w:t>
      </w:r>
      <w:r w:rsidR="004E1D3C" w:rsidRPr="00CA7711">
        <w:rPr>
          <w:lang w:val="hr-HR"/>
        </w:rPr>
        <w:t xml:space="preserve"> koje zaostaju, kako je definirano Zakonom o regionalnom razvoju.</w:t>
      </w:r>
    </w:p>
    <w:p w14:paraId="4814DB5A" w14:textId="493F56B8" w:rsidR="003F54C8" w:rsidRPr="00CA7711" w:rsidRDefault="009B26D2" w:rsidP="00477E15">
      <w:pPr>
        <w:snapToGrid w:val="0"/>
        <w:spacing w:before="120" w:after="120" w:line="240" w:lineRule="auto"/>
        <w:jc w:val="both"/>
        <w:rPr>
          <w:lang w:val="hr-HR"/>
        </w:rPr>
      </w:pPr>
      <w:bookmarkStart w:id="9" w:name="OLE_LINK1"/>
      <w:bookmarkStart w:id="10" w:name="_Hlk40187961"/>
      <w:bookmarkEnd w:id="7"/>
      <w:r w:rsidRPr="00CA7711">
        <w:rPr>
          <w:lang w:val="hr-HR"/>
        </w:rPr>
        <w:t>Financi</w:t>
      </w:r>
      <w:r w:rsidR="00F635D9" w:rsidRPr="00CA7711">
        <w:rPr>
          <w:lang w:val="hr-HR"/>
        </w:rPr>
        <w:t>jska sredstva</w:t>
      </w:r>
      <w:r w:rsidRPr="00CA7711">
        <w:rPr>
          <w:lang w:val="hr-HR"/>
        </w:rPr>
        <w:t xml:space="preserve"> Projekta koristit će se za odobravanje </w:t>
      </w:r>
      <w:r w:rsidR="00F635D9" w:rsidRPr="00CA7711">
        <w:rPr>
          <w:lang w:val="hr-HR"/>
        </w:rPr>
        <w:t>kredita krajnjim korisnicima</w:t>
      </w:r>
      <w:r w:rsidRPr="00CA7711">
        <w:rPr>
          <w:lang w:val="hr-HR"/>
        </w:rPr>
        <w:t xml:space="preserve"> za </w:t>
      </w:r>
      <w:r w:rsidR="00F635D9" w:rsidRPr="00CA7711">
        <w:rPr>
          <w:lang w:val="hr-HR"/>
        </w:rPr>
        <w:t>kredite</w:t>
      </w:r>
      <w:r w:rsidRPr="00CA7711">
        <w:rPr>
          <w:lang w:val="hr-HR"/>
        </w:rPr>
        <w:t xml:space="preserve"> za obrtn</w:t>
      </w:r>
      <w:r w:rsidR="00F635D9" w:rsidRPr="00CA7711">
        <w:rPr>
          <w:lang w:val="hr-HR"/>
        </w:rPr>
        <w:t>a sredstva</w:t>
      </w:r>
      <w:r w:rsidRPr="00CA7711">
        <w:rPr>
          <w:lang w:val="hr-HR"/>
        </w:rPr>
        <w:t xml:space="preserve"> i financijsko restrukturir</w:t>
      </w:r>
      <w:r w:rsidR="00270A4C" w:rsidRPr="00CA7711">
        <w:rPr>
          <w:lang w:val="hr-HR"/>
        </w:rPr>
        <w:t>anje. Obrtn</w:t>
      </w:r>
      <w:r w:rsidR="00F635D9" w:rsidRPr="00CA7711">
        <w:rPr>
          <w:lang w:val="hr-HR"/>
        </w:rPr>
        <w:t>a sredstva</w:t>
      </w:r>
      <w:r w:rsidR="00270A4C" w:rsidRPr="00CA7711">
        <w:rPr>
          <w:lang w:val="hr-HR"/>
        </w:rPr>
        <w:t xml:space="preserve"> će </w:t>
      </w:r>
      <w:r w:rsidR="00B6496E" w:rsidRPr="00CA7711">
        <w:rPr>
          <w:lang w:val="hr-HR"/>
        </w:rPr>
        <w:t>pokriti</w:t>
      </w:r>
      <w:r w:rsidRPr="00CA7711">
        <w:rPr>
          <w:lang w:val="hr-HR"/>
        </w:rPr>
        <w:t xml:space="preserve"> tekuće poslovanje i mo</w:t>
      </w:r>
      <w:r w:rsidR="00F635D9" w:rsidRPr="00CA7711">
        <w:rPr>
          <w:lang w:val="hr-HR"/>
        </w:rPr>
        <w:t>gu</w:t>
      </w:r>
      <w:r w:rsidRPr="00CA7711">
        <w:rPr>
          <w:lang w:val="hr-HR"/>
        </w:rPr>
        <w:t xml:space="preserve"> uključivati, između ostalog, plaće i troškove rada, kupnju sirovina, proizvodnog materijala, poluproizvoda, sitnog inventara, podmirivanje obveza prema dobavljačima i opće tekuće troškove</w:t>
      </w:r>
      <w:r w:rsidR="00F635D9" w:rsidRPr="00CA7711">
        <w:rPr>
          <w:lang w:val="hr-HR"/>
        </w:rPr>
        <w:t xml:space="preserve"> poslovanja </w:t>
      </w:r>
      <w:r w:rsidRPr="00CA7711">
        <w:rPr>
          <w:lang w:val="hr-HR"/>
        </w:rPr>
        <w:t xml:space="preserve">kao što su </w:t>
      </w:r>
      <w:r w:rsidR="00F635D9" w:rsidRPr="00CA7711">
        <w:rPr>
          <w:lang w:val="hr-HR"/>
        </w:rPr>
        <w:t xml:space="preserve">troškovi najma i režijski troškovi </w:t>
      </w:r>
      <w:r w:rsidRPr="00CA7711">
        <w:rPr>
          <w:lang w:val="hr-HR"/>
        </w:rPr>
        <w:t>ured</w:t>
      </w:r>
      <w:r w:rsidR="00F635D9" w:rsidRPr="00CA7711">
        <w:rPr>
          <w:lang w:val="hr-HR"/>
        </w:rPr>
        <w:t>a</w:t>
      </w:r>
      <w:r w:rsidRPr="00CA7711">
        <w:rPr>
          <w:lang w:val="hr-HR"/>
        </w:rPr>
        <w:t xml:space="preserve">/tvornice/skladišta. Financijsko restrukturiranje uključivat će podmirivanje postojećih obveza prema dobavljačima (osim povezanih </w:t>
      </w:r>
      <w:r w:rsidRPr="00CA7711">
        <w:rPr>
          <w:lang w:val="hr-HR"/>
        </w:rPr>
        <w:lastRenderedPageBreak/>
        <w:t>subjekata) i financijskim institucijama kako bi se korisnicima pomoglo da zadrže zaposlenike i ostanu u poslu</w:t>
      </w:r>
      <w:bookmarkStart w:id="11" w:name="_Toc43128906"/>
      <w:bookmarkEnd w:id="9"/>
      <w:bookmarkEnd w:id="10"/>
      <w:r w:rsidR="003F54C8" w:rsidRPr="00CA7711">
        <w:rPr>
          <w:rFonts w:eastAsia="Times New Roman"/>
          <w:lang w:val="hr-HR"/>
        </w:rPr>
        <w:t>.</w:t>
      </w:r>
    </w:p>
    <w:p w14:paraId="632FF9FD" w14:textId="40D5B4DC" w:rsidR="003F54C8" w:rsidRPr="00CA7711" w:rsidRDefault="00477E15" w:rsidP="00B0263F">
      <w:pPr>
        <w:pStyle w:val="Heading2"/>
        <w:numPr>
          <w:ilvl w:val="1"/>
          <w:numId w:val="2"/>
        </w:numPr>
        <w:rPr>
          <w:sz w:val="22"/>
          <w:szCs w:val="22"/>
          <w:lang w:val="hr-HR"/>
        </w:rPr>
      </w:pPr>
      <w:bookmarkStart w:id="12" w:name="_Toc120798823"/>
      <w:r w:rsidRPr="00CA7711">
        <w:rPr>
          <w:sz w:val="22"/>
          <w:szCs w:val="22"/>
          <w:lang w:val="hr-HR"/>
        </w:rPr>
        <w:t>Ciljevi plana angažmana dionika</w:t>
      </w:r>
      <w:bookmarkEnd w:id="12"/>
    </w:p>
    <w:bookmarkEnd w:id="11"/>
    <w:p w14:paraId="19AA3C30" w14:textId="574E5383" w:rsidR="00EB1AD9" w:rsidRPr="00CA7711" w:rsidRDefault="00EB1AD9" w:rsidP="00477E15">
      <w:pPr>
        <w:snapToGrid w:val="0"/>
        <w:spacing w:before="120" w:after="120" w:line="240" w:lineRule="auto"/>
        <w:jc w:val="both"/>
        <w:rPr>
          <w:lang w:val="hr-HR"/>
        </w:rPr>
      </w:pPr>
      <w:r w:rsidRPr="00CA7711">
        <w:rPr>
          <w:rFonts w:eastAsia="Times New Roman"/>
          <w:color w:val="000000" w:themeColor="text1"/>
          <w:lang w:val="hr-HR"/>
        </w:rPr>
        <w:t xml:space="preserve">Prema </w:t>
      </w:r>
      <w:r w:rsidR="00062E4D" w:rsidRPr="00CA7711">
        <w:rPr>
          <w:rFonts w:eastAsia="Times New Roman"/>
          <w:color w:val="000000" w:themeColor="text1"/>
          <w:lang w:val="hr-HR"/>
        </w:rPr>
        <w:t>okolišnom</w:t>
      </w:r>
      <w:r w:rsidRPr="00CA7711">
        <w:rPr>
          <w:rFonts w:eastAsia="Times New Roman"/>
          <w:color w:val="000000" w:themeColor="text1"/>
          <w:lang w:val="hr-HR"/>
        </w:rPr>
        <w:t xml:space="preserve"> i socijalnom standardu (</w:t>
      </w:r>
      <w:r w:rsidRPr="00CA7711">
        <w:rPr>
          <w:color w:val="000000" w:themeColor="text1"/>
          <w:lang w:val="hr-HR"/>
        </w:rPr>
        <w:t xml:space="preserve">ESS) 10 o „Angažiranju dionika i </w:t>
      </w:r>
      <w:r w:rsidR="00B206CB" w:rsidRPr="00CA7711">
        <w:rPr>
          <w:color w:val="000000" w:themeColor="text1"/>
          <w:lang w:val="hr-HR"/>
        </w:rPr>
        <w:t>objavljivanju</w:t>
      </w:r>
      <w:r w:rsidRPr="00CA7711">
        <w:rPr>
          <w:color w:val="000000" w:themeColor="text1"/>
          <w:lang w:val="hr-HR"/>
        </w:rPr>
        <w:t xml:space="preserve"> informacija“, agencije za provedbu trebale bi </w:t>
      </w:r>
      <w:r w:rsidR="002D0AFD" w:rsidRPr="00CA7711">
        <w:rPr>
          <w:lang w:val="hr-HR"/>
        </w:rPr>
        <w:t xml:space="preserve">zainteresiranim stranama </w:t>
      </w:r>
      <w:r w:rsidR="00B206CB" w:rsidRPr="00CA7711">
        <w:rPr>
          <w:lang w:val="hr-HR"/>
        </w:rPr>
        <w:t xml:space="preserve">pružiti </w:t>
      </w:r>
      <w:r w:rsidR="002D0AFD" w:rsidRPr="00CA7711">
        <w:rPr>
          <w:lang w:val="hr-HR"/>
        </w:rPr>
        <w:t>pravodob</w:t>
      </w:r>
      <w:r w:rsidR="00B206CB" w:rsidRPr="00CA7711">
        <w:rPr>
          <w:lang w:val="hr-HR"/>
        </w:rPr>
        <w:t>n</w:t>
      </w:r>
      <w:r w:rsidR="002D0AFD" w:rsidRPr="00CA7711">
        <w:rPr>
          <w:lang w:val="hr-HR"/>
        </w:rPr>
        <w:t xml:space="preserve">e, relevantne, razumljive i dostupne informacije </w:t>
      </w:r>
      <w:r w:rsidR="00B206CB" w:rsidRPr="00CA7711">
        <w:rPr>
          <w:lang w:val="hr-HR"/>
        </w:rPr>
        <w:t>te se s njima</w:t>
      </w:r>
      <w:r w:rsidR="002D0AFD" w:rsidRPr="00CA7711">
        <w:rPr>
          <w:lang w:val="hr-HR"/>
        </w:rPr>
        <w:t xml:space="preserve"> savjetovati</w:t>
      </w:r>
      <w:r w:rsidRPr="00CA7711">
        <w:rPr>
          <w:lang w:val="hr-HR"/>
        </w:rPr>
        <w:t xml:space="preserve"> na kulturno primjeren na</w:t>
      </w:r>
      <w:r w:rsidR="002D0AFD" w:rsidRPr="00CA7711">
        <w:rPr>
          <w:lang w:val="hr-HR"/>
        </w:rPr>
        <w:t>čin, bez manipulacija, uplitanja</w:t>
      </w:r>
      <w:r w:rsidRPr="00CA7711">
        <w:rPr>
          <w:lang w:val="hr-HR"/>
        </w:rPr>
        <w:t xml:space="preserve">, prisile, diskriminacije i zastrašivanja. </w:t>
      </w:r>
    </w:p>
    <w:p w14:paraId="080131ED" w14:textId="77777777" w:rsidR="00EB1AD9" w:rsidRPr="00CA7711" w:rsidRDefault="00EB1AD9" w:rsidP="00EB1AD9">
      <w:pPr>
        <w:spacing w:after="0" w:line="240" w:lineRule="auto"/>
        <w:jc w:val="both"/>
        <w:rPr>
          <w:lang w:val="hr-HR" w:bidi="th-TH"/>
        </w:rPr>
      </w:pPr>
    </w:p>
    <w:p w14:paraId="35CB3893" w14:textId="35B6DBAF" w:rsidR="00EB1AD9" w:rsidRPr="00CA7711" w:rsidRDefault="002D0AFD" w:rsidP="00EB1AD9">
      <w:pPr>
        <w:spacing w:after="0" w:line="240" w:lineRule="auto"/>
        <w:jc w:val="both"/>
        <w:rPr>
          <w:lang w:val="hr-HR" w:bidi="th-TH"/>
        </w:rPr>
      </w:pPr>
      <w:r w:rsidRPr="00CA7711">
        <w:rPr>
          <w:lang w:val="hr-HR" w:bidi="th-TH"/>
        </w:rPr>
        <w:t>Opći</w:t>
      </w:r>
      <w:r w:rsidR="00EB1AD9" w:rsidRPr="00CA7711">
        <w:rPr>
          <w:lang w:val="hr-HR" w:bidi="th-TH"/>
        </w:rPr>
        <w:t xml:space="preserve"> cilj ovog P</w:t>
      </w:r>
      <w:r w:rsidR="00A02CE2">
        <w:rPr>
          <w:lang w:val="hr-HR" w:bidi="th-TH"/>
        </w:rPr>
        <w:t>lana</w:t>
      </w:r>
      <w:r w:rsidR="00EB1AD9" w:rsidRPr="00CA7711">
        <w:rPr>
          <w:lang w:val="hr-HR" w:bidi="th-TH"/>
        </w:rPr>
        <w:t xml:space="preserve"> </w:t>
      </w:r>
      <w:r w:rsidR="00DC4179" w:rsidRPr="00CA7711">
        <w:rPr>
          <w:lang w:val="hr-HR" w:bidi="th-TH"/>
        </w:rPr>
        <w:t>angažiranja</w:t>
      </w:r>
      <w:r w:rsidR="00EB1AD9" w:rsidRPr="00CA7711">
        <w:rPr>
          <w:lang w:val="hr-HR" w:bidi="th-TH"/>
        </w:rPr>
        <w:t xml:space="preserve"> dionika (SEP) </w:t>
      </w:r>
      <w:r w:rsidRPr="00CA7711">
        <w:rPr>
          <w:lang w:val="hr-HR" w:bidi="th-TH"/>
        </w:rPr>
        <w:t xml:space="preserve">je </w:t>
      </w:r>
      <w:r w:rsidR="00EB1AD9" w:rsidRPr="00CA7711">
        <w:rPr>
          <w:lang w:val="hr-HR" w:bidi="th-TH"/>
        </w:rPr>
        <w:t xml:space="preserve">identificirati ključne dionike projekta i definirati program za </w:t>
      </w:r>
      <w:r w:rsidR="00DC4179" w:rsidRPr="00CA7711">
        <w:rPr>
          <w:lang w:val="hr-HR" w:bidi="th-TH"/>
        </w:rPr>
        <w:t>angažiranje</w:t>
      </w:r>
      <w:r w:rsidR="00EB1AD9" w:rsidRPr="00CA7711">
        <w:rPr>
          <w:lang w:val="hr-HR" w:bidi="th-TH"/>
        </w:rPr>
        <w:t xml:space="preserve"> dionika, uključujući </w:t>
      </w:r>
      <w:r w:rsidR="00B206CB" w:rsidRPr="00CA7711">
        <w:rPr>
          <w:lang w:val="hr-HR" w:bidi="th-TH"/>
        </w:rPr>
        <w:t>objavljivanje</w:t>
      </w:r>
      <w:r w:rsidR="00EB1AD9" w:rsidRPr="00CA7711">
        <w:rPr>
          <w:lang w:val="hr-HR" w:bidi="th-TH"/>
        </w:rPr>
        <w:t xml:space="preserve"> javnih informacija</w:t>
      </w:r>
      <w:r w:rsidR="00622F9F" w:rsidRPr="00CA7711">
        <w:rPr>
          <w:lang w:val="hr-HR" w:bidi="th-TH"/>
        </w:rPr>
        <w:t xml:space="preserve"> i savjetovanje</w:t>
      </w:r>
      <w:r w:rsidR="00EB1AD9" w:rsidRPr="00CA7711">
        <w:rPr>
          <w:lang w:val="hr-HR" w:bidi="th-TH"/>
        </w:rPr>
        <w:t xml:space="preserve">, tijekom cijelog projektnog ciklusa. SEP opisuje načine na koje će projektni tim komunicirati s dionicima </w:t>
      </w:r>
      <w:r w:rsidR="00805B83" w:rsidRPr="00CA7711">
        <w:rPr>
          <w:lang w:val="hr-HR" w:bidi="th-TH"/>
        </w:rPr>
        <w:t>te</w:t>
      </w:r>
      <w:r w:rsidR="00EB1AD9" w:rsidRPr="00CA7711">
        <w:rPr>
          <w:lang w:val="hr-HR" w:bidi="th-TH"/>
        </w:rPr>
        <w:t xml:space="preserve"> uključuje mehanizam kojim ljudi mogu izraziti svoje stavove, </w:t>
      </w:r>
      <w:r w:rsidR="00B206CB" w:rsidRPr="00CA7711">
        <w:rPr>
          <w:lang w:val="hr-HR" w:bidi="th-TH"/>
        </w:rPr>
        <w:t>iskazati</w:t>
      </w:r>
      <w:r w:rsidR="00EB1AD9" w:rsidRPr="00CA7711">
        <w:rPr>
          <w:lang w:val="hr-HR" w:bidi="th-TH"/>
        </w:rPr>
        <w:t xml:space="preserve"> zabrinutost, pružiti povratne informacije ili </w:t>
      </w:r>
      <w:r w:rsidR="00B206CB" w:rsidRPr="00CA7711">
        <w:rPr>
          <w:lang w:val="hr-HR" w:bidi="th-TH"/>
        </w:rPr>
        <w:t>uložiti prigovore</w:t>
      </w:r>
      <w:r w:rsidR="00EB1AD9" w:rsidRPr="00CA7711">
        <w:rPr>
          <w:lang w:val="hr-HR" w:bidi="th-TH"/>
        </w:rPr>
        <w:t xml:space="preserve"> na projekt i bilo koje aktivnosti povezane s projektom.</w:t>
      </w:r>
      <w:bookmarkStart w:id="13" w:name="_Hlk25743274"/>
      <w:bookmarkEnd w:id="13"/>
    </w:p>
    <w:p w14:paraId="65D8ED04" w14:textId="417F1945" w:rsidR="009B26D2" w:rsidRPr="00CA7711" w:rsidRDefault="009B26D2" w:rsidP="00EB1AD9">
      <w:pPr>
        <w:spacing w:after="0" w:line="240" w:lineRule="auto"/>
        <w:jc w:val="both"/>
        <w:rPr>
          <w:lang w:val="hr-HR" w:bidi="th-TH"/>
        </w:rPr>
      </w:pPr>
    </w:p>
    <w:p w14:paraId="7169EA21" w14:textId="0A945697" w:rsidR="00004C32" w:rsidRPr="00CA7711" w:rsidRDefault="00004C32" w:rsidP="0083428F">
      <w:pPr>
        <w:spacing w:after="0" w:line="240" w:lineRule="auto"/>
        <w:jc w:val="both"/>
        <w:rPr>
          <w:lang w:val="hr-HR" w:bidi="th-TH"/>
        </w:rPr>
      </w:pPr>
      <w:r w:rsidRPr="00CA7711">
        <w:rPr>
          <w:lang w:val="hr-HR" w:bidi="th-TH"/>
        </w:rPr>
        <w:t xml:space="preserve">HBOR se zalaže za aktivno poticanje </w:t>
      </w:r>
      <w:r w:rsidR="002F23FC" w:rsidRPr="00CA7711">
        <w:rPr>
          <w:lang w:val="hr-HR" w:bidi="th-TH"/>
        </w:rPr>
        <w:t>komentara</w:t>
      </w:r>
      <w:r w:rsidRPr="00CA7711">
        <w:rPr>
          <w:lang w:val="hr-HR" w:bidi="th-TH"/>
        </w:rPr>
        <w:t xml:space="preserve"> dionika, kako bi imao koristi od doprinosa dionika i bolje ispunio svoju misiju. Zbog svog dvostrukog karaktera financijsk</w:t>
      </w:r>
      <w:r w:rsidR="000B54EC" w:rsidRPr="00CA7711">
        <w:rPr>
          <w:lang w:val="hr-HR" w:bidi="th-TH"/>
        </w:rPr>
        <w:t>e</w:t>
      </w:r>
      <w:r w:rsidRPr="00CA7711">
        <w:rPr>
          <w:lang w:val="hr-HR" w:bidi="th-TH"/>
        </w:rPr>
        <w:t xml:space="preserve"> i javn</w:t>
      </w:r>
      <w:r w:rsidR="000B54EC" w:rsidRPr="00CA7711">
        <w:rPr>
          <w:lang w:val="hr-HR" w:bidi="th-TH"/>
        </w:rPr>
        <w:t>e</w:t>
      </w:r>
      <w:r w:rsidRPr="00CA7711">
        <w:rPr>
          <w:lang w:val="hr-HR" w:bidi="th-TH"/>
        </w:rPr>
        <w:t xml:space="preserve"> institucij</w:t>
      </w:r>
      <w:r w:rsidR="000B54EC" w:rsidRPr="00CA7711">
        <w:rPr>
          <w:lang w:val="hr-HR" w:bidi="th-TH"/>
        </w:rPr>
        <w:t>e</w:t>
      </w:r>
      <w:r w:rsidRPr="00CA7711">
        <w:rPr>
          <w:lang w:val="hr-HR" w:bidi="th-TH"/>
        </w:rPr>
        <w:t xml:space="preserve">, HBOR </w:t>
      </w:r>
      <w:r w:rsidR="00A24B31" w:rsidRPr="00CA7711">
        <w:rPr>
          <w:lang w:val="hr-HR" w:bidi="th-TH"/>
        </w:rPr>
        <w:t xml:space="preserve">smatra </w:t>
      </w:r>
      <w:r w:rsidR="002F23FC" w:rsidRPr="00CA7711">
        <w:rPr>
          <w:lang w:val="hr-HR" w:bidi="th-TH"/>
        </w:rPr>
        <w:t xml:space="preserve">kako su </w:t>
      </w:r>
      <w:r w:rsidRPr="00CA7711">
        <w:rPr>
          <w:lang w:val="hr-HR" w:bidi="th-TH"/>
        </w:rPr>
        <w:t xml:space="preserve">transparentnost, </w:t>
      </w:r>
      <w:r w:rsidR="002F23FC" w:rsidRPr="00CA7711">
        <w:rPr>
          <w:lang w:val="hr-HR" w:bidi="th-TH"/>
        </w:rPr>
        <w:t>objava</w:t>
      </w:r>
      <w:r w:rsidRPr="00CA7711">
        <w:rPr>
          <w:lang w:val="hr-HR" w:bidi="th-TH"/>
        </w:rPr>
        <w:t xml:space="preserve"> inform</w:t>
      </w:r>
      <w:r w:rsidR="00A24B31" w:rsidRPr="00CA7711">
        <w:rPr>
          <w:lang w:val="hr-HR" w:bidi="th-TH"/>
        </w:rPr>
        <w:t>acija i učinkovit</w:t>
      </w:r>
      <w:r w:rsidR="002F23FC" w:rsidRPr="00CA7711">
        <w:rPr>
          <w:lang w:val="hr-HR" w:bidi="th-TH"/>
        </w:rPr>
        <w:t>a</w:t>
      </w:r>
      <w:r w:rsidR="00A24B31" w:rsidRPr="00CA7711">
        <w:rPr>
          <w:lang w:val="hr-HR" w:bidi="th-TH"/>
        </w:rPr>
        <w:t xml:space="preserve"> komunikacij</w:t>
      </w:r>
      <w:r w:rsidR="002F23FC" w:rsidRPr="00CA7711">
        <w:rPr>
          <w:lang w:val="hr-HR" w:bidi="th-TH"/>
        </w:rPr>
        <w:t>a</w:t>
      </w:r>
      <w:r w:rsidR="00A24B31" w:rsidRPr="00CA7711">
        <w:rPr>
          <w:lang w:val="hr-HR" w:bidi="th-TH"/>
        </w:rPr>
        <w:t xml:space="preserve"> </w:t>
      </w:r>
      <w:r w:rsidRPr="00CA7711">
        <w:rPr>
          <w:lang w:val="hr-HR" w:bidi="th-TH"/>
        </w:rPr>
        <w:t xml:space="preserve">ključni uvjet za slobodnu i otvorenu razmjenu sa svim dionicima te se obvezuje na pravednost i </w:t>
      </w:r>
      <w:r w:rsidR="009A2890" w:rsidRPr="00CA7711">
        <w:rPr>
          <w:lang w:val="hr-HR" w:bidi="th-TH"/>
        </w:rPr>
        <w:t>jasnoću</w:t>
      </w:r>
      <w:r w:rsidRPr="00CA7711">
        <w:rPr>
          <w:lang w:val="hr-HR" w:bidi="th-TH"/>
        </w:rPr>
        <w:t xml:space="preserve"> za sve strane.</w:t>
      </w:r>
    </w:p>
    <w:p w14:paraId="51C994FC" w14:textId="77777777" w:rsidR="0083428F" w:rsidRPr="00CA7711" w:rsidRDefault="0083428F" w:rsidP="00C34C1A">
      <w:pPr>
        <w:spacing w:after="0" w:line="240" w:lineRule="auto"/>
        <w:jc w:val="both"/>
        <w:rPr>
          <w:lang w:val="hr-HR" w:bidi="th-TH"/>
        </w:rPr>
      </w:pPr>
    </w:p>
    <w:p w14:paraId="3C205076" w14:textId="203194C7" w:rsidR="00004C32" w:rsidRPr="00CA7711" w:rsidRDefault="0083428F" w:rsidP="00C34C1A">
      <w:pPr>
        <w:spacing w:after="0" w:line="240" w:lineRule="auto"/>
        <w:jc w:val="both"/>
        <w:rPr>
          <w:lang w:val="hr-HR" w:bidi="th-TH"/>
        </w:rPr>
      </w:pPr>
      <w:r w:rsidRPr="00CA7711">
        <w:rPr>
          <w:lang w:val="hr-HR" w:bidi="th-TH"/>
        </w:rPr>
        <w:t xml:space="preserve">SEP </w:t>
      </w:r>
      <w:r w:rsidR="0029129C" w:rsidRPr="00CA7711">
        <w:rPr>
          <w:lang w:val="hr-HR" w:bidi="th-TH"/>
        </w:rPr>
        <w:t xml:space="preserve">će </w:t>
      </w:r>
      <w:r w:rsidRPr="00CA7711">
        <w:rPr>
          <w:lang w:val="hr-HR" w:bidi="th-TH"/>
        </w:rPr>
        <w:t>pridonijet</w:t>
      </w:r>
      <w:r w:rsidR="0029129C" w:rsidRPr="00CA7711">
        <w:rPr>
          <w:lang w:val="hr-HR" w:bidi="th-TH"/>
        </w:rPr>
        <w:t>i</w:t>
      </w:r>
      <w:r w:rsidRPr="00CA7711">
        <w:rPr>
          <w:lang w:val="hr-HR" w:bidi="th-TH"/>
        </w:rPr>
        <w:t xml:space="preserve"> povećanju učinkovitosti, djelotvornost</w:t>
      </w:r>
      <w:r w:rsidR="00A24B31" w:rsidRPr="00CA7711">
        <w:rPr>
          <w:lang w:val="hr-HR" w:bidi="th-TH"/>
        </w:rPr>
        <w:t>i i održivosti projekta Pomoć poduzećima u osiguravanju</w:t>
      </w:r>
      <w:r w:rsidRPr="00CA7711">
        <w:rPr>
          <w:lang w:val="hr-HR" w:bidi="th-TH"/>
        </w:rPr>
        <w:t xml:space="preserve"> likvidnosti, ojačat</w:t>
      </w:r>
      <w:r w:rsidR="00C125FA" w:rsidRPr="00CA7711">
        <w:rPr>
          <w:lang w:val="hr-HR" w:bidi="th-TH"/>
        </w:rPr>
        <w:t xml:space="preserve"> će</w:t>
      </w:r>
      <w:r w:rsidRPr="00CA7711">
        <w:rPr>
          <w:lang w:val="hr-HR" w:bidi="th-TH"/>
        </w:rPr>
        <w:t xml:space="preserve"> HBOR-ovu nultu toleranciju na prijevaru i korupciju, osigurati </w:t>
      </w:r>
      <w:r w:rsidR="00C125FA" w:rsidRPr="00CA7711">
        <w:rPr>
          <w:lang w:val="hr-HR" w:bidi="th-TH"/>
        </w:rPr>
        <w:t>usklađenost</w:t>
      </w:r>
      <w:r w:rsidRPr="00CA7711">
        <w:rPr>
          <w:lang w:val="hr-HR" w:bidi="th-TH"/>
        </w:rPr>
        <w:t xml:space="preserve"> </w:t>
      </w:r>
      <w:r w:rsidR="00820063" w:rsidRPr="00CA7711">
        <w:rPr>
          <w:lang w:val="hr-HR" w:bidi="th-TH"/>
        </w:rPr>
        <w:t xml:space="preserve">financiranih projekata </w:t>
      </w:r>
      <w:r w:rsidR="00C125FA" w:rsidRPr="00CA7711">
        <w:rPr>
          <w:lang w:val="hr-HR" w:bidi="th-TH"/>
        </w:rPr>
        <w:t xml:space="preserve">prema </w:t>
      </w:r>
      <w:r w:rsidR="00820063" w:rsidRPr="00CA7711">
        <w:rPr>
          <w:lang w:val="hr-HR" w:bidi="th-TH"/>
        </w:rPr>
        <w:t>okolišnim</w:t>
      </w:r>
      <w:r w:rsidRPr="00CA7711">
        <w:rPr>
          <w:lang w:val="hr-HR" w:bidi="th-TH"/>
        </w:rPr>
        <w:t xml:space="preserve"> i </w:t>
      </w:r>
      <w:r w:rsidRPr="00CA7711">
        <w:rPr>
          <w:color w:val="000000" w:themeColor="text1"/>
          <w:lang w:val="hr-HR" w:bidi="th-TH"/>
        </w:rPr>
        <w:t xml:space="preserve">socijalnim (E&amp;S) standardima </w:t>
      </w:r>
      <w:r w:rsidRPr="00CA7711">
        <w:rPr>
          <w:lang w:val="hr-HR" w:bidi="th-TH"/>
        </w:rPr>
        <w:t xml:space="preserve">Svjetske banke </w:t>
      </w:r>
      <w:r w:rsidR="00C125FA" w:rsidRPr="00CA7711">
        <w:rPr>
          <w:lang w:val="hr-HR" w:bidi="th-TH"/>
        </w:rPr>
        <w:t>te</w:t>
      </w:r>
      <w:r w:rsidRPr="00CA7711">
        <w:rPr>
          <w:lang w:val="hr-HR" w:bidi="th-TH"/>
        </w:rPr>
        <w:t xml:space="preserve"> promi</w:t>
      </w:r>
      <w:r w:rsidR="00C125FA" w:rsidRPr="00CA7711">
        <w:rPr>
          <w:lang w:val="hr-HR" w:bidi="th-TH"/>
        </w:rPr>
        <w:t>cati</w:t>
      </w:r>
      <w:r w:rsidRPr="00CA7711">
        <w:rPr>
          <w:lang w:val="hr-HR" w:bidi="th-TH"/>
        </w:rPr>
        <w:t xml:space="preserve"> cjelokupnu odgovornost i dobro upravljanje. </w:t>
      </w:r>
    </w:p>
    <w:p w14:paraId="7D44C391" w14:textId="520F8584" w:rsidR="00B23EE6" w:rsidRPr="00CA7711" w:rsidRDefault="00B23EE6" w:rsidP="00C34C1A">
      <w:pPr>
        <w:spacing w:after="0" w:line="240" w:lineRule="auto"/>
        <w:jc w:val="both"/>
        <w:rPr>
          <w:lang w:val="hr-HR" w:bidi="th-TH"/>
        </w:rPr>
      </w:pPr>
    </w:p>
    <w:p w14:paraId="483681B4" w14:textId="775D52CF" w:rsidR="00405992" w:rsidRPr="00CA7711" w:rsidRDefault="00B23EE6" w:rsidP="00405992">
      <w:pPr>
        <w:spacing w:after="0" w:line="240" w:lineRule="auto"/>
        <w:jc w:val="both"/>
        <w:rPr>
          <w:lang w:val="hr-HR" w:bidi="th-TH"/>
        </w:rPr>
      </w:pPr>
      <w:r w:rsidRPr="00CA7711">
        <w:rPr>
          <w:lang w:val="hr-HR" w:bidi="th-TH"/>
        </w:rPr>
        <w:t xml:space="preserve">SEP </w:t>
      </w:r>
      <w:r w:rsidR="00353E19" w:rsidRPr="00CA7711">
        <w:rPr>
          <w:lang w:val="hr-HR" w:bidi="th-TH"/>
        </w:rPr>
        <w:t>j</w:t>
      </w:r>
      <w:r w:rsidRPr="00CA7711">
        <w:rPr>
          <w:lang w:val="hr-HR" w:bidi="th-TH"/>
        </w:rPr>
        <w:t>e objav</w:t>
      </w:r>
      <w:r w:rsidR="009A2890" w:rsidRPr="00CA7711">
        <w:rPr>
          <w:lang w:val="hr-HR" w:bidi="th-TH"/>
        </w:rPr>
        <w:t>ljen</w:t>
      </w:r>
      <w:r w:rsidRPr="00CA7711">
        <w:rPr>
          <w:lang w:val="hr-HR" w:bidi="th-TH"/>
        </w:rPr>
        <w:t xml:space="preserve"> prije ocjene projekta kako bi se </w:t>
      </w:r>
      <w:r w:rsidR="0048670E" w:rsidRPr="00CA7711">
        <w:rPr>
          <w:lang w:val="hr-HR" w:bidi="th-TH"/>
        </w:rPr>
        <w:t>za</w:t>
      </w:r>
      <w:r w:rsidRPr="00CA7711">
        <w:rPr>
          <w:lang w:val="hr-HR" w:bidi="th-TH"/>
        </w:rPr>
        <w:t>tražili stavovi dionika i uključil</w:t>
      </w:r>
      <w:r w:rsidR="0048670E" w:rsidRPr="00CA7711">
        <w:rPr>
          <w:lang w:val="hr-HR" w:bidi="th-TH"/>
        </w:rPr>
        <w:t>e</w:t>
      </w:r>
      <w:r w:rsidRPr="00CA7711">
        <w:rPr>
          <w:lang w:val="hr-HR" w:bidi="th-TH"/>
        </w:rPr>
        <w:t xml:space="preserve"> njihove povratne informacije</w:t>
      </w:r>
      <w:r w:rsidR="00D870A6" w:rsidRPr="00CA7711">
        <w:rPr>
          <w:lang w:val="hr-HR" w:bidi="th-TH"/>
        </w:rPr>
        <w:t xml:space="preserve"> o HBOR-ovoj predloženoj strategiji sudjelovanja dionika</w:t>
      </w:r>
      <w:r w:rsidRPr="00CA7711">
        <w:rPr>
          <w:lang w:val="hr-HR" w:bidi="th-TH"/>
        </w:rPr>
        <w:t xml:space="preserve"> u mjeri u kojoj je to moguće </w:t>
      </w:r>
      <w:r w:rsidR="00D870A6" w:rsidRPr="00CA7711">
        <w:rPr>
          <w:lang w:val="hr-HR" w:bidi="th-TH"/>
        </w:rPr>
        <w:t>te</w:t>
      </w:r>
      <w:r w:rsidRPr="00CA7711">
        <w:rPr>
          <w:lang w:val="hr-HR" w:bidi="th-TH"/>
        </w:rPr>
        <w:t xml:space="preserve"> prema potrebi. </w:t>
      </w:r>
      <w:r w:rsidR="00C16589" w:rsidRPr="00CA7711">
        <w:rPr>
          <w:lang w:val="hr-HR" w:bidi="th-TH"/>
        </w:rPr>
        <w:t xml:space="preserve">Povremeno </w:t>
      </w:r>
      <w:r w:rsidRPr="00CA7711">
        <w:rPr>
          <w:lang w:val="hr-HR" w:bidi="th-TH"/>
        </w:rPr>
        <w:t xml:space="preserve">će se revidirati i </w:t>
      </w:r>
      <w:r w:rsidR="0048670E" w:rsidRPr="00CA7711">
        <w:rPr>
          <w:lang w:val="hr-HR" w:bidi="th-TH"/>
        </w:rPr>
        <w:t xml:space="preserve">po potrebi </w:t>
      </w:r>
      <w:r w:rsidRPr="00CA7711">
        <w:rPr>
          <w:lang w:val="hr-HR" w:bidi="th-TH"/>
        </w:rPr>
        <w:t xml:space="preserve">ažurirati tijekom provedbe projekta kako bi se osiguralo da su podaci </w:t>
      </w:r>
      <w:r w:rsidR="0048670E" w:rsidRPr="00CA7711">
        <w:rPr>
          <w:lang w:val="hr-HR" w:bidi="th-TH"/>
        </w:rPr>
        <w:t xml:space="preserve">predočeni u istome </w:t>
      </w:r>
      <w:r w:rsidRPr="00CA7711">
        <w:rPr>
          <w:lang w:val="hr-HR" w:bidi="th-TH"/>
        </w:rPr>
        <w:t>dosljedni i najnoviji te da identificirane metode angažmana ostanu prikladne i učinkovite u odnosu na kontekst projekta i specifične faze njegovog razvoja.</w:t>
      </w:r>
    </w:p>
    <w:p w14:paraId="4B632231" w14:textId="77777777" w:rsidR="00DF25E8" w:rsidRPr="00CA7711" w:rsidRDefault="00DF25E8" w:rsidP="00B23EE6">
      <w:pPr>
        <w:spacing w:after="0" w:line="240" w:lineRule="auto"/>
        <w:jc w:val="both"/>
        <w:rPr>
          <w:lang w:val="hr-HR" w:bidi="th-TH"/>
        </w:rPr>
      </w:pPr>
    </w:p>
    <w:p w14:paraId="41F2B5D7" w14:textId="05407DDB" w:rsidR="00405992" w:rsidRPr="00CA7711" w:rsidRDefault="00405992" w:rsidP="00405992">
      <w:pPr>
        <w:autoSpaceDE w:val="0"/>
        <w:autoSpaceDN w:val="0"/>
        <w:adjustRightInd w:val="0"/>
        <w:spacing w:after="0" w:line="240" w:lineRule="auto"/>
        <w:jc w:val="both"/>
        <w:rPr>
          <w:lang w:val="hr-HR" w:eastAsia="en-US"/>
        </w:rPr>
      </w:pPr>
      <w:r w:rsidRPr="00CA7711">
        <w:rPr>
          <w:lang w:val="hr-HR" w:eastAsia="en-US"/>
        </w:rPr>
        <w:t xml:space="preserve">HBOR će zahtijevati </w:t>
      </w:r>
      <w:r w:rsidR="00124A1A" w:rsidRPr="00CA7711">
        <w:rPr>
          <w:lang w:val="hr-HR" w:eastAsia="en-US"/>
        </w:rPr>
        <w:t>od</w:t>
      </w:r>
      <w:r w:rsidRPr="00CA7711">
        <w:rPr>
          <w:lang w:val="hr-HR" w:eastAsia="en-US"/>
        </w:rPr>
        <w:t xml:space="preserve"> PFI</w:t>
      </w:r>
      <w:r w:rsidR="003532FA" w:rsidRPr="00CA7711">
        <w:rPr>
          <w:lang w:val="hr-HR" w:eastAsia="en-US"/>
        </w:rPr>
        <w:t>-</w:t>
      </w:r>
      <w:proofErr w:type="spellStart"/>
      <w:r w:rsidR="003532FA" w:rsidRPr="00CA7711">
        <w:rPr>
          <w:lang w:val="hr-HR" w:eastAsia="en-US"/>
        </w:rPr>
        <w:t>jeva</w:t>
      </w:r>
      <w:proofErr w:type="spellEnd"/>
      <w:r w:rsidRPr="00CA7711">
        <w:rPr>
          <w:lang w:val="hr-HR" w:eastAsia="en-US"/>
        </w:rPr>
        <w:t xml:space="preserve"> </w:t>
      </w:r>
      <w:r w:rsidR="00124A1A" w:rsidRPr="00CA7711">
        <w:rPr>
          <w:lang w:val="hr-HR" w:eastAsia="en-US"/>
        </w:rPr>
        <w:t xml:space="preserve">da </w:t>
      </w:r>
      <w:r w:rsidRPr="00CA7711">
        <w:rPr>
          <w:lang w:val="hr-HR" w:eastAsia="en-US"/>
        </w:rPr>
        <w:t xml:space="preserve">provode angažman dionika na način proporcionalan rizicima i utjecajima njihovih </w:t>
      </w:r>
      <w:proofErr w:type="spellStart"/>
      <w:r w:rsidRPr="00CA7711">
        <w:rPr>
          <w:lang w:val="hr-HR" w:eastAsia="en-US"/>
        </w:rPr>
        <w:t>potprojekata</w:t>
      </w:r>
      <w:proofErr w:type="spellEnd"/>
      <w:r w:rsidRPr="00CA7711">
        <w:rPr>
          <w:lang w:val="hr-HR" w:eastAsia="en-US"/>
        </w:rPr>
        <w:t xml:space="preserve">, a koji odražava vrstu </w:t>
      </w:r>
      <w:proofErr w:type="spellStart"/>
      <w:r w:rsidRPr="00CA7711">
        <w:rPr>
          <w:lang w:val="hr-HR" w:eastAsia="en-US"/>
        </w:rPr>
        <w:t>po</w:t>
      </w:r>
      <w:r w:rsidR="00124A1A" w:rsidRPr="00CA7711">
        <w:rPr>
          <w:lang w:val="hr-HR" w:eastAsia="en-US"/>
        </w:rPr>
        <w:t>t</w:t>
      </w:r>
      <w:r w:rsidRPr="00CA7711">
        <w:rPr>
          <w:lang w:val="hr-HR" w:eastAsia="en-US"/>
        </w:rPr>
        <w:t>projekata</w:t>
      </w:r>
      <w:proofErr w:type="spellEnd"/>
      <w:r w:rsidRPr="00CA7711">
        <w:rPr>
          <w:lang w:val="hr-HR" w:eastAsia="en-US"/>
        </w:rPr>
        <w:t xml:space="preserve"> koji se financiraju. </w:t>
      </w:r>
    </w:p>
    <w:p w14:paraId="4FF58D08" w14:textId="77777777" w:rsidR="00A21069" w:rsidRPr="00CA7711" w:rsidRDefault="00A21069" w:rsidP="00B23EE6">
      <w:pPr>
        <w:spacing w:after="0" w:line="240" w:lineRule="auto"/>
        <w:jc w:val="both"/>
        <w:rPr>
          <w:lang w:val="hr-HR" w:bidi="th-TH"/>
        </w:rPr>
      </w:pPr>
    </w:p>
    <w:p w14:paraId="1916C124" w14:textId="2C169848" w:rsidR="0071025B" w:rsidRPr="00CA7711" w:rsidRDefault="00D229C6" w:rsidP="00B0263F">
      <w:pPr>
        <w:pStyle w:val="Heading2"/>
        <w:numPr>
          <w:ilvl w:val="1"/>
          <w:numId w:val="2"/>
        </w:numPr>
        <w:rPr>
          <w:sz w:val="22"/>
          <w:szCs w:val="22"/>
          <w:lang w:val="hr-HR"/>
        </w:rPr>
      </w:pPr>
      <w:bookmarkStart w:id="14" w:name="_Toc43128907"/>
      <w:bookmarkStart w:id="15" w:name="_Toc120798824"/>
      <w:r w:rsidRPr="00CA7711">
        <w:rPr>
          <w:sz w:val="22"/>
          <w:szCs w:val="22"/>
          <w:lang w:val="hr-HR"/>
        </w:rPr>
        <w:t>Pravne / regulatorne odredbe bitne za angažman dionika</w:t>
      </w:r>
      <w:bookmarkEnd w:id="14"/>
      <w:bookmarkEnd w:id="15"/>
    </w:p>
    <w:p w14:paraId="16B9330E" w14:textId="69A2FE44" w:rsidR="009B26D2" w:rsidRPr="00CA7711" w:rsidRDefault="00124A1A" w:rsidP="00B0263F">
      <w:pPr>
        <w:pStyle w:val="Heading3"/>
        <w:numPr>
          <w:ilvl w:val="2"/>
          <w:numId w:val="2"/>
        </w:numPr>
        <w:rPr>
          <w:sz w:val="22"/>
          <w:szCs w:val="22"/>
          <w:lang w:val="hr-HR"/>
        </w:rPr>
      </w:pPr>
      <w:bookmarkStart w:id="16" w:name="_Toc43128908"/>
      <w:r w:rsidRPr="00CA7711">
        <w:rPr>
          <w:sz w:val="22"/>
          <w:szCs w:val="22"/>
          <w:lang w:val="hr-HR"/>
        </w:rPr>
        <w:t xml:space="preserve"> </w:t>
      </w:r>
      <w:bookmarkStart w:id="17" w:name="_Toc120798825"/>
      <w:r w:rsidR="0071025B" w:rsidRPr="00CA7711">
        <w:rPr>
          <w:sz w:val="22"/>
          <w:szCs w:val="22"/>
          <w:lang w:val="hr-HR"/>
        </w:rPr>
        <w:t xml:space="preserve">Ustav </w:t>
      </w:r>
      <w:r w:rsidR="00B662B0" w:rsidRPr="00CA7711">
        <w:rPr>
          <w:sz w:val="22"/>
          <w:szCs w:val="22"/>
          <w:lang w:val="hr-HR"/>
        </w:rPr>
        <w:t xml:space="preserve">Republike </w:t>
      </w:r>
      <w:r w:rsidR="0071025B" w:rsidRPr="00CA7711">
        <w:rPr>
          <w:sz w:val="22"/>
          <w:szCs w:val="22"/>
          <w:lang w:val="hr-HR"/>
        </w:rPr>
        <w:t>Hrvatske</w:t>
      </w:r>
      <w:bookmarkEnd w:id="16"/>
      <w:bookmarkEnd w:id="17"/>
    </w:p>
    <w:p w14:paraId="0B7BEC2D" w14:textId="3129D55A" w:rsidR="0071025B" w:rsidRPr="00CA7711" w:rsidRDefault="009B26D2" w:rsidP="009B26D2">
      <w:pPr>
        <w:jc w:val="both"/>
        <w:rPr>
          <w:rFonts w:cs="Times"/>
          <w:color w:val="000000"/>
          <w:lang w:val="hr-HR"/>
        </w:rPr>
      </w:pPr>
      <w:r w:rsidRPr="00CA7711">
        <w:rPr>
          <w:lang w:val="hr-HR"/>
        </w:rPr>
        <w:t xml:space="preserve">Prema </w:t>
      </w:r>
      <w:r w:rsidRPr="00CA7711">
        <w:rPr>
          <w:b/>
          <w:bCs/>
          <w:lang w:val="hr-HR"/>
        </w:rPr>
        <w:t>članku 46.</w:t>
      </w:r>
      <w:r w:rsidRPr="00CA7711">
        <w:rPr>
          <w:lang w:val="hr-HR"/>
        </w:rPr>
        <w:t xml:space="preserve"> Ustava Republike Hrvatske</w:t>
      </w:r>
      <w:r w:rsidRPr="00CA7711">
        <w:rPr>
          <w:rFonts w:cs="Times"/>
          <w:i/>
          <w:iCs/>
          <w:color w:val="000000"/>
          <w:lang w:val="hr-HR"/>
        </w:rPr>
        <w:t>, „Svatk</w:t>
      </w:r>
      <w:r w:rsidR="0018054C" w:rsidRPr="00CA7711">
        <w:rPr>
          <w:rFonts w:cs="Times"/>
          <w:i/>
          <w:iCs/>
          <w:color w:val="000000"/>
          <w:lang w:val="hr-HR"/>
        </w:rPr>
        <w:t xml:space="preserve">o ima pravo </w:t>
      </w:r>
      <w:r w:rsidR="00124A1A" w:rsidRPr="00CA7711">
        <w:rPr>
          <w:rFonts w:cs="Times"/>
          <w:i/>
          <w:iCs/>
          <w:color w:val="000000"/>
          <w:lang w:val="hr-HR"/>
        </w:rPr>
        <w:t>slati predstavke i pritužbe, davati</w:t>
      </w:r>
      <w:r w:rsidR="0018054C" w:rsidRPr="00CA7711">
        <w:rPr>
          <w:rFonts w:cs="Times"/>
          <w:i/>
          <w:iCs/>
          <w:color w:val="000000"/>
          <w:lang w:val="hr-HR"/>
        </w:rPr>
        <w:t xml:space="preserve"> </w:t>
      </w:r>
      <w:r w:rsidRPr="00CA7711">
        <w:rPr>
          <w:rFonts w:cs="Times"/>
          <w:i/>
          <w:iCs/>
          <w:color w:val="000000"/>
          <w:lang w:val="hr-HR"/>
        </w:rPr>
        <w:t xml:space="preserve"> prijedloge</w:t>
      </w:r>
      <w:r w:rsidR="0018054C" w:rsidRPr="00CA7711">
        <w:rPr>
          <w:rFonts w:cs="Times"/>
          <w:i/>
          <w:iCs/>
          <w:color w:val="000000"/>
          <w:lang w:val="hr-HR"/>
        </w:rPr>
        <w:t xml:space="preserve"> </w:t>
      </w:r>
      <w:r w:rsidR="00124A1A" w:rsidRPr="00CA7711">
        <w:rPr>
          <w:rFonts w:cs="Times"/>
          <w:i/>
          <w:iCs/>
          <w:color w:val="000000"/>
          <w:lang w:val="hr-HR"/>
        </w:rPr>
        <w:t>državnim i drugim</w:t>
      </w:r>
      <w:r w:rsidR="0018054C" w:rsidRPr="00CA7711">
        <w:rPr>
          <w:rFonts w:cs="Times"/>
          <w:i/>
          <w:iCs/>
          <w:color w:val="000000"/>
          <w:lang w:val="hr-HR"/>
        </w:rPr>
        <w:t xml:space="preserve"> javnim tijelima </w:t>
      </w:r>
      <w:r w:rsidR="00124A1A" w:rsidRPr="00CA7711">
        <w:rPr>
          <w:rFonts w:cs="Times"/>
          <w:i/>
          <w:iCs/>
          <w:color w:val="000000"/>
          <w:lang w:val="hr-HR"/>
        </w:rPr>
        <w:t>i dobiti na njih odgovor</w:t>
      </w:r>
      <w:r w:rsidR="0071025B" w:rsidRPr="00CA7711">
        <w:rPr>
          <w:rFonts w:cs="Times"/>
          <w:i/>
          <w:iCs/>
          <w:color w:val="000000"/>
          <w:lang w:val="hr-HR"/>
        </w:rPr>
        <w:t>"</w:t>
      </w:r>
      <w:r w:rsidRPr="00CA7711">
        <w:rPr>
          <w:rFonts w:cs="Times"/>
          <w:color w:val="000000"/>
          <w:lang w:val="hr-HR"/>
        </w:rPr>
        <w:t xml:space="preserve">, bez obzira na mogućnost </w:t>
      </w:r>
      <w:r w:rsidR="00124A1A" w:rsidRPr="00CA7711">
        <w:rPr>
          <w:rFonts w:cs="Times"/>
          <w:color w:val="000000"/>
          <w:lang w:val="hr-HR"/>
        </w:rPr>
        <w:t>ulaganja</w:t>
      </w:r>
      <w:r w:rsidRPr="00CA7711">
        <w:rPr>
          <w:rFonts w:cs="Times"/>
          <w:color w:val="000000"/>
          <w:lang w:val="hr-HR"/>
        </w:rPr>
        <w:t xml:space="preserve"> </w:t>
      </w:r>
      <w:r w:rsidR="00124A1A" w:rsidRPr="00CA7711">
        <w:rPr>
          <w:rFonts w:cs="Times"/>
          <w:color w:val="000000"/>
          <w:lang w:val="hr-HR"/>
        </w:rPr>
        <w:t>pritužbe</w:t>
      </w:r>
      <w:r w:rsidRPr="00CA7711">
        <w:rPr>
          <w:rFonts w:cs="Times"/>
          <w:color w:val="000000"/>
          <w:lang w:val="hr-HR"/>
        </w:rPr>
        <w:t xml:space="preserve"> pučkom pravobranitelju ako građanin „smatra da su</w:t>
      </w:r>
      <w:r w:rsidR="00124A1A" w:rsidRPr="00CA7711">
        <w:rPr>
          <w:rFonts w:cs="Times"/>
          <w:color w:val="000000"/>
          <w:lang w:val="hr-HR"/>
        </w:rPr>
        <w:t>, uslijed nezakonitog ili nepravilnog rada državnih tijela, tijela</w:t>
      </w:r>
      <w:r w:rsidRPr="00CA7711">
        <w:rPr>
          <w:rFonts w:cs="Times"/>
          <w:color w:val="000000"/>
          <w:lang w:val="hr-HR"/>
        </w:rPr>
        <w:t xml:space="preserve"> lokalne i </w:t>
      </w:r>
      <w:r w:rsidR="00124A1A" w:rsidRPr="00CA7711">
        <w:rPr>
          <w:rFonts w:cs="Times"/>
          <w:color w:val="000000"/>
          <w:lang w:val="hr-HR"/>
        </w:rPr>
        <w:t>područne (regionalne)</w:t>
      </w:r>
      <w:r w:rsidRPr="00CA7711">
        <w:rPr>
          <w:rFonts w:cs="Times"/>
          <w:color w:val="000000"/>
          <w:lang w:val="hr-HR"/>
        </w:rPr>
        <w:t xml:space="preserve"> samouprave i tijela s javnim ovlastima</w:t>
      </w:r>
      <w:r w:rsidR="00124A1A" w:rsidRPr="00CA7711">
        <w:rPr>
          <w:rFonts w:cs="Times"/>
          <w:color w:val="000000"/>
          <w:lang w:val="hr-HR"/>
        </w:rPr>
        <w:t>, ugrožena ili povrijeđena njegova ustavna ili zakonska prava</w:t>
      </w:r>
      <w:r w:rsidRPr="00CA7711">
        <w:rPr>
          <w:rFonts w:cs="Times"/>
          <w:color w:val="000000"/>
          <w:lang w:val="hr-HR"/>
        </w:rPr>
        <w:t>”(</w:t>
      </w:r>
      <w:r w:rsidRPr="00CA7711">
        <w:rPr>
          <w:rFonts w:cs="Times"/>
          <w:b/>
          <w:bCs/>
          <w:color w:val="000000"/>
          <w:lang w:val="hr-HR"/>
        </w:rPr>
        <w:t>članak 93</w:t>
      </w:r>
      <w:r w:rsidRPr="00CA7711">
        <w:rPr>
          <w:rFonts w:cs="Times"/>
          <w:color w:val="000000"/>
          <w:lang w:val="hr-HR"/>
        </w:rPr>
        <w:t>.).</w:t>
      </w:r>
    </w:p>
    <w:p w14:paraId="5E701AD3" w14:textId="0C4DBC27" w:rsidR="00004C32" w:rsidRPr="00CA7711" w:rsidRDefault="0071025B" w:rsidP="00B0263F">
      <w:pPr>
        <w:pStyle w:val="Heading3"/>
        <w:numPr>
          <w:ilvl w:val="2"/>
          <w:numId w:val="2"/>
        </w:numPr>
        <w:rPr>
          <w:sz w:val="22"/>
          <w:szCs w:val="22"/>
          <w:lang w:val="hr-HR"/>
        </w:rPr>
      </w:pPr>
      <w:bookmarkStart w:id="18" w:name="_Toc43128909"/>
      <w:bookmarkStart w:id="19" w:name="_Toc120798826"/>
      <w:r w:rsidRPr="00CA7711">
        <w:rPr>
          <w:sz w:val="22"/>
          <w:szCs w:val="22"/>
          <w:lang w:val="hr-HR"/>
        </w:rPr>
        <w:t>Pravo na pristup informacijama</w:t>
      </w:r>
      <w:bookmarkEnd w:id="18"/>
      <w:bookmarkEnd w:id="19"/>
    </w:p>
    <w:p w14:paraId="7742E661" w14:textId="78030771" w:rsidR="0071025B" w:rsidRPr="00CA7711" w:rsidRDefault="00004C32" w:rsidP="0071025B">
      <w:pPr>
        <w:jc w:val="both"/>
        <w:rPr>
          <w:lang w:val="hr-HR"/>
        </w:rPr>
      </w:pPr>
      <w:r w:rsidRPr="00CA7711">
        <w:rPr>
          <w:lang w:val="hr-HR"/>
        </w:rPr>
        <w:t xml:space="preserve">Pravo na pristup informacijama i ponovna uporaba informacija ostvaruju se prema </w:t>
      </w:r>
      <w:r w:rsidRPr="00CA7711">
        <w:rPr>
          <w:b/>
          <w:lang w:val="hr-HR"/>
        </w:rPr>
        <w:t>Zakonu o pravu na pristup informacijama</w:t>
      </w:r>
      <w:r w:rsidRPr="00CA7711">
        <w:rPr>
          <w:lang w:val="hr-HR"/>
        </w:rPr>
        <w:t xml:space="preserve"> (Narodne novine br. 25/2013).</w:t>
      </w:r>
    </w:p>
    <w:p w14:paraId="13DF726D" w14:textId="0D120C31" w:rsidR="0071025B" w:rsidRPr="00CA7711" w:rsidRDefault="0071025B" w:rsidP="0071025B">
      <w:pPr>
        <w:jc w:val="both"/>
        <w:rPr>
          <w:lang w:val="hr-HR"/>
        </w:rPr>
      </w:pPr>
      <w:r w:rsidRPr="00CA7711">
        <w:rPr>
          <w:lang w:val="hr-HR"/>
        </w:rPr>
        <w:t>Pravo na pristup informacijama temelji se na načelima javnog i slobodnog pristupa, pravodobnih, cjelovitih i točnih informacija, načelu jednakosti, načelu dostupnosti informac</w:t>
      </w:r>
      <w:r w:rsidR="00944BEE" w:rsidRPr="00CA7711">
        <w:rPr>
          <w:lang w:val="hr-HR"/>
        </w:rPr>
        <w:t>ija i, sukladno članku 5. paragraf</w:t>
      </w:r>
      <w:r w:rsidRPr="00CA7711">
        <w:rPr>
          <w:lang w:val="hr-HR"/>
        </w:rPr>
        <w:t xml:space="preserve"> 1. točki 5. Zakon</w:t>
      </w:r>
      <w:r w:rsidR="00944BEE" w:rsidRPr="00CA7711">
        <w:rPr>
          <w:lang w:val="hr-HR"/>
        </w:rPr>
        <w:t>a</w:t>
      </w:r>
      <w:r w:rsidRPr="00CA7711">
        <w:rPr>
          <w:lang w:val="hr-HR"/>
        </w:rPr>
        <w:t>, ovo pravo "</w:t>
      </w:r>
      <w:r w:rsidR="005F5981" w:rsidRPr="00CA7711">
        <w:rPr>
          <w:i/>
          <w:iCs/>
          <w:lang w:val="hr-HR"/>
        </w:rPr>
        <w:t xml:space="preserve">obuhvaća </w:t>
      </w:r>
      <w:r w:rsidR="00DB0A6C" w:rsidRPr="00CA7711">
        <w:rPr>
          <w:i/>
          <w:iCs/>
          <w:lang w:val="hr-HR"/>
        </w:rPr>
        <w:t>pravo</w:t>
      </w:r>
      <w:r w:rsidR="005F5981" w:rsidRPr="00CA7711">
        <w:rPr>
          <w:i/>
          <w:iCs/>
          <w:lang w:val="hr-HR"/>
        </w:rPr>
        <w:t xml:space="preserve"> korisnika</w:t>
      </w:r>
      <w:r w:rsidRPr="00CA7711">
        <w:rPr>
          <w:i/>
          <w:iCs/>
          <w:lang w:val="hr-HR"/>
        </w:rPr>
        <w:t xml:space="preserve"> </w:t>
      </w:r>
      <w:r w:rsidR="005F5981" w:rsidRPr="00CA7711">
        <w:rPr>
          <w:i/>
          <w:iCs/>
          <w:lang w:val="hr-HR"/>
        </w:rPr>
        <w:t xml:space="preserve">na traženje i dobivanje informacije </w:t>
      </w:r>
      <w:r w:rsidR="005F5981" w:rsidRPr="00CA7711">
        <w:rPr>
          <w:i/>
          <w:iCs/>
          <w:lang w:val="hr-HR"/>
        </w:rPr>
        <w:lastRenderedPageBreak/>
        <w:t>kao i obvezu tijela javne vlasti da omogući pristup zatraženoj informaciji, odnosno</w:t>
      </w:r>
      <w:r w:rsidRPr="00CA7711">
        <w:rPr>
          <w:i/>
          <w:iCs/>
          <w:lang w:val="hr-HR"/>
        </w:rPr>
        <w:t xml:space="preserve"> </w:t>
      </w:r>
      <w:r w:rsidR="005F5981" w:rsidRPr="00CA7711">
        <w:rPr>
          <w:i/>
          <w:iCs/>
          <w:lang w:val="hr-HR"/>
        </w:rPr>
        <w:t>da objavljuje informacije neovisno o postavljenom zahtjevu</w:t>
      </w:r>
      <w:r w:rsidRPr="00CA7711">
        <w:rPr>
          <w:i/>
          <w:iCs/>
          <w:lang w:val="hr-HR"/>
        </w:rPr>
        <w:t xml:space="preserve"> kada </w:t>
      </w:r>
      <w:r w:rsidR="005F5981" w:rsidRPr="00CA7711">
        <w:rPr>
          <w:i/>
          <w:iCs/>
          <w:lang w:val="hr-HR"/>
        </w:rPr>
        <w:t xml:space="preserve">takvo </w:t>
      </w:r>
      <w:r w:rsidRPr="00CA7711">
        <w:rPr>
          <w:i/>
          <w:iCs/>
          <w:lang w:val="hr-HR"/>
        </w:rPr>
        <w:t xml:space="preserve">objavljivanje proizlazi iz obveze </w:t>
      </w:r>
      <w:r w:rsidR="005F5981" w:rsidRPr="00CA7711">
        <w:rPr>
          <w:i/>
          <w:iCs/>
          <w:lang w:val="hr-HR"/>
        </w:rPr>
        <w:t>određene zakonom ili drugim propisom</w:t>
      </w:r>
      <w:r w:rsidRPr="00CA7711">
        <w:rPr>
          <w:lang w:val="hr-HR"/>
        </w:rPr>
        <w:t xml:space="preserve"> "</w:t>
      </w:r>
      <w:r w:rsidRPr="00CA7711">
        <w:rPr>
          <w:rStyle w:val="FootnoteReference"/>
          <w:lang w:val="hr-HR"/>
        </w:rPr>
        <w:footnoteReference w:id="2"/>
      </w:r>
      <w:r w:rsidRPr="00CA7711">
        <w:rPr>
          <w:lang w:val="hr-HR"/>
        </w:rPr>
        <w:t>.</w:t>
      </w:r>
    </w:p>
    <w:p w14:paraId="6230A139" w14:textId="0C81179E" w:rsidR="0071025B" w:rsidRPr="00CA7711" w:rsidRDefault="00162A26" w:rsidP="0071025B">
      <w:pPr>
        <w:jc w:val="both"/>
        <w:rPr>
          <w:lang w:val="hr-HR"/>
        </w:rPr>
      </w:pPr>
      <w:r w:rsidRPr="00CA7711">
        <w:rPr>
          <w:lang w:val="hr-HR"/>
        </w:rPr>
        <w:t xml:space="preserve">Po primitku zahtjeva za pristup informacijama, tijelo javne vlasti donosi odluku i dostavlja </w:t>
      </w:r>
      <w:r w:rsidR="001C5E3E" w:rsidRPr="00CA7711">
        <w:rPr>
          <w:lang w:val="hr-HR"/>
        </w:rPr>
        <w:t>informacije</w:t>
      </w:r>
      <w:r w:rsidRPr="00CA7711">
        <w:rPr>
          <w:lang w:val="hr-HR"/>
        </w:rPr>
        <w:t xml:space="preserve"> (u slučaju da </w:t>
      </w:r>
      <w:r w:rsidR="001C5E3E" w:rsidRPr="00CA7711">
        <w:rPr>
          <w:lang w:val="hr-HR"/>
        </w:rPr>
        <w:t>informacije</w:t>
      </w:r>
      <w:r w:rsidRPr="00CA7711">
        <w:rPr>
          <w:lang w:val="hr-HR"/>
        </w:rPr>
        <w:t xml:space="preserve"> nisu dostupn</w:t>
      </w:r>
      <w:r w:rsidR="001C5E3E" w:rsidRPr="00CA7711">
        <w:rPr>
          <w:lang w:val="hr-HR"/>
        </w:rPr>
        <w:t>e</w:t>
      </w:r>
      <w:r w:rsidRPr="00CA7711">
        <w:rPr>
          <w:lang w:val="hr-HR"/>
        </w:rPr>
        <w:t xml:space="preserve"> zbog drugog zakona ili propisa) u roku od 15 dana od dana podnošenja urednog zahtjeva. Ovaj se rok može produžiti za dodatnih 15 dana u slučaju složenih zahtjeva.</w:t>
      </w:r>
    </w:p>
    <w:p w14:paraId="66F3FE99" w14:textId="470E292A" w:rsidR="0071025B" w:rsidRPr="00CA7711" w:rsidRDefault="0071025B" w:rsidP="00F64C8F">
      <w:pPr>
        <w:jc w:val="both"/>
        <w:rPr>
          <w:lang w:val="hr-HR"/>
        </w:rPr>
      </w:pPr>
      <w:r w:rsidRPr="00CA7711">
        <w:rPr>
          <w:lang w:val="hr-HR"/>
        </w:rPr>
        <w:t>Pravo na pristup informacijama i ponovna uporaba informacija može se ostvariti podnošenjem zahtjeva HBOR-u ili službeniku za informiranje HBOR-a putem sljedećih kanala:</w:t>
      </w:r>
    </w:p>
    <w:tbl>
      <w:tblPr>
        <w:tblStyle w:val="TableGrid"/>
        <w:tblW w:w="0" w:type="auto"/>
        <w:tblLook w:val="04A0" w:firstRow="1" w:lastRow="0" w:firstColumn="1" w:lastColumn="0" w:noHBand="0" w:noVBand="1"/>
      </w:tblPr>
      <w:tblGrid>
        <w:gridCol w:w="2122"/>
        <w:gridCol w:w="6940"/>
      </w:tblGrid>
      <w:tr w:rsidR="007B5811" w:rsidRPr="00CA7711" w14:paraId="4769B0CE" w14:textId="77777777" w:rsidTr="00162A26">
        <w:tc>
          <w:tcPr>
            <w:tcW w:w="2122" w:type="dxa"/>
          </w:tcPr>
          <w:p w14:paraId="72582D42" w14:textId="10B9ECA2" w:rsidR="007B5811" w:rsidRPr="00CA7711" w:rsidRDefault="001431C5" w:rsidP="001431C5">
            <w:pPr>
              <w:bidi/>
              <w:jc w:val="right"/>
              <w:rPr>
                <w:lang w:val="hr-HR"/>
              </w:rPr>
            </w:pPr>
            <w:r w:rsidRPr="00CA7711">
              <w:rPr>
                <w:lang w:val="hr-HR"/>
              </w:rPr>
              <w:t>Pošta</w:t>
            </w:r>
          </w:p>
        </w:tc>
        <w:tc>
          <w:tcPr>
            <w:tcW w:w="6940" w:type="dxa"/>
          </w:tcPr>
          <w:p w14:paraId="47B7BF05" w14:textId="77777777" w:rsidR="001431C5" w:rsidRPr="00CA7711" w:rsidRDefault="00C61F3E" w:rsidP="001431C5">
            <w:pPr>
              <w:bidi/>
              <w:jc w:val="right"/>
              <w:rPr>
                <w:lang w:val="hr-HR"/>
              </w:rPr>
            </w:pPr>
            <w:r w:rsidRPr="00CA7711">
              <w:rPr>
                <w:lang w:val="hr-HR"/>
              </w:rPr>
              <w:t>HBOR</w:t>
            </w:r>
            <w:r w:rsidR="007B5811" w:rsidRPr="00CA7711">
              <w:rPr>
                <w:lang w:val="hr-HR"/>
              </w:rPr>
              <w:br/>
            </w:r>
            <w:r w:rsidRPr="00CA7711">
              <w:rPr>
                <w:lang w:val="hr-HR"/>
              </w:rPr>
              <w:t>Strossmayerov trg 9</w:t>
            </w:r>
            <w:r w:rsidR="001431C5" w:rsidRPr="00CA7711">
              <w:rPr>
                <w:lang w:val="hr-HR"/>
              </w:rPr>
              <w:t>,</w:t>
            </w:r>
          </w:p>
          <w:p w14:paraId="40B93ED6" w14:textId="77777777" w:rsidR="007B5811" w:rsidRPr="00CA7711" w:rsidRDefault="00C61F3E" w:rsidP="001431C5">
            <w:pPr>
              <w:bidi/>
              <w:jc w:val="right"/>
              <w:rPr>
                <w:lang w:val="hr-HR"/>
              </w:rPr>
            </w:pPr>
            <w:r w:rsidRPr="00CA7711">
              <w:rPr>
                <w:lang w:val="hr-HR"/>
              </w:rPr>
              <w:t>10 000 Zagreb</w:t>
            </w:r>
          </w:p>
          <w:p w14:paraId="3BCD20A2" w14:textId="4AC1BDA9" w:rsidR="000B3BA1" w:rsidRPr="00CA7711" w:rsidRDefault="00CD1739" w:rsidP="000B3BA1">
            <w:pPr>
              <w:bidi/>
              <w:jc w:val="right"/>
              <w:rPr>
                <w:lang w:val="hr-HR"/>
              </w:rPr>
            </w:pPr>
            <w:r w:rsidRPr="00CA7711">
              <w:rPr>
                <w:lang w:val="hr-HR"/>
              </w:rPr>
              <w:t>https://www.hbor.hr/pristup-informacijam</w:t>
            </w:r>
            <w:r w:rsidR="00FD3824" w:rsidRPr="00CA7711">
              <w:rPr>
                <w:lang w:val="hr-HR"/>
              </w:rPr>
              <w:t>a/</w:t>
            </w:r>
          </w:p>
        </w:tc>
      </w:tr>
      <w:tr w:rsidR="007B5811" w:rsidRPr="00CA7711" w14:paraId="3C78DC12" w14:textId="77777777" w:rsidTr="00162A26">
        <w:tc>
          <w:tcPr>
            <w:tcW w:w="2122" w:type="dxa"/>
          </w:tcPr>
          <w:p w14:paraId="3CB0B364" w14:textId="6F27F72F" w:rsidR="007B5811" w:rsidRPr="00CA7711" w:rsidRDefault="00162A26" w:rsidP="0071025B">
            <w:pPr>
              <w:rPr>
                <w:b/>
                <w:bCs/>
                <w:lang w:val="hr-HR"/>
              </w:rPr>
            </w:pPr>
            <w:r w:rsidRPr="00CA7711">
              <w:rPr>
                <w:rStyle w:val="Strong"/>
                <w:b w:val="0"/>
                <w:bCs w:val="0"/>
                <w:lang w:val="hr-HR"/>
              </w:rPr>
              <w:t>E-mail</w:t>
            </w:r>
          </w:p>
        </w:tc>
        <w:tc>
          <w:tcPr>
            <w:tcW w:w="6940" w:type="dxa"/>
          </w:tcPr>
          <w:p w14:paraId="61DED406" w14:textId="50CE57C4" w:rsidR="007B5811" w:rsidRPr="00CA7711" w:rsidRDefault="004B54CF" w:rsidP="0071025B">
            <w:pPr>
              <w:rPr>
                <w:b/>
                <w:bCs/>
                <w:lang w:val="hr-HR"/>
              </w:rPr>
            </w:pPr>
            <w:hyperlink r:id="rId12" w:history="1">
              <w:r w:rsidR="00491895" w:rsidRPr="00CA7711">
                <w:rPr>
                  <w:rStyle w:val="Hyperlink"/>
                  <w:lang w:val="hr-HR"/>
                </w:rPr>
                <w:t>sluzbenikzainformiranje@hbor.hr</w:t>
              </w:r>
            </w:hyperlink>
            <w:r w:rsidR="00491895" w:rsidRPr="00CA7711">
              <w:rPr>
                <w:lang w:val="hr-HR"/>
              </w:rPr>
              <w:t xml:space="preserve"> </w:t>
            </w:r>
          </w:p>
        </w:tc>
      </w:tr>
      <w:tr w:rsidR="007B5811" w:rsidRPr="00CA7711" w14:paraId="5A802E50" w14:textId="77777777" w:rsidTr="00162A26">
        <w:tc>
          <w:tcPr>
            <w:tcW w:w="2122" w:type="dxa"/>
          </w:tcPr>
          <w:p w14:paraId="6098673A" w14:textId="0EF2B1BD" w:rsidR="007B5811" w:rsidRPr="00CA7711" w:rsidRDefault="00162A26" w:rsidP="0071025B">
            <w:pPr>
              <w:rPr>
                <w:b/>
                <w:bCs/>
                <w:lang w:val="hr-HR"/>
              </w:rPr>
            </w:pPr>
            <w:r w:rsidRPr="00CA7711">
              <w:rPr>
                <w:rStyle w:val="Strong"/>
                <w:b w:val="0"/>
                <w:bCs w:val="0"/>
                <w:lang w:val="hr-HR"/>
              </w:rPr>
              <w:t>Telefon</w:t>
            </w:r>
          </w:p>
        </w:tc>
        <w:tc>
          <w:tcPr>
            <w:tcW w:w="6940" w:type="dxa"/>
          </w:tcPr>
          <w:p w14:paraId="51BCFE9A" w14:textId="4F7259F8" w:rsidR="007B5811" w:rsidRPr="00CA7711" w:rsidRDefault="00C61F3E" w:rsidP="0071025B">
            <w:pPr>
              <w:rPr>
                <w:lang w:val="hr-HR" w:eastAsia="en-US"/>
              </w:rPr>
            </w:pPr>
            <w:r w:rsidRPr="00CA7711">
              <w:rPr>
                <w:lang w:val="hr-HR" w:eastAsia="en-US"/>
              </w:rPr>
              <w:t>+385 1 45 91 571</w:t>
            </w:r>
          </w:p>
        </w:tc>
      </w:tr>
    </w:tbl>
    <w:p w14:paraId="4873E8F5" w14:textId="2D9A256B" w:rsidR="00BA51F1" w:rsidRPr="00CA7711" w:rsidRDefault="00EB613E" w:rsidP="00B0263F">
      <w:pPr>
        <w:pStyle w:val="Heading3"/>
        <w:numPr>
          <w:ilvl w:val="2"/>
          <w:numId w:val="2"/>
        </w:numPr>
        <w:rPr>
          <w:sz w:val="22"/>
          <w:szCs w:val="22"/>
          <w:lang w:val="hr-HR"/>
        </w:rPr>
      </w:pPr>
      <w:bookmarkStart w:id="20" w:name="_Toc43128910"/>
      <w:r w:rsidRPr="00CA7711">
        <w:rPr>
          <w:sz w:val="22"/>
          <w:szCs w:val="22"/>
          <w:lang w:val="hr-HR"/>
        </w:rPr>
        <w:t xml:space="preserve"> </w:t>
      </w:r>
      <w:bookmarkStart w:id="21" w:name="_Toc120798827"/>
      <w:proofErr w:type="spellStart"/>
      <w:r w:rsidR="001431C5" w:rsidRPr="00CA7711">
        <w:rPr>
          <w:sz w:val="22"/>
          <w:szCs w:val="22"/>
          <w:lang w:val="hr-HR"/>
        </w:rPr>
        <w:t>A</w:t>
      </w:r>
      <w:r w:rsidRPr="00CA7711">
        <w:rPr>
          <w:sz w:val="22"/>
          <w:szCs w:val="22"/>
          <w:lang w:val="hr-HR"/>
        </w:rPr>
        <w:t>a</w:t>
      </w:r>
      <w:r w:rsidR="001431C5" w:rsidRPr="00CA7711">
        <w:rPr>
          <w:sz w:val="22"/>
          <w:szCs w:val="22"/>
          <w:lang w:val="hr-HR"/>
        </w:rPr>
        <w:t>rhuš</w:t>
      </w:r>
      <w:r w:rsidR="00BA51F1" w:rsidRPr="00CA7711">
        <w:rPr>
          <w:sz w:val="22"/>
          <w:szCs w:val="22"/>
          <w:lang w:val="hr-HR"/>
        </w:rPr>
        <w:t>ka</w:t>
      </w:r>
      <w:proofErr w:type="spellEnd"/>
      <w:r w:rsidR="00BA51F1" w:rsidRPr="00CA7711">
        <w:rPr>
          <w:sz w:val="22"/>
          <w:szCs w:val="22"/>
          <w:lang w:val="hr-HR"/>
        </w:rPr>
        <w:t xml:space="preserve"> konvencija</w:t>
      </w:r>
      <w:bookmarkEnd w:id="20"/>
      <w:bookmarkEnd w:id="21"/>
    </w:p>
    <w:p w14:paraId="6862E648" w14:textId="0AC485F3" w:rsidR="00004C32" w:rsidRPr="00CA7711" w:rsidRDefault="00685370" w:rsidP="00F51FAB">
      <w:pPr>
        <w:autoSpaceDE w:val="0"/>
        <w:autoSpaceDN w:val="0"/>
        <w:adjustRightInd w:val="0"/>
        <w:spacing w:after="0" w:line="240" w:lineRule="auto"/>
        <w:jc w:val="both"/>
        <w:rPr>
          <w:lang w:val="hr-HR" w:eastAsia="en-US"/>
        </w:rPr>
      </w:pPr>
      <w:r w:rsidRPr="00CA7711">
        <w:rPr>
          <w:lang w:val="hr-HR" w:eastAsia="en-US"/>
        </w:rPr>
        <w:t>Hrvatska je dio</w:t>
      </w:r>
      <w:r w:rsidR="00004C32" w:rsidRPr="00CA7711">
        <w:rPr>
          <w:lang w:val="hr-HR" w:eastAsia="en-US"/>
        </w:rPr>
        <w:t xml:space="preserve"> </w:t>
      </w:r>
      <w:r w:rsidRPr="00CA7711">
        <w:rPr>
          <w:lang w:val="hr-HR" w:eastAsia="en-US"/>
        </w:rPr>
        <w:t>Gospodarske komisije Ujedinjenih naroda za Europu</w:t>
      </w:r>
      <w:r w:rsidR="00004C32" w:rsidRPr="00CA7711">
        <w:rPr>
          <w:lang w:val="hr-HR" w:eastAsia="en-US"/>
        </w:rPr>
        <w:t xml:space="preserve"> (UNECE) o pristupu informacijama, sudjelovanju javnosti u </w:t>
      </w:r>
      <w:r w:rsidR="005C42CA" w:rsidRPr="00CA7711">
        <w:rPr>
          <w:lang w:val="hr-HR" w:eastAsia="en-US"/>
        </w:rPr>
        <w:t>odlučivanju</w:t>
      </w:r>
      <w:r w:rsidR="00004C32" w:rsidRPr="00CA7711">
        <w:rPr>
          <w:lang w:val="hr-HR" w:eastAsia="en-US"/>
        </w:rPr>
        <w:t xml:space="preserve"> i pristupu </w:t>
      </w:r>
      <w:r w:rsidR="005C42CA" w:rsidRPr="00CA7711">
        <w:rPr>
          <w:lang w:val="hr-HR" w:eastAsia="en-US"/>
        </w:rPr>
        <w:t>pravosuđu</w:t>
      </w:r>
      <w:r w:rsidR="00004C32" w:rsidRPr="00CA7711">
        <w:rPr>
          <w:lang w:val="hr-HR" w:eastAsia="en-US"/>
        </w:rPr>
        <w:t xml:space="preserve"> u </w:t>
      </w:r>
      <w:r w:rsidR="005C42CA" w:rsidRPr="00CA7711">
        <w:rPr>
          <w:lang w:val="hr-HR" w:eastAsia="en-US"/>
        </w:rPr>
        <w:t>pitanjima okoliša</w:t>
      </w:r>
      <w:r w:rsidR="00004C32" w:rsidRPr="00CA7711">
        <w:rPr>
          <w:lang w:val="hr-HR" w:eastAsia="en-US"/>
        </w:rPr>
        <w:t xml:space="preserve"> </w:t>
      </w:r>
      <w:r w:rsidR="005C42CA" w:rsidRPr="00CA7711">
        <w:rPr>
          <w:lang w:val="hr-HR" w:eastAsia="en-US"/>
        </w:rPr>
        <w:t>usvoje</w:t>
      </w:r>
      <w:r w:rsidR="00004C32" w:rsidRPr="00CA7711">
        <w:rPr>
          <w:lang w:val="hr-HR" w:eastAsia="en-US"/>
        </w:rPr>
        <w:t xml:space="preserve">noj u </w:t>
      </w:r>
      <w:proofErr w:type="spellStart"/>
      <w:r w:rsidR="00004C32" w:rsidRPr="00CA7711">
        <w:rPr>
          <w:lang w:val="hr-HR" w:eastAsia="en-US"/>
        </w:rPr>
        <w:t>Aarhusu</w:t>
      </w:r>
      <w:proofErr w:type="spellEnd"/>
      <w:r w:rsidR="00004C32" w:rsidRPr="00CA7711">
        <w:rPr>
          <w:lang w:val="hr-HR" w:eastAsia="en-US"/>
        </w:rPr>
        <w:t xml:space="preserve"> u Danskoj 25. lipnja 1998., koja se temelji na tri stupa:</w:t>
      </w:r>
    </w:p>
    <w:p w14:paraId="6E15477C" w14:textId="16DC315B" w:rsidR="00004C32" w:rsidRPr="00CA7711" w:rsidRDefault="00004C32" w:rsidP="00B0263F">
      <w:pPr>
        <w:pStyle w:val="ListParagraph"/>
        <w:numPr>
          <w:ilvl w:val="0"/>
          <w:numId w:val="6"/>
        </w:numPr>
        <w:autoSpaceDE w:val="0"/>
        <w:autoSpaceDN w:val="0"/>
        <w:adjustRightInd w:val="0"/>
        <w:spacing w:after="0" w:line="240" w:lineRule="auto"/>
        <w:jc w:val="both"/>
        <w:rPr>
          <w:lang w:val="hr-HR" w:eastAsia="en-US"/>
        </w:rPr>
      </w:pPr>
      <w:r w:rsidRPr="00CA7711">
        <w:rPr>
          <w:b/>
          <w:bCs/>
          <w:lang w:val="hr-HR" w:eastAsia="en-US"/>
        </w:rPr>
        <w:t>Pravo na informacije</w:t>
      </w:r>
      <w:r w:rsidR="0083428F" w:rsidRPr="00CA7711">
        <w:rPr>
          <w:lang w:val="hr-HR" w:eastAsia="en-US"/>
        </w:rPr>
        <w:t xml:space="preserve">: građani imaju pravo na pristup informacijama o okolišu koje </w:t>
      </w:r>
      <w:r w:rsidR="002E185A" w:rsidRPr="00CA7711">
        <w:rPr>
          <w:lang w:val="hr-HR" w:eastAsia="en-US"/>
        </w:rPr>
        <w:t>daju</w:t>
      </w:r>
      <w:r w:rsidR="0083428F" w:rsidRPr="00CA7711">
        <w:rPr>
          <w:lang w:val="hr-HR" w:eastAsia="en-US"/>
        </w:rPr>
        <w:t xml:space="preserve"> javne vlasti na zahtjev;</w:t>
      </w:r>
    </w:p>
    <w:p w14:paraId="1197759D" w14:textId="5EEFF537" w:rsidR="00004C32" w:rsidRPr="00CA7711" w:rsidRDefault="00004C32" w:rsidP="00B0263F">
      <w:pPr>
        <w:pStyle w:val="ListParagraph"/>
        <w:numPr>
          <w:ilvl w:val="0"/>
          <w:numId w:val="6"/>
        </w:numPr>
        <w:autoSpaceDE w:val="0"/>
        <w:autoSpaceDN w:val="0"/>
        <w:adjustRightInd w:val="0"/>
        <w:spacing w:after="0" w:line="240" w:lineRule="auto"/>
        <w:jc w:val="both"/>
        <w:rPr>
          <w:lang w:val="hr-HR" w:eastAsia="en-US"/>
        </w:rPr>
      </w:pPr>
      <w:r w:rsidRPr="00CA7711">
        <w:rPr>
          <w:b/>
          <w:bCs/>
          <w:lang w:val="hr-HR" w:eastAsia="en-US"/>
        </w:rPr>
        <w:t>Pravo na sudjelovanje</w:t>
      </w:r>
      <w:r w:rsidR="00066177" w:rsidRPr="00CA7711">
        <w:rPr>
          <w:b/>
          <w:bCs/>
          <w:lang w:val="hr-HR" w:eastAsia="en-US"/>
        </w:rPr>
        <w:t xml:space="preserve"> </w:t>
      </w:r>
      <w:r w:rsidR="0083428F" w:rsidRPr="00CA7711">
        <w:rPr>
          <w:lang w:val="hr-HR" w:eastAsia="en-US"/>
        </w:rPr>
        <w:t>u donošenju odluka tijekom pripreme planova, programa, politika i zakona koji se odnose na okoliš; i</w:t>
      </w:r>
    </w:p>
    <w:p w14:paraId="63ACB597" w14:textId="05E669AE" w:rsidR="00BA51F1" w:rsidRPr="00CA7711" w:rsidRDefault="00004C32" w:rsidP="00B0263F">
      <w:pPr>
        <w:pStyle w:val="ListParagraph"/>
        <w:numPr>
          <w:ilvl w:val="0"/>
          <w:numId w:val="6"/>
        </w:numPr>
        <w:autoSpaceDE w:val="0"/>
        <w:autoSpaceDN w:val="0"/>
        <w:adjustRightInd w:val="0"/>
        <w:spacing w:after="0" w:line="240" w:lineRule="auto"/>
        <w:jc w:val="both"/>
        <w:rPr>
          <w:lang w:val="hr-HR" w:eastAsia="en-US"/>
        </w:rPr>
      </w:pPr>
      <w:r w:rsidRPr="00CA7711">
        <w:rPr>
          <w:b/>
          <w:bCs/>
          <w:lang w:val="hr-HR" w:eastAsia="en-US"/>
        </w:rPr>
        <w:t>Pravo na prav</w:t>
      </w:r>
      <w:r w:rsidR="009743BE" w:rsidRPr="00CA7711">
        <w:rPr>
          <w:b/>
          <w:bCs/>
          <w:lang w:val="hr-HR" w:eastAsia="en-US"/>
        </w:rPr>
        <w:t>osudni postupak</w:t>
      </w:r>
      <w:r w:rsidR="0083428F" w:rsidRPr="00CA7711">
        <w:rPr>
          <w:lang w:val="hr-HR" w:eastAsia="en-US"/>
        </w:rPr>
        <w:t>: građani imaju pravo na pristup pr</w:t>
      </w:r>
      <w:r w:rsidR="00032862" w:rsidRPr="00CA7711">
        <w:rPr>
          <w:lang w:val="hr-HR" w:eastAsia="en-US"/>
        </w:rPr>
        <w:t>avosuđu</w:t>
      </w:r>
      <w:r w:rsidR="0083428F" w:rsidRPr="00CA7711">
        <w:rPr>
          <w:lang w:val="hr-HR" w:eastAsia="en-US"/>
        </w:rPr>
        <w:t xml:space="preserve"> u vezi s pitanjima zaštite okoliša; osporiti odbijanje ili neadekvatan odgovor na zahtjev za informacijama; i osporiti zakonitost plana ili osporiti radnje ili propuste koji su u suprotnosti s nacionalnim zakonima o okolišu.</w:t>
      </w:r>
    </w:p>
    <w:p w14:paraId="04608CBF" w14:textId="13C87DD4" w:rsidR="000D03A8" w:rsidRPr="00CA7711" w:rsidRDefault="00004C32" w:rsidP="000D03A8">
      <w:pPr>
        <w:autoSpaceDE w:val="0"/>
        <w:autoSpaceDN w:val="0"/>
        <w:adjustRightInd w:val="0"/>
        <w:spacing w:after="0" w:line="240" w:lineRule="auto"/>
        <w:jc w:val="both"/>
        <w:rPr>
          <w:lang w:val="hr-HR" w:eastAsia="en-US"/>
        </w:rPr>
      </w:pPr>
      <w:r w:rsidRPr="00CA7711">
        <w:rPr>
          <w:lang w:val="hr-HR" w:eastAsia="en-US"/>
        </w:rPr>
        <w:t xml:space="preserve">Bilo koji </w:t>
      </w:r>
      <w:r w:rsidR="00E62E74" w:rsidRPr="00CA7711">
        <w:rPr>
          <w:lang w:val="hr-HR" w:eastAsia="en-US"/>
        </w:rPr>
        <w:t>pripadnik</w:t>
      </w:r>
      <w:r w:rsidRPr="00CA7711">
        <w:rPr>
          <w:lang w:val="hr-HR" w:eastAsia="en-US"/>
        </w:rPr>
        <w:t xml:space="preserve"> javnosti ima pravo </w:t>
      </w:r>
      <w:r w:rsidR="00E62E74" w:rsidRPr="00CA7711">
        <w:rPr>
          <w:lang w:val="hr-HR" w:eastAsia="en-US"/>
        </w:rPr>
        <w:t>dostaviti</w:t>
      </w:r>
      <w:r w:rsidRPr="00CA7711">
        <w:rPr>
          <w:lang w:val="hr-HR" w:eastAsia="en-US"/>
        </w:rPr>
        <w:t xml:space="preserve"> </w:t>
      </w:r>
      <w:r w:rsidR="00E62E74" w:rsidRPr="00CA7711">
        <w:rPr>
          <w:lang w:val="hr-HR" w:eastAsia="en-US"/>
        </w:rPr>
        <w:t>priopćenje</w:t>
      </w:r>
      <w:r w:rsidRPr="00CA7711">
        <w:rPr>
          <w:lang w:val="hr-HR" w:eastAsia="en-US"/>
        </w:rPr>
        <w:t xml:space="preserve"> Odboru za </w:t>
      </w:r>
      <w:r w:rsidR="006E5E61" w:rsidRPr="00CA7711">
        <w:rPr>
          <w:lang w:val="hr-HR" w:eastAsia="en-US"/>
        </w:rPr>
        <w:t>usklađenost</w:t>
      </w:r>
      <w:r w:rsidRPr="00CA7711">
        <w:rPr>
          <w:lang w:val="hr-HR" w:eastAsia="en-US"/>
        </w:rPr>
        <w:t xml:space="preserve"> </w:t>
      </w:r>
      <w:proofErr w:type="spellStart"/>
      <w:r w:rsidRPr="00CA7711">
        <w:rPr>
          <w:lang w:val="hr-HR" w:eastAsia="en-US"/>
        </w:rPr>
        <w:t>Aarhu</w:t>
      </w:r>
      <w:r w:rsidR="005D5908" w:rsidRPr="00CA7711">
        <w:rPr>
          <w:lang w:val="hr-HR" w:eastAsia="en-US"/>
        </w:rPr>
        <w:t>š</w:t>
      </w:r>
      <w:r w:rsidRPr="00CA7711">
        <w:rPr>
          <w:lang w:val="hr-HR" w:eastAsia="en-US"/>
        </w:rPr>
        <w:t>ke</w:t>
      </w:r>
      <w:proofErr w:type="spellEnd"/>
      <w:r w:rsidRPr="00CA7711">
        <w:rPr>
          <w:lang w:val="hr-HR" w:eastAsia="en-US"/>
        </w:rPr>
        <w:t xml:space="preserve"> konvencije u vezi s navodnom </w:t>
      </w:r>
      <w:r w:rsidR="00E62E74" w:rsidRPr="00CA7711">
        <w:rPr>
          <w:lang w:val="hr-HR" w:eastAsia="en-US"/>
        </w:rPr>
        <w:t>neusklađenošću neke</w:t>
      </w:r>
      <w:r w:rsidRPr="00CA7711">
        <w:rPr>
          <w:lang w:val="hr-HR" w:eastAsia="en-US"/>
        </w:rPr>
        <w:t xml:space="preserve"> stranke s Konvencijom.</w:t>
      </w:r>
    </w:p>
    <w:p w14:paraId="792EADDD" w14:textId="4BEB3973" w:rsidR="00A47F6C" w:rsidRPr="00CA7711" w:rsidRDefault="00A47F6C" w:rsidP="000D03A8">
      <w:pPr>
        <w:autoSpaceDE w:val="0"/>
        <w:autoSpaceDN w:val="0"/>
        <w:adjustRightInd w:val="0"/>
        <w:spacing w:after="0" w:line="240" w:lineRule="auto"/>
        <w:jc w:val="both"/>
        <w:rPr>
          <w:lang w:val="hr-HR" w:eastAsia="en-US"/>
        </w:rPr>
      </w:pPr>
    </w:p>
    <w:p w14:paraId="3B505A67" w14:textId="447855A8" w:rsidR="00A47F6C" w:rsidRPr="00CA7711" w:rsidRDefault="009B47E7" w:rsidP="00B0263F">
      <w:pPr>
        <w:pStyle w:val="Heading3"/>
        <w:numPr>
          <w:ilvl w:val="2"/>
          <w:numId w:val="2"/>
        </w:numPr>
        <w:rPr>
          <w:sz w:val="22"/>
          <w:szCs w:val="22"/>
          <w:lang w:val="hr-HR"/>
        </w:rPr>
      </w:pPr>
      <w:bookmarkStart w:id="22" w:name="_Toc43128911"/>
      <w:r w:rsidRPr="00CA7711">
        <w:rPr>
          <w:sz w:val="22"/>
          <w:szCs w:val="22"/>
          <w:lang w:val="hr-HR"/>
        </w:rPr>
        <w:t xml:space="preserve"> </w:t>
      </w:r>
      <w:bookmarkStart w:id="23" w:name="_Toc120798828"/>
      <w:r w:rsidRPr="00CA7711">
        <w:rPr>
          <w:sz w:val="22"/>
          <w:szCs w:val="22"/>
          <w:lang w:val="hr-HR"/>
        </w:rPr>
        <w:t>Opća uredba o zaštiti podataka (GDPR)</w:t>
      </w:r>
      <w:bookmarkEnd w:id="22"/>
      <w:bookmarkEnd w:id="23"/>
    </w:p>
    <w:p w14:paraId="348D37E6" w14:textId="34E17850" w:rsidR="00897B33" w:rsidRPr="00CA7711" w:rsidRDefault="00897B33" w:rsidP="00897B33">
      <w:pPr>
        <w:autoSpaceDE w:val="0"/>
        <w:autoSpaceDN w:val="0"/>
        <w:jc w:val="both"/>
        <w:rPr>
          <w:lang w:val="hr-HR"/>
        </w:rPr>
      </w:pPr>
      <w:r w:rsidRPr="00CA7711">
        <w:rPr>
          <w:lang w:val="hr-HR"/>
        </w:rPr>
        <w:t xml:space="preserve">Opća uredba o zaštiti podataka (Uredba (EU) 2016/679) zakon je Europske unije koji je uveden 25. svibnja 2018. i </w:t>
      </w:r>
      <w:r w:rsidR="000024B0" w:rsidRPr="00CA7711">
        <w:rPr>
          <w:lang w:val="hr-HR"/>
        </w:rPr>
        <w:t xml:space="preserve">njime se </w:t>
      </w:r>
      <w:r w:rsidRPr="00CA7711">
        <w:rPr>
          <w:lang w:val="hr-HR"/>
        </w:rPr>
        <w:t xml:space="preserve">zahtijeva od organizacija da štite osobne podatke fizičkih osoba (pojedinaca) </w:t>
      </w:r>
      <w:r w:rsidR="000024B0" w:rsidRPr="00CA7711">
        <w:rPr>
          <w:lang w:val="hr-HR"/>
        </w:rPr>
        <w:t>te da poštuju</w:t>
      </w:r>
      <w:r w:rsidRPr="00CA7711">
        <w:rPr>
          <w:lang w:val="hr-HR"/>
        </w:rPr>
        <w:t xml:space="preserve"> prava na privatnost fizičkih osoba </w:t>
      </w:r>
      <w:r w:rsidR="000024B0" w:rsidRPr="00CA7711">
        <w:rPr>
          <w:lang w:val="hr-HR"/>
        </w:rPr>
        <w:t>na</w:t>
      </w:r>
      <w:r w:rsidRPr="00CA7711">
        <w:rPr>
          <w:lang w:val="hr-HR"/>
        </w:rPr>
        <w:t xml:space="preserve"> teritorij</w:t>
      </w:r>
      <w:r w:rsidR="000024B0" w:rsidRPr="00CA7711">
        <w:rPr>
          <w:lang w:val="hr-HR"/>
        </w:rPr>
        <w:t>u</w:t>
      </w:r>
      <w:r w:rsidRPr="00CA7711">
        <w:rPr>
          <w:lang w:val="hr-HR"/>
        </w:rPr>
        <w:t xml:space="preserve"> EU</w:t>
      </w:r>
      <w:r w:rsidR="000024B0" w:rsidRPr="00CA7711">
        <w:rPr>
          <w:lang w:val="hr-HR"/>
        </w:rPr>
        <w:t>-a</w:t>
      </w:r>
      <w:r w:rsidRPr="00CA7711">
        <w:rPr>
          <w:lang w:val="hr-HR"/>
        </w:rPr>
        <w:t xml:space="preserve">. </w:t>
      </w:r>
    </w:p>
    <w:p w14:paraId="0C8BCA5C" w14:textId="23555C87" w:rsidR="00897B33" w:rsidRPr="00CA7711" w:rsidRDefault="00897B33" w:rsidP="00897B33">
      <w:pPr>
        <w:autoSpaceDE w:val="0"/>
        <w:autoSpaceDN w:val="0"/>
        <w:jc w:val="both"/>
        <w:rPr>
          <w:lang w:val="hr-HR"/>
        </w:rPr>
      </w:pPr>
      <w:r w:rsidRPr="00CA7711">
        <w:rPr>
          <w:lang w:val="hr-HR"/>
        </w:rPr>
        <w:t xml:space="preserve">GDPR uključuje sedam načela zaštite podataka koja se moraju provesti i osam prava na privatnost koja </w:t>
      </w:r>
      <w:r w:rsidR="00A83F0B" w:rsidRPr="00CA7711">
        <w:rPr>
          <w:lang w:val="hr-HR"/>
        </w:rPr>
        <w:t xml:space="preserve">se </w:t>
      </w:r>
      <w:r w:rsidRPr="00CA7711">
        <w:rPr>
          <w:lang w:val="hr-HR"/>
        </w:rPr>
        <w:t xml:space="preserve">moraju </w:t>
      </w:r>
      <w:r w:rsidR="00A83F0B" w:rsidRPr="00CA7711">
        <w:rPr>
          <w:lang w:val="hr-HR"/>
        </w:rPr>
        <w:t>olakšati</w:t>
      </w:r>
      <w:r w:rsidRPr="00CA7711">
        <w:rPr>
          <w:lang w:val="hr-HR"/>
        </w:rPr>
        <w:t xml:space="preserve">. Također ovlašćuje tijela za zaštitu podataka na razini država članica da provode GDPR </w:t>
      </w:r>
      <w:r w:rsidR="003532FA" w:rsidRPr="00CA7711">
        <w:rPr>
          <w:lang w:val="hr-HR"/>
        </w:rPr>
        <w:t>uz</w:t>
      </w:r>
      <w:r w:rsidR="00BC48BC" w:rsidRPr="00CA7711">
        <w:rPr>
          <w:lang w:val="hr-HR"/>
        </w:rPr>
        <w:t xml:space="preserve"> </w:t>
      </w:r>
      <w:r w:rsidRPr="00CA7711">
        <w:rPr>
          <w:lang w:val="hr-HR"/>
        </w:rPr>
        <w:t>sankcij</w:t>
      </w:r>
      <w:r w:rsidR="003532FA" w:rsidRPr="00CA7711">
        <w:rPr>
          <w:lang w:val="hr-HR"/>
        </w:rPr>
        <w:t>e</w:t>
      </w:r>
      <w:r w:rsidRPr="00CA7711">
        <w:rPr>
          <w:lang w:val="hr-HR"/>
        </w:rPr>
        <w:t xml:space="preserve"> i novčan</w:t>
      </w:r>
      <w:r w:rsidR="003532FA" w:rsidRPr="00CA7711">
        <w:rPr>
          <w:lang w:val="hr-HR"/>
        </w:rPr>
        <w:t>e</w:t>
      </w:r>
      <w:r w:rsidRPr="00CA7711">
        <w:rPr>
          <w:lang w:val="hr-HR"/>
        </w:rPr>
        <w:t xml:space="preserve"> kazn</w:t>
      </w:r>
      <w:r w:rsidR="003532FA" w:rsidRPr="00CA7711">
        <w:rPr>
          <w:lang w:val="hr-HR"/>
        </w:rPr>
        <w:t>e</w:t>
      </w:r>
      <w:r w:rsidRPr="00CA7711">
        <w:rPr>
          <w:lang w:val="hr-HR"/>
        </w:rPr>
        <w:t xml:space="preserve">. Vlasti mogu izreći oštre novčane kazne onima koji krše standarde privatnosti i sigurnosti propisane GDPR-om, a kazne dosežu </w:t>
      </w:r>
      <w:r w:rsidR="001212C5">
        <w:rPr>
          <w:lang w:val="hr-HR"/>
        </w:rPr>
        <w:t>i</w:t>
      </w:r>
      <w:r w:rsidR="003532FA" w:rsidRPr="00CA7711">
        <w:rPr>
          <w:lang w:val="hr-HR"/>
        </w:rPr>
        <w:t xml:space="preserve"> </w:t>
      </w:r>
      <w:r w:rsidRPr="00CA7711">
        <w:rPr>
          <w:lang w:val="hr-HR"/>
        </w:rPr>
        <w:t>desetke milijuna eura. Službenik za zaštitu podataka (</w:t>
      </w:r>
      <w:r w:rsidR="00EF2FFD" w:rsidRPr="00CA7711">
        <w:rPr>
          <w:lang w:val="hr-HR"/>
        </w:rPr>
        <w:t xml:space="preserve">Data Protection </w:t>
      </w:r>
      <w:proofErr w:type="spellStart"/>
      <w:r w:rsidR="00EF2FFD" w:rsidRPr="00CA7711">
        <w:rPr>
          <w:lang w:val="hr-HR"/>
        </w:rPr>
        <w:t>Officer</w:t>
      </w:r>
      <w:proofErr w:type="spellEnd"/>
      <w:r w:rsidR="00EF2FFD" w:rsidRPr="00CA7711">
        <w:rPr>
          <w:lang w:val="hr-HR"/>
        </w:rPr>
        <w:t xml:space="preserve"> - </w:t>
      </w:r>
      <w:r w:rsidRPr="00CA7711">
        <w:rPr>
          <w:lang w:val="hr-HR"/>
        </w:rPr>
        <w:t xml:space="preserve">DPO), kao zaposlenik u organizaciji, odgovoran je za informiranje i savjetovanje organizacije te </w:t>
      </w:r>
      <w:r w:rsidR="00EF2FFD" w:rsidRPr="00CA7711">
        <w:rPr>
          <w:lang w:val="hr-HR"/>
        </w:rPr>
        <w:t>za</w:t>
      </w:r>
      <w:r w:rsidRPr="00CA7711">
        <w:rPr>
          <w:lang w:val="hr-HR"/>
        </w:rPr>
        <w:t xml:space="preserve"> </w:t>
      </w:r>
      <w:r w:rsidR="002A22E5" w:rsidRPr="00CA7711">
        <w:rPr>
          <w:lang w:val="hr-HR"/>
        </w:rPr>
        <w:t>praćenje</w:t>
      </w:r>
      <w:r w:rsidR="005D2ED8" w:rsidRPr="00CA7711">
        <w:rPr>
          <w:lang w:val="hr-HR"/>
        </w:rPr>
        <w:t xml:space="preserve"> usklađenos</w:t>
      </w:r>
      <w:r w:rsidR="002A22E5" w:rsidRPr="00CA7711">
        <w:rPr>
          <w:lang w:val="hr-HR"/>
        </w:rPr>
        <w:t>ti</w:t>
      </w:r>
      <w:r w:rsidRPr="00CA7711">
        <w:rPr>
          <w:lang w:val="hr-HR"/>
        </w:rPr>
        <w:t xml:space="preserve"> organizacija s GDPR-om. DPO je glavna osoba </w:t>
      </w:r>
      <w:r w:rsidR="0053329E" w:rsidRPr="00CA7711">
        <w:rPr>
          <w:lang w:val="hr-HR"/>
        </w:rPr>
        <w:t>za kontakt za</w:t>
      </w:r>
      <w:r w:rsidRPr="00CA7711">
        <w:rPr>
          <w:lang w:val="hr-HR"/>
        </w:rPr>
        <w:t xml:space="preserve"> zaštitu podataka. DPO obično poznaje</w:t>
      </w:r>
      <w:r w:rsidR="002245C0" w:rsidRPr="00CA7711">
        <w:rPr>
          <w:lang w:val="hr-HR"/>
        </w:rPr>
        <w:t xml:space="preserve"> i</w:t>
      </w:r>
      <w:r w:rsidRPr="00CA7711">
        <w:rPr>
          <w:lang w:val="hr-HR"/>
        </w:rPr>
        <w:t xml:space="preserve"> informacijsku tehnologiju i pravo.</w:t>
      </w:r>
    </w:p>
    <w:p w14:paraId="5EB37CB2" w14:textId="05AD1E82" w:rsidR="000E3E06" w:rsidRPr="00CA7711" w:rsidRDefault="00BB5395" w:rsidP="00B0263F">
      <w:pPr>
        <w:pStyle w:val="Heading1"/>
        <w:numPr>
          <w:ilvl w:val="0"/>
          <w:numId w:val="1"/>
        </w:numPr>
        <w:rPr>
          <w:sz w:val="22"/>
          <w:szCs w:val="22"/>
          <w:lang w:val="hr-HR"/>
        </w:rPr>
      </w:pPr>
      <w:bookmarkStart w:id="24" w:name="_Toc43128912"/>
      <w:bookmarkStart w:id="25" w:name="_Toc120798829"/>
      <w:r w:rsidRPr="00CA7711">
        <w:rPr>
          <w:sz w:val="22"/>
          <w:szCs w:val="22"/>
          <w:lang w:val="hr-HR"/>
        </w:rPr>
        <w:lastRenderedPageBreak/>
        <w:t>Identifikacija i analiza dionika</w:t>
      </w:r>
      <w:bookmarkEnd w:id="24"/>
      <w:bookmarkEnd w:id="25"/>
    </w:p>
    <w:p w14:paraId="058769C3" w14:textId="77777777" w:rsidR="009A4B5C" w:rsidRPr="00CA7711" w:rsidRDefault="009A4B5C" w:rsidP="00B0263F">
      <w:pPr>
        <w:pStyle w:val="Heading2"/>
        <w:numPr>
          <w:ilvl w:val="1"/>
          <w:numId w:val="1"/>
        </w:numPr>
        <w:rPr>
          <w:sz w:val="22"/>
          <w:szCs w:val="22"/>
          <w:lang w:val="hr-HR"/>
        </w:rPr>
      </w:pPr>
      <w:bookmarkStart w:id="26" w:name="_Toc43128913"/>
      <w:bookmarkStart w:id="27" w:name="_Toc120798830"/>
      <w:r w:rsidRPr="00CA7711">
        <w:rPr>
          <w:sz w:val="22"/>
          <w:szCs w:val="22"/>
          <w:lang w:val="hr-HR"/>
        </w:rPr>
        <w:t>Metodologija</w:t>
      </w:r>
      <w:bookmarkEnd w:id="26"/>
      <w:bookmarkEnd w:id="27"/>
    </w:p>
    <w:p w14:paraId="7BE8621E" w14:textId="59A4844E" w:rsidR="00E10F37" w:rsidRPr="00CA7711" w:rsidRDefault="00E10F37" w:rsidP="00E10F37">
      <w:pPr>
        <w:jc w:val="both"/>
        <w:rPr>
          <w:lang w:val="hr-HR"/>
        </w:rPr>
      </w:pPr>
      <w:r w:rsidRPr="00CA7711">
        <w:rPr>
          <w:lang w:val="hr-HR"/>
        </w:rPr>
        <w:t xml:space="preserve">Dionici su definirani HBOR-ovim Kodeksom korporativnog upravljanja </w:t>
      </w:r>
      <w:r w:rsidR="000C4227" w:rsidRPr="00CA7711">
        <w:rPr>
          <w:lang w:val="hr-HR"/>
        </w:rPr>
        <w:t>iz</w:t>
      </w:r>
      <w:r w:rsidRPr="00CA7711">
        <w:rPr>
          <w:lang w:val="hr-HR"/>
        </w:rPr>
        <w:t xml:space="preserve"> veljače 2013.</w:t>
      </w:r>
    </w:p>
    <w:p w14:paraId="1D09179B" w14:textId="38FD8D6D" w:rsidR="00E10F37" w:rsidRPr="00CA7711" w:rsidRDefault="00E10F37" w:rsidP="00E10F37">
      <w:pPr>
        <w:jc w:val="both"/>
        <w:rPr>
          <w:lang w:val="hr-HR"/>
        </w:rPr>
      </w:pPr>
      <w:r w:rsidRPr="00CA7711">
        <w:rPr>
          <w:lang w:val="hr-HR"/>
        </w:rPr>
        <w:t xml:space="preserve">Dionici u odnosu na HBOR su osobe koje utječu na HBOR ili na koje utječu odluke i aktivnosti HBOR-a. Dionici HBOR-a su tijela vlade i javne uprave, klijenti, strane i </w:t>
      </w:r>
      <w:r w:rsidR="000C4227" w:rsidRPr="00CA7711">
        <w:rPr>
          <w:lang w:val="hr-HR"/>
        </w:rPr>
        <w:t>domaće</w:t>
      </w:r>
      <w:r w:rsidRPr="00CA7711">
        <w:rPr>
          <w:lang w:val="hr-HR"/>
        </w:rPr>
        <w:t xml:space="preserve"> financijske institucije, regulatorna tijela, rejting agencije, zaposlenici, lokalna zajednica, nevladine organizacije, dobavljači/ investitori i mediji.</w:t>
      </w:r>
    </w:p>
    <w:p w14:paraId="578795DF" w14:textId="46DCBD2E" w:rsidR="00EC234B" w:rsidRPr="00CA7711" w:rsidRDefault="00E10F37" w:rsidP="00E10F37">
      <w:pPr>
        <w:jc w:val="both"/>
        <w:rPr>
          <w:lang w:val="hr-HR"/>
        </w:rPr>
      </w:pPr>
      <w:r w:rsidRPr="00CA7711">
        <w:rPr>
          <w:lang w:val="hr-HR"/>
        </w:rPr>
        <w:t>HBOR prati stajališta dionika, procjenjuje njihov</w:t>
      </w:r>
      <w:r w:rsidR="00634529" w:rsidRPr="00CA7711">
        <w:rPr>
          <w:lang w:val="hr-HR"/>
        </w:rPr>
        <w:t>u utemeljenost</w:t>
      </w:r>
      <w:r w:rsidRPr="00CA7711">
        <w:rPr>
          <w:lang w:val="hr-HR"/>
        </w:rPr>
        <w:t xml:space="preserve"> i poduzima potrebne mjere za postupno poboljšanje odnosa i razvijanje transparentnosti. HBOR aktivno i otvoreno komunicira s dionicima s posebnim naglaskom na poboljšanje kvalitete komunikacije s klijentima.</w:t>
      </w:r>
    </w:p>
    <w:p w14:paraId="078D7B5C" w14:textId="46AA1C75" w:rsidR="00EC234B" w:rsidRPr="00CA7711" w:rsidRDefault="00EC234B" w:rsidP="009272A7">
      <w:pPr>
        <w:jc w:val="both"/>
        <w:rPr>
          <w:lang w:val="hr-HR"/>
        </w:rPr>
      </w:pPr>
      <w:r w:rsidRPr="00CA7711">
        <w:rPr>
          <w:lang w:val="hr-HR"/>
        </w:rPr>
        <w:t xml:space="preserve">Različite skupine dionika angažirane su u sklopu redovnih aktivnosti HBOR-a koje </w:t>
      </w:r>
      <w:r w:rsidR="00767539" w:rsidRPr="00CA7711">
        <w:rPr>
          <w:lang w:val="hr-HR"/>
        </w:rPr>
        <w:t>provode</w:t>
      </w:r>
      <w:r w:rsidRPr="00CA7711">
        <w:rPr>
          <w:lang w:val="hr-HR"/>
        </w:rPr>
        <w:t xml:space="preserve"> različite organizacijske jedinice i regionalni uredi. Ti angažmani uključuju:</w:t>
      </w:r>
    </w:p>
    <w:p w14:paraId="59C228C0" w14:textId="3840414C" w:rsidR="00EC234B" w:rsidRPr="00CA7711" w:rsidRDefault="00EC234B" w:rsidP="00B0263F">
      <w:pPr>
        <w:pStyle w:val="ListParagraph"/>
        <w:numPr>
          <w:ilvl w:val="0"/>
          <w:numId w:val="14"/>
        </w:numPr>
        <w:spacing w:line="256" w:lineRule="auto"/>
        <w:jc w:val="both"/>
        <w:rPr>
          <w:lang w:val="hr-HR"/>
        </w:rPr>
      </w:pPr>
      <w:r w:rsidRPr="00CA7711">
        <w:rPr>
          <w:lang w:val="hr-HR"/>
        </w:rPr>
        <w:t>aktivnosti informiranj</w:t>
      </w:r>
      <w:r w:rsidR="00451692" w:rsidRPr="00CA7711">
        <w:rPr>
          <w:lang w:val="hr-HR"/>
        </w:rPr>
        <w:t>a</w:t>
      </w:r>
      <w:r w:rsidRPr="00CA7711">
        <w:rPr>
          <w:lang w:val="hr-HR"/>
        </w:rPr>
        <w:t xml:space="preserve"> javnosti o tekućim i novim poslovnim procesima i uslugama, putem priopćenja za tisak i konferencija za tisak, ažuriranja web stranica, sastanaka i povremenih INFO dana održanih u regionalnim uredima HBOR-a, godišnje izvozne konferencije;</w:t>
      </w:r>
    </w:p>
    <w:p w14:paraId="08A22DA9" w14:textId="4AA12DDF" w:rsidR="00EC234B" w:rsidRPr="00CA7711" w:rsidRDefault="00EC234B" w:rsidP="00B0263F">
      <w:pPr>
        <w:pStyle w:val="ListParagraph"/>
        <w:numPr>
          <w:ilvl w:val="0"/>
          <w:numId w:val="14"/>
        </w:numPr>
        <w:spacing w:line="256" w:lineRule="auto"/>
        <w:jc w:val="both"/>
        <w:rPr>
          <w:lang w:val="hr-HR"/>
        </w:rPr>
      </w:pPr>
      <w:r w:rsidRPr="00CA7711">
        <w:rPr>
          <w:lang w:val="hr-HR"/>
        </w:rPr>
        <w:t xml:space="preserve">aktivnosti </w:t>
      </w:r>
      <w:r w:rsidR="00FF5FF7" w:rsidRPr="00CA7711">
        <w:rPr>
          <w:lang w:val="hr-HR"/>
        </w:rPr>
        <w:t xml:space="preserve">suradnje </w:t>
      </w:r>
      <w:r w:rsidRPr="00CA7711">
        <w:rPr>
          <w:lang w:val="hr-HR"/>
        </w:rPr>
        <w:t xml:space="preserve">s različitim skupinama dionika, sudjelovanje u </w:t>
      </w:r>
      <w:r w:rsidR="00FF5FF7" w:rsidRPr="00CA7711">
        <w:rPr>
          <w:lang w:val="hr-HR"/>
        </w:rPr>
        <w:t>postojećim</w:t>
      </w:r>
      <w:r w:rsidRPr="00CA7711">
        <w:rPr>
          <w:lang w:val="hr-HR"/>
        </w:rPr>
        <w:t xml:space="preserve"> radnim skupinama, istraživačkim studijama, događanjima i okruglim stolovima, umrežavanje kroz udruge i klubove;</w:t>
      </w:r>
    </w:p>
    <w:p w14:paraId="3968A02B" w14:textId="5A29C924" w:rsidR="00C61F3E" w:rsidRPr="00CA7711" w:rsidRDefault="00EC234B" w:rsidP="00B0263F">
      <w:pPr>
        <w:pStyle w:val="ListParagraph"/>
        <w:numPr>
          <w:ilvl w:val="0"/>
          <w:numId w:val="14"/>
        </w:numPr>
        <w:spacing w:line="256" w:lineRule="auto"/>
        <w:jc w:val="both"/>
        <w:rPr>
          <w:lang w:val="hr-HR"/>
        </w:rPr>
      </w:pPr>
      <w:r w:rsidRPr="00CA7711">
        <w:rPr>
          <w:lang w:val="hr-HR"/>
        </w:rPr>
        <w:t xml:space="preserve">sudjelovanje </w:t>
      </w:r>
      <w:r w:rsidR="00FD4994" w:rsidRPr="00CA7711">
        <w:rPr>
          <w:lang w:val="hr-HR"/>
        </w:rPr>
        <w:t xml:space="preserve">u anketama </w:t>
      </w:r>
      <w:r w:rsidRPr="00CA7711">
        <w:rPr>
          <w:lang w:val="hr-HR"/>
        </w:rPr>
        <w:t xml:space="preserve">ili provođenje anketa (anketa o zadovoljstvu klijenata, anketa o zadovoljstvu zaposlenika, anketa o procjeni </w:t>
      </w:r>
      <w:r w:rsidR="006868F4" w:rsidRPr="00CA7711">
        <w:rPr>
          <w:lang w:val="hr-HR"/>
        </w:rPr>
        <w:t>materijalnosti</w:t>
      </w:r>
      <w:r w:rsidRPr="00CA7711">
        <w:rPr>
          <w:lang w:val="hr-HR"/>
        </w:rPr>
        <w:t xml:space="preserve"> nefinancijskih izvješća), rješavanje upita i </w:t>
      </w:r>
      <w:r w:rsidR="005F311A" w:rsidRPr="00CA7711">
        <w:rPr>
          <w:lang w:val="hr-HR"/>
        </w:rPr>
        <w:t>pritužbi</w:t>
      </w:r>
      <w:r w:rsidRPr="00CA7711">
        <w:rPr>
          <w:lang w:val="hr-HR"/>
        </w:rPr>
        <w:t xml:space="preserve"> </w:t>
      </w:r>
      <w:r w:rsidR="005F311A" w:rsidRPr="00CA7711">
        <w:rPr>
          <w:lang w:val="hr-HR"/>
        </w:rPr>
        <w:t>za</w:t>
      </w:r>
      <w:r w:rsidRPr="00CA7711">
        <w:rPr>
          <w:lang w:val="hr-HR"/>
        </w:rPr>
        <w:t xml:space="preserve">primljenih putem različitih mehanizama za </w:t>
      </w:r>
      <w:r w:rsidR="005F311A" w:rsidRPr="00CA7711">
        <w:rPr>
          <w:lang w:val="hr-HR"/>
        </w:rPr>
        <w:t>pritužbe</w:t>
      </w:r>
      <w:r w:rsidRPr="00CA7711">
        <w:rPr>
          <w:lang w:val="hr-HR"/>
        </w:rPr>
        <w:t xml:space="preserve">, traženje i provedba povratnih informacija dionika tijekom razvoja novih/strateških poslovnih inicijativa/programa (NOVO </w:t>
      </w:r>
      <w:r w:rsidR="00E465F9" w:rsidRPr="00CA7711">
        <w:rPr>
          <w:lang w:val="hr-HR"/>
        </w:rPr>
        <w:t>Financiranje prirodnog kapitala</w:t>
      </w:r>
      <w:r w:rsidRPr="00CA7711">
        <w:rPr>
          <w:lang w:val="hr-HR"/>
        </w:rPr>
        <w:t>, NOVA srednjoročna strategija)</w:t>
      </w:r>
      <w:r w:rsidR="00B0115D" w:rsidRPr="00CA7711">
        <w:rPr>
          <w:lang w:val="hr-HR"/>
        </w:rPr>
        <w:t>;</w:t>
      </w:r>
    </w:p>
    <w:p w14:paraId="50BE730D" w14:textId="798D126A" w:rsidR="00EC234B" w:rsidRPr="00CA7711" w:rsidRDefault="00C61F3E" w:rsidP="00B0263F">
      <w:pPr>
        <w:pStyle w:val="ListParagraph"/>
        <w:numPr>
          <w:ilvl w:val="0"/>
          <w:numId w:val="14"/>
        </w:numPr>
        <w:spacing w:line="256" w:lineRule="auto"/>
        <w:jc w:val="both"/>
        <w:rPr>
          <w:lang w:val="hr-HR"/>
        </w:rPr>
      </w:pPr>
      <w:r w:rsidRPr="00CA7711">
        <w:rPr>
          <w:lang w:val="hr-HR"/>
        </w:rPr>
        <w:t>otvorenu dvosmjernu komunikaciju putem različitih kanala.</w:t>
      </w:r>
    </w:p>
    <w:p w14:paraId="00DB4EC8" w14:textId="25275C94" w:rsidR="00E10F37" w:rsidRPr="00CA7711" w:rsidRDefault="00F64C8F" w:rsidP="00EC234B">
      <w:pPr>
        <w:jc w:val="both"/>
        <w:rPr>
          <w:lang w:val="hr-HR"/>
        </w:rPr>
      </w:pPr>
      <w:r w:rsidRPr="00CA7711">
        <w:rPr>
          <w:lang w:val="hr-HR"/>
        </w:rPr>
        <w:t xml:space="preserve">Nova HBOR-ova strategija 2020.-2024. </w:t>
      </w:r>
      <w:r w:rsidR="00E465F9" w:rsidRPr="00CA7711">
        <w:rPr>
          <w:lang w:val="hr-HR"/>
        </w:rPr>
        <w:t>u</w:t>
      </w:r>
      <w:r w:rsidRPr="00CA7711">
        <w:rPr>
          <w:lang w:val="hr-HR"/>
        </w:rPr>
        <w:t xml:space="preserve"> potpunosti prepoznaje potrebu za aktivnim </w:t>
      </w:r>
      <w:r w:rsidR="00DC4179" w:rsidRPr="00CA7711">
        <w:rPr>
          <w:lang w:val="hr-HR"/>
        </w:rPr>
        <w:t>angažiranjem</w:t>
      </w:r>
      <w:r w:rsidRPr="00CA7711">
        <w:rPr>
          <w:lang w:val="hr-HR"/>
        </w:rPr>
        <w:t xml:space="preserve"> dionika. U narednom će se razdoblju, pod ključnim strateškim inicijativama HBOR-a, poduzeti više od 10 aktivnosti </w:t>
      </w:r>
      <w:r w:rsidR="00DC4179" w:rsidRPr="00CA7711">
        <w:rPr>
          <w:lang w:val="hr-HR"/>
        </w:rPr>
        <w:t>angažiranja</w:t>
      </w:r>
      <w:r w:rsidRPr="00CA7711">
        <w:rPr>
          <w:lang w:val="hr-HR"/>
        </w:rPr>
        <w:t xml:space="preserve"> dionika usmjerenih na promicanje suradnje, povećanje transparentnosti i poticanje </w:t>
      </w:r>
      <w:proofErr w:type="spellStart"/>
      <w:r w:rsidRPr="00CA7711">
        <w:rPr>
          <w:lang w:val="hr-HR"/>
        </w:rPr>
        <w:t>uključivog</w:t>
      </w:r>
      <w:proofErr w:type="spellEnd"/>
      <w:r w:rsidRPr="00CA7711">
        <w:rPr>
          <w:lang w:val="hr-HR"/>
        </w:rPr>
        <w:t xml:space="preserve"> razvoja zajednica i regija. U okolnostima krize COVID-19 uvedene su alternativne metode virtualne komunikacije i sredstva za rad na daljinu poput konferencijskih poziva i </w:t>
      </w:r>
      <w:proofErr w:type="spellStart"/>
      <w:r w:rsidRPr="00CA7711">
        <w:rPr>
          <w:lang w:val="hr-HR"/>
        </w:rPr>
        <w:t>webinara</w:t>
      </w:r>
      <w:proofErr w:type="spellEnd"/>
      <w:r w:rsidRPr="00CA7711">
        <w:rPr>
          <w:lang w:val="hr-HR"/>
        </w:rPr>
        <w:t xml:space="preserve"> kako bi se ograničilo putovanje i fizički kontakt tijekom interakcije s dionicima.</w:t>
      </w:r>
    </w:p>
    <w:p w14:paraId="2D77EAAB" w14:textId="77777777" w:rsidR="00E10F37" w:rsidRPr="00CA7711" w:rsidRDefault="00E10F37" w:rsidP="009A4B5C">
      <w:pPr>
        <w:spacing w:after="0" w:line="240" w:lineRule="auto"/>
        <w:jc w:val="both"/>
        <w:rPr>
          <w:rFonts w:cstheme="minorHAnsi"/>
          <w:lang w:val="hr-HR" w:bidi="th-TH"/>
        </w:rPr>
      </w:pPr>
    </w:p>
    <w:p w14:paraId="5D68D0C5" w14:textId="47D21E37" w:rsidR="009A4B5C" w:rsidRPr="00CA7711" w:rsidRDefault="009A4B5C" w:rsidP="009A4B5C">
      <w:pPr>
        <w:spacing w:after="0" w:line="240" w:lineRule="auto"/>
        <w:jc w:val="both"/>
        <w:rPr>
          <w:rFonts w:cstheme="minorHAnsi"/>
          <w:lang w:val="hr-HR" w:bidi="th-TH"/>
        </w:rPr>
      </w:pPr>
      <w:r w:rsidRPr="00CA7711">
        <w:rPr>
          <w:rFonts w:cstheme="minorHAnsi"/>
          <w:lang w:val="hr-HR" w:bidi="th-TH"/>
        </w:rPr>
        <w:t>U svrhu učinkovitog i prilagođenog angažmana, dionici projekta mogu se podijeliti u sljedeće osnovne kategorije:</w:t>
      </w:r>
    </w:p>
    <w:p w14:paraId="191DEBD0" w14:textId="059D4458" w:rsidR="009A4B5C" w:rsidRPr="00CA7711" w:rsidRDefault="00B97F5B" w:rsidP="00B0263F">
      <w:pPr>
        <w:numPr>
          <w:ilvl w:val="0"/>
          <w:numId w:val="3"/>
        </w:numPr>
        <w:spacing w:after="0" w:line="240" w:lineRule="auto"/>
        <w:ind w:left="180" w:hanging="180"/>
        <w:contextualSpacing/>
        <w:jc w:val="both"/>
        <w:rPr>
          <w:rFonts w:cstheme="minorHAnsi"/>
          <w:lang w:val="hr-HR"/>
        </w:rPr>
      </w:pPr>
      <w:r w:rsidRPr="00CA7711">
        <w:rPr>
          <w:rFonts w:cstheme="minorHAnsi"/>
          <w:b/>
          <w:lang w:val="hr-HR"/>
        </w:rPr>
        <w:t>Pogođene</w:t>
      </w:r>
      <w:r w:rsidR="00A30925" w:rsidRPr="00CA7711">
        <w:rPr>
          <w:rFonts w:cstheme="minorHAnsi"/>
          <w:b/>
          <w:lang w:val="hr-HR"/>
        </w:rPr>
        <w:t xml:space="preserve"> strane</w:t>
      </w:r>
      <w:r w:rsidR="009A4B5C" w:rsidRPr="00CA7711">
        <w:rPr>
          <w:rFonts w:cstheme="minorHAnsi"/>
          <w:lang w:val="hr-HR"/>
        </w:rPr>
        <w:t xml:space="preserve"> - osobe, skupine i drugi subjekti unutar područja utjecaja projekta na koje projekt izravno utječe (</w:t>
      </w:r>
      <w:r w:rsidR="00A30925" w:rsidRPr="00CA7711">
        <w:rPr>
          <w:rFonts w:cstheme="minorHAnsi"/>
          <w:lang w:val="hr-HR"/>
        </w:rPr>
        <w:t>stvarno</w:t>
      </w:r>
      <w:r w:rsidR="009A4B5C" w:rsidRPr="00CA7711">
        <w:rPr>
          <w:rFonts w:cstheme="minorHAnsi"/>
          <w:lang w:val="hr-HR"/>
        </w:rPr>
        <w:t xml:space="preserve"> ili potencijalno) i / ili su identificirani kao najosjetljiviji na promjene povezane s projektom i koji trebaju biti </w:t>
      </w:r>
      <w:r w:rsidR="00A30925" w:rsidRPr="00CA7711">
        <w:rPr>
          <w:rFonts w:cstheme="minorHAnsi"/>
          <w:lang w:val="hr-HR"/>
        </w:rPr>
        <w:t>izravno uključeni</w:t>
      </w:r>
      <w:r w:rsidR="009A4B5C" w:rsidRPr="00CA7711">
        <w:rPr>
          <w:rFonts w:cstheme="minorHAnsi"/>
          <w:lang w:val="hr-HR"/>
        </w:rPr>
        <w:t xml:space="preserve"> u </w:t>
      </w:r>
      <w:r w:rsidR="00A30925" w:rsidRPr="00CA7711">
        <w:rPr>
          <w:rFonts w:cstheme="minorHAnsi"/>
          <w:lang w:val="hr-HR"/>
        </w:rPr>
        <w:t>utvrđivanje</w:t>
      </w:r>
      <w:r w:rsidR="009A4B5C" w:rsidRPr="00CA7711">
        <w:rPr>
          <w:rFonts w:cstheme="minorHAnsi"/>
          <w:lang w:val="hr-HR"/>
        </w:rPr>
        <w:t xml:space="preserve"> utjecaj</w:t>
      </w:r>
      <w:r w:rsidR="00A30925" w:rsidRPr="00CA7711">
        <w:rPr>
          <w:rFonts w:cstheme="minorHAnsi"/>
          <w:lang w:val="hr-HR"/>
        </w:rPr>
        <w:t>a</w:t>
      </w:r>
      <w:r w:rsidR="009A4B5C" w:rsidRPr="00CA7711">
        <w:rPr>
          <w:rFonts w:cstheme="minorHAnsi"/>
          <w:lang w:val="hr-HR"/>
        </w:rPr>
        <w:t xml:space="preserve"> i njihov</w:t>
      </w:r>
      <w:r w:rsidR="00A30925" w:rsidRPr="00CA7711">
        <w:rPr>
          <w:rFonts w:cstheme="minorHAnsi"/>
          <w:lang w:val="hr-HR"/>
        </w:rPr>
        <w:t>og</w:t>
      </w:r>
      <w:r w:rsidR="009A4B5C" w:rsidRPr="00CA7711">
        <w:rPr>
          <w:rFonts w:cstheme="minorHAnsi"/>
          <w:lang w:val="hr-HR"/>
        </w:rPr>
        <w:t xml:space="preserve"> značaj</w:t>
      </w:r>
      <w:r w:rsidR="00A30925" w:rsidRPr="00CA7711">
        <w:rPr>
          <w:rFonts w:cstheme="minorHAnsi"/>
          <w:lang w:val="hr-HR"/>
        </w:rPr>
        <w:t>a</w:t>
      </w:r>
      <w:r w:rsidR="009A4B5C" w:rsidRPr="00CA7711">
        <w:rPr>
          <w:rFonts w:cstheme="minorHAnsi"/>
          <w:lang w:val="hr-HR"/>
        </w:rPr>
        <w:t xml:space="preserve">, kao i </w:t>
      </w:r>
      <w:r w:rsidR="00A30925" w:rsidRPr="00CA7711">
        <w:rPr>
          <w:rFonts w:cstheme="minorHAnsi"/>
          <w:lang w:val="hr-HR"/>
        </w:rPr>
        <w:t>u</w:t>
      </w:r>
      <w:r w:rsidR="009A4B5C" w:rsidRPr="00CA7711">
        <w:rPr>
          <w:rFonts w:cstheme="minorHAnsi"/>
          <w:lang w:val="hr-HR"/>
        </w:rPr>
        <w:t xml:space="preserve"> donošenj</w:t>
      </w:r>
      <w:r w:rsidR="00A30925" w:rsidRPr="00CA7711">
        <w:rPr>
          <w:rFonts w:cstheme="minorHAnsi"/>
          <w:lang w:val="hr-HR"/>
        </w:rPr>
        <w:t>e</w:t>
      </w:r>
      <w:r w:rsidR="009A4B5C" w:rsidRPr="00CA7711">
        <w:rPr>
          <w:rFonts w:cstheme="minorHAnsi"/>
          <w:lang w:val="hr-HR"/>
        </w:rPr>
        <w:t xml:space="preserve"> odluka o mjerama ublažavanja i upravljanja;</w:t>
      </w:r>
    </w:p>
    <w:p w14:paraId="2BEC40AA" w14:textId="574E84DB" w:rsidR="009A4B5C" w:rsidRPr="00CA7711" w:rsidRDefault="009A4B5C" w:rsidP="00B0263F">
      <w:pPr>
        <w:numPr>
          <w:ilvl w:val="0"/>
          <w:numId w:val="3"/>
        </w:numPr>
        <w:spacing w:after="0" w:line="240" w:lineRule="auto"/>
        <w:ind w:left="180" w:hanging="180"/>
        <w:contextualSpacing/>
        <w:jc w:val="both"/>
        <w:rPr>
          <w:rFonts w:cstheme="minorHAnsi"/>
          <w:lang w:val="hr-HR"/>
        </w:rPr>
      </w:pPr>
      <w:r w:rsidRPr="00CA7711">
        <w:rPr>
          <w:rFonts w:cstheme="minorHAnsi"/>
          <w:b/>
          <w:lang w:val="hr-HR"/>
        </w:rPr>
        <w:t>Ostale zainteresirane strane</w:t>
      </w:r>
      <w:r w:rsidR="00A30925" w:rsidRPr="00CA7711">
        <w:rPr>
          <w:rFonts w:cstheme="minorHAnsi"/>
          <w:b/>
          <w:lang w:val="hr-HR"/>
        </w:rPr>
        <w:t xml:space="preserve"> </w:t>
      </w:r>
      <w:r w:rsidRPr="00CA7711">
        <w:rPr>
          <w:rFonts w:cstheme="minorHAnsi"/>
          <w:lang w:val="hr-HR"/>
        </w:rPr>
        <w:t>- pojedinci/skupine/</w:t>
      </w:r>
      <w:r w:rsidR="00561B76" w:rsidRPr="00CA7711">
        <w:rPr>
          <w:rFonts w:cstheme="minorHAnsi"/>
          <w:lang w:val="hr-HR"/>
        </w:rPr>
        <w:t>subjekti</w:t>
      </w:r>
      <w:r w:rsidRPr="00CA7711">
        <w:rPr>
          <w:rFonts w:cstheme="minorHAnsi"/>
          <w:lang w:val="hr-HR"/>
        </w:rPr>
        <w:t xml:space="preserve"> koji možda neće </w:t>
      </w:r>
      <w:r w:rsidR="00451312" w:rsidRPr="00CA7711">
        <w:rPr>
          <w:rFonts w:cstheme="minorHAnsi"/>
          <w:lang w:val="hr-HR"/>
        </w:rPr>
        <w:t>osjetiti</w:t>
      </w:r>
      <w:r w:rsidRPr="00CA7711">
        <w:rPr>
          <w:rFonts w:cstheme="minorHAnsi"/>
          <w:lang w:val="hr-HR"/>
        </w:rPr>
        <w:t xml:space="preserve"> izravne utjecaje Projekta, ali koji smatraju ili </w:t>
      </w:r>
      <w:r w:rsidR="00451312" w:rsidRPr="00CA7711">
        <w:rPr>
          <w:rFonts w:cstheme="minorHAnsi"/>
          <w:lang w:val="hr-HR"/>
        </w:rPr>
        <w:t xml:space="preserve">doživljavaju da projekt utječe na </w:t>
      </w:r>
      <w:r w:rsidRPr="00CA7711">
        <w:rPr>
          <w:rFonts w:cstheme="minorHAnsi"/>
          <w:lang w:val="hr-HR"/>
        </w:rPr>
        <w:t>njihov</w:t>
      </w:r>
      <w:r w:rsidR="00451312" w:rsidRPr="00CA7711">
        <w:rPr>
          <w:rFonts w:cstheme="minorHAnsi"/>
          <w:lang w:val="hr-HR"/>
        </w:rPr>
        <w:t>e</w:t>
      </w:r>
      <w:r w:rsidRPr="00CA7711">
        <w:rPr>
          <w:rFonts w:cstheme="minorHAnsi"/>
          <w:lang w:val="hr-HR"/>
        </w:rPr>
        <w:t xml:space="preserve"> interes</w:t>
      </w:r>
      <w:r w:rsidR="00451312" w:rsidRPr="00CA7711">
        <w:rPr>
          <w:rFonts w:cstheme="minorHAnsi"/>
          <w:lang w:val="hr-HR"/>
        </w:rPr>
        <w:t>e</w:t>
      </w:r>
      <w:r w:rsidRPr="00CA7711">
        <w:rPr>
          <w:rFonts w:cstheme="minorHAnsi"/>
          <w:lang w:val="hr-HR"/>
        </w:rPr>
        <w:t xml:space="preserve"> i/ili koji bi na neki način mogli utjecati na projekt i proces njegove provedbe; i</w:t>
      </w:r>
    </w:p>
    <w:p w14:paraId="46A4AE3C" w14:textId="0CA6CD20" w:rsidR="00D74764" w:rsidRPr="00CA7711" w:rsidRDefault="009A4B5C" w:rsidP="00B0263F">
      <w:pPr>
        <w:numPr>
          <w:ilvl w:val="0"/>
          <w:numId w:val="3"/>
        </w:numPr>
        <w:spacing w:after="0" w:line="240" w:lineRule="auto"/>
        <w:ind w:left="180" w:hanging="180"/>
        <w:contextualSpacing/>
        <w:jc w:val="both"/>
        <w:rPr>
          <w:rFonts w:cstheme="minorHAnsi"/>
          <w:lang w:val="hr-HR"/>
        </w:rPr>
      </w:pPr>
      <w:r w:rsidRPr="00CA7711">
        <w:rPr>
          <w:rFonts w:cstheme="minorHAnsi"/>
          <w:b/>
          <w:lang w:val="hr-HR"/>
        </w:rPr>
        <w:t>Ranjive skupine</w:t>
      </w:r>
      <w:r w:rsidRPr="00CA7711">
        <w:rPr>
          <w:rFonts w:cstheme="minorHAnsi"/>
          <w:lang w:val="hr-HR" w:bidi="th-TH"/>
        </w:rPr>
        <w:t xml:space="preserve"> - osobe na koje projekt može neproporcionalno </w:t>
      </w:r>
      <w:r w:rsidR="00366999" w:rsidRPr="00CA7711">
        <w:rPr>
          <w:rFonts w:cstheme="minorHAnsi"/>
          <w:lang w:val="hr-HR" w:bidi="th-TH"/>
        </w:rPr>
        <w:t>utjecati</w:t>
      </w:r>
      <w:r w:rsidRPr="00CA7711">
        <w:rPr>
          <w:rFonts w:cstheme="minorHAnsi"/>
          <w:lang w:val="hr-HR" w:bidi="th-TH"/>
        </w:rPr>
        <w:t xml:space="preserve"> ili </w:t>
      </w:r>
      <w:r w:rsidR="0054054A" w:rsidRPr="00CA7711">
        <w:rPr>
          <w:rFonts w:cstheme="minorHAnsi"/>
          <w:lang w:val="hr-HR" w:bidi="th-TH"/>
        </w:rPr>
        <w:t xml:space="preserve">ih </w:t>
      </w:r>
      <w:r w:rsidRPr="00CA7711">
        <w:rPr>
          <w:rFonts w:cstheme="minorHAnsi"/>
          <w:lang w:val="hr-HR" w:bidi="th-TH"/>
        </w:rPr>
        <w:t xml:space="preserve">dodatno </w:t>
      </w:r>
      <w:r w:rsidR="0054054A" w:rsidRPr="00CA7711">
        <w:rPr>
          <w:rFonts w:cstheme="minorHAnsi"/>
          <w:lang w:val="hr-HR" w:bidi="th-TH"/>
        </w:rPr>
        <w:t>ugroziti</w:t>
      </w:r>
      <w:r w:rsidRPr="00CA7711">
        <w:rPr>
          <w:rFonts w:cstheme="minorHAnsi"/>
          <w:lang w:val="hr-HR" w:bidi="th-TH"/>
        </w:rPr>
        <w:t xml:space="preserve"> u usporedbi s bilo kojom drugom skupinom zbog njihovog ranjivog statusa</w:t>
      </w:r>
      <w:r w:rsidRPr="00CA7711">
        <w:rPr>
          <w:rFonts w:cstheme="minorHAnsi"/>
          <w:vertAlign w:val="superscript"/>
          <w:lang w:val="hr-HR"/>
        </w:rPr>
        <w:footnoteReference w:id="3"/>
      </w:r>
      <w:r w:rsidRPr="00CA7711">
        <w:rPr>
          <w:rFonts w:cstheme="minorHAnsi"/>
          <w:vertAlign w:val="superscript"/>
          <w:lang w:val="hr-HR"/>
        </w:rPr>
        <w:t>,</w:t>
      </w:r>
      <w:r w:rsidRPr="00CA7711">
        <w:rPr>
          <w:rFonts w:cstheme="minorHAnsi"/>
          <w:lang w:val="hr-HR"/>
        </w:rPr>
        <w:t xml:space="preserve"> a </w:t>
      </w:r>
      <w:r w:rsidR="00176DE6" w:rsidRPr="00CA7711">
        <w:rPr>
          <w:rFonts w:cstheme="minorHAnsi"/>
          <w:lang w:val="hr-HR"/>
        </w:rPr>
        <w:t>š</w:t>
      </w:r>
      <w:r w:rsidRPr="00CA7711">
        <w:rPr>
          <w:rFonts w:cstheme="minorHAnsi"/>
          <w:lang w:val="hr-HR"/>
        </w:rPr>
        <w:t xml:space="preserve">to može zahtijevati </w:t>
      </w:r>
      <w:r w:rsidRPr="00CA7711">
        <w:rPr>
          <w:rFonts w:cstheme="minorHAnsi"/>
          <w:lang w:val="hr-HR"/>
        </w:rPr>
        <w:lastRenderedPageBreak/>
        <w:t xml:space="preserve">posebne napore u </w:t>
      </w:r>
      <w:r w:rsidR="00DC4179" w:rsidRPr="00CA7711">
        <w:rPr>
          <w:rFonts w:cstheme="minorHAnsi"/>
          <w:lang w:val="hr-HR"/>
        </w:rPr>
        <w:t>angažiranju</w:t>
      </w:r>
      <w:r w:rsidRPr="00CA7711">
        <w:rPr>
          <w:rFonts w:cstheme="minorHAnsi"/>
          <w:lang w:val="hr-HR"/>
        </w:rPr>
        <w:t xml:space="preserve"> kako bi se osigurala njihova jednaka zastupljenost u savjetovanju i procesu donošenja odluka povezanih s projektom.</w:t>
      </w:r>
    </w:p>
    <w:p w14:paraId="136EB9AD" w14:textId="77777777" w:rsidR="003E5F28" w:rsidRPr="00CA7711" w:rsidRDefault="003E5F28" w:rsidP="003E5F28">
      <w:pPr>
        <w:spacing w:after="0" w:line="240" w:lineRule="auto"/>
        <w:ind w:left="180"/>
        <w:contextualSpacing/>
        <w:jc w:val="both"/>
        <w:rPr>
          <w:rFonts w:cstheme="minorHAnsi"/>
          <w:lang w:val="hr-HR"/>
        </w:rPr>
      </w:pPr>
    </w:p>
    <w:p w14:paraId="1F73C687" w14:textId="2F8F0D28" w:rsidR="00AA6077" w:rsidRPr="00CA7711" w:rsidRDefault="00B97F5B" w:rsidP="00B0263F">
      <w:pPr>
        <w:pStyle w:val="Heading2"/>
        <w:numPr>
          <w:ilvl w:val="1"/>
          <w:numId w:val="1"/>
        </w:numPr>
        <w:rPr>
          <w:sz w:val="22"/>
          <w:szCs w:val="22"/>
          <w:lang w:val="hr-HR" w:bidi="th-TH"/>
        </w:rPr>
      </w:pPr>
      <w:bookmarkStart w:id="28" w:name="_Toc43128914"/>
      <w:bookmarkStart w:id="29" w:name="_Toc120798831"/>
      <w:r w:rsidRPr="00CA7711">
        <w:rPr>
          <w:sz w:val="22"/>
          <w:szCs w:val="22"/>
          <w:lang w:val="hr-HR" w:bidi="th-TH"/>
        </w:rPr>
        <w:t>Pogođene</w:t>
      </w:r>
      <w:r w:rsidR="00737BAE" w:rsidRPr="00CA7711">
        <w:rPr>
          <w:sz w:val="22"/>
          <w:szCs w:val="22"/>
          <w:lang w:val="hr-HR" w:bidi="th-TH"/>
        </w:rPr>
        <w:t xml:space="preserve"> strane</w:t>
      </w:r>
      <w:bookmarkEnd w:id="28"/>
      <w:bookmarkEnd w:id="29"/>
    </w:p>
    <w:p w14:paraId="22E122B2" w14:textId="77777777" w:rsidR="003E5F28" w:rsidRPr="00CA7711" w:rsidRDefault="003E5F28" w:rsidP="003E5F28">
      <w:pPr>
        <w:spacing w:after="0" w:line="240" w:lineRule="auto"/>
        <w:jc w:val="both"/>
        <w:rPr>
          <w:color w:val="FF0000"/>
          <w:lang w:val="hr-HR"/>
        </w:rPr>
      </w:pPr>
      <w:bookmarkStart w:id="30" w:name="_Hlk40188368"/>
    </w:p>
    <w:bookmarkEnd w:id="30"/>
    <w:p w14:paraId="3FB61E05" w14:textId="2967622D" w:rsidR="0026240C" w:rsidRPr="00CA7711" w:rsidRDefault="00DE1F06" w:rsidP="00C951B5">
      <w:pPr>
        <w:spacing w:line="276" w:lineRule="auto"/>
        <w:jc w:val="both"/>
        <w:rPr>
          <w:rFonts w:cstheme="minorHAnsi"/>
          <w:lang w:val="hr-HR"/>
        </w:rPr>
      </w:pPr>
      <w:r w:rsidRPr="00CA7711">
        <w:rPr>
          <w:rFonts w:cstheme="minorHAnsi"/>
          <w:lang w:val="hr-HR"/>
        </w:rPr>
        <w:t xml:space="preserve">U okviru projekta identificirane su sljedeće strane </w:t>
      </w:r>
      <w:r w:rsidR="00B97F5B" w:rsidRPr="00CA7711">
        <w:rPr>
          <w:rFonts w:cstheme="minorHAnsi"/>
          <w:lang w:val="hr-HR"/>
        </w:rPr>
        <w:t>pogođene</w:t>
      </w:r>
      <w:r w:rsidRPr="00CA7711">
        <w:rPr>
          <w:rFonts w:cstheme="minorHAnsi"/>
          <w:lang w:val="hr-HR"/>
        </w:rPr>
        <w:t xml:space="preserve"> projektom (PAP):</w:t>
      </w:r>
    </w:p>
    <w:p w14:paraId="558A6064" w14:textId="55960689" w:rsidR="001D4E6A" w:rsidRPr="00CA7711" w:rsidRDefault="006B1740" w:rsidP="00B0263F">
      <w:pPr>
        <w:pStyle w:val="NoSpacing"/>
        <w:numPr>
          <w:ilvl w:val="0"/>
          <w:numId w:val="7"/>
        </w:numPr>
        <w:jc w:val="both"/>
        <w:rPr>
          <w:rFonts w:eastAsia="MS Mincho"/>
          <w:b/>
          <w:bCs/>
          <w:color w:val="000000" w:themeColor="text1"/>
          <w:lang w:val="hr-HR" w:bidi="en-US"/>
        </w:rPr>
      </w:pPr>
      <w:r w:rsidRPr="00CA7711">
        <w:rPr>
          <w:rFonts w:eastAsia="MS Mincho"/>
          <w:b/>
          <w:bCs/>
          <w:color w:val="000000" w:themeColor="text1"/>
          <w:lang w:val="hr-HR" w:bidi="en-US"/>
        </w:rPr>
        <w:t>Uključene f</w:t>
      </w:r>
      <w:r w:rsidR="001D4E6A" w:rsidRPr="00CA7711">
        <w:rPr>
          <w:rFonts w:eastAsia="MS Mincho"/>
          <w:b/>
          <w:bCs/>
          <w:color w:val="000000" w:themeColor="text1"/>
          <w:lang w:val="hr-HR" w:bidi="en-US"/>
        </w:rPr>
        <w:t xml:space="preserve">inancijske institucije (PFI), </w:t>
      </w:r>
      <w:r w:rsidR="001D4E6A" w:rsidRPr="00CA7711">
        <w:rPr>
          <w:rFonts w:eastAsia="MS Mincho"/>
          <w:color w:val="000000" w:themeColor="text1"/>
          <w:lang w:val="hr-HR" w:bidi="en-US"/>
        </w:rPr>
        <w:t>tj</w:t>
      </w:r>
      <w:r w:rsidR="00D72AFB" w:rsidRPr="00CA7711">
        <w:rPr>
          <w:rFonts w:eastAsia="MS Mincho"/>
          <w:color w:val="000000" w:themeColor="text1"/>
          <w:lang w:val="hr-HR" w:bidi="en-US"/>
        </w:rPr>
        <w:t>.</w:t>
      </w:r>
      <w:r w:rsidR="001D4E6A" w:rsidRPr="00CA7711">
        <w:rPr>
          <w:rFonts w:eastAsia="MS Mincho"/>
          <w:color w:val="000000" w:themeColor="text1"/>
          <w:lang w:val="hr-HR" w:bidi="en-US"/>
        </w:rPr>
        <w:t xml:space="preserve"> </w:t>
      </w:r>
      <w:r w:rsidR="00D72AFB" w:rsidRPr="00CA7711">
        <w:rPr>
          <w:bCs/>
          <w:lang w:val="hr-HR"/>
        </w:rPr>
        <w:t>poslovne</w:t>
      </w:r>
      <w:r w:rsidR="00027DBE" w:rsidRPr="00CA7711">
        <w:rPr>
          <w:bCs/>
          <w:lang w:val="hr-HR"/>
        </w:rPr>
        <w:t xml:space="preserve"> banke ili druge financijske institucije </w:t>
      </w:r>
      <w:r w:rsidR="001D4E6A" w:rsidRPr="00CA7711">
        <w:rPr>
          <w:rFonts w:eastAsia="MS Mincho"/>
          <w:color w:val="000000" w:themeColor="text1"/>
          <w:lang w:val="hr-HR" w:bidi="en-US"/>
        </w:rPr>
        <w:t xml:space="preserve">putem kojih će HBOR davati </w:t>
      </w:r>
      <w:r w:rsidR="000C6E73" w:rsidRPr="00CA7711">
        <w:rPr>
          <w:rFonts w:eastAsia="MS Mincho"/>
          <w:color w:val="000000" w:themeColor="text1"/>
          <w:lang w:val="hr-HR" w:bidi="en-US"/>
        </w:rPr>
        <w:t>kredite</w:t>
      </w:r>
      <w:r w:rsidR="001D4E6A" w:rsidRPr="00CA7711">
        <w:rPr>
          <w:rFonts w:eastAsia="MS Mincho"/>
          <w:color w:val="000000" w:themeColor="text1"/>
          <w:lang w:val="hr-HR" w:bidi="en-US"/>
        </w:rPr>
        <w:t xml:space="preserve"> tvrtkama;</w:t>
      </w:r>
    </w:p>
    <w:p w14:paraId="7B8590D4" w14:textId="0A8E0970" w:rsidR="000D03A8" w:rsidRPr="00CA7711" w:rsidRDefault="00DE1F06" w:rsidP="00B0263F">
      <w:pPr>
        <w:pStyle w:val="NoSpacing"/>
        <w:numPr>
          <w:ilvl w:val="0"/>
          <w:numId w:val="7"/>
        </w:numPr>
        <w:jc w:val="both"/>
        <w:rPr>
          <w:rFonts w:eastAsia="MS Mincho"/>
          <w:b/>
          <w:bCs/>
          <w:color w:val="000000" w:themeColor="text1"/>
          <w:lang w:val="hr-HR" w:bidi="en-US"/>
        </w:rPr>
      </w:pPr>
      <w:r w:rsidRPr="00CA7711">
        <w:rPr>
          <w:rFonts w:eastAsia="MS Mincho"/>
          <w:b/>
          <w:bCs/>
          <w:color w:val="000000" w:themeColor="text1"/>
          <w:lang w:val="hr-HR" w:bidi="en-US"/>
        </w:rPr>
        <w:t>Dioničari, menadžeri i zaposlenici tvrtki iz privatnog sektora (MSP)</w:t>
      </w:r>
      <w:r w:rsidR="00A67747" w:rsidRPr="00CA7711">
        <w:rPr>
          <w:rFonts w:eastAsia="MS Mincho"/>
          <w:b/>
          <w:bCs/>
          <w:color w:val="000000" w:themeColor="text1"/>
          <w:lang w:val="hr-HR" w:bidi="en-US"/>
        </w:rPr>
        <w:t xml:space="preserve"> </w:t>
      </w:r>
      <w:r w:rsidR="008B0CFE" w:rsidRPr="00CA7711">
        <w:rPr>
          <w:rFonts w:eastAsia="MS Mincho"/>
          <w:color w:val="000000" w:themeColor="text1"/>
          <w:lang w:val="hr-HR" w:bidi="en-US"/>
        </w:rPr>
        <w:t xml:space="preserve">koji </w:t>
      </w:r>
      <w:r w:rsidR="000C6E73" w:rsidRPr="00CA7711">
        <w:rPr>
          <w:rFonts w:eastAsia="MS Mincho"/>
          <w:color w:val="000000" w:themeColor="text1"/>
          <w:lang w:val="hr-HR" w:bidi="en-US"/>
        </w:rPr>
        <w:t>djeluju</w:t>
      </w:r>
      <w:r w:rsidRPr="00CA7711">
        <w:rPr>
          <w:rFonts w:eastAsia="MS Mincho"/>
          <w:color w:val="000000" w:themeColor="text1"/>
          <w:lang w:val="hr-HR" w:bidi="en-US"/>
        </w:rPr>
        <w:t xml:space="preserve"> na teritoriju Republike Hrvatske i pogođeni</w:t>
      </w:r>
      <w:r w:rsidR="00433E82" w:rsidRPr="00CA7711">
        <w:rPr>
          <w:rFonts w:eastAsia="MS Mincho"/>
          <w:color w:val="000000" w:themeColor="text1"/>
          <w:lang w:val="hr-HR" w:bidi="en-US"/>
        </w:rPr>
        <w:t xml:space="preserve"> su</w:t>
      </w:r>
      <w:r w:rsidRPr="00CA7711">
        <w:rPr>
          <w:rFonts w:eastAsia="MS Mincho"/>
          <w:color w:val="000000" w:themeColor="text1"/>
          <w:lang w:val="hr-HR" w:bidi="en-US"/>
        </w:rPr>
        <w:t xml:space="preserve"> ekonomskim utjecajem pandemije COVID-19, posebno u sektorima koji su teško pogođeni krizom, poput usluga i ugostiteljstva;</w:t>
      </w:r>
    </w:p>
    <w:p w14:paraId="352520A5" w14:textId="76CBF512" w:rsidR="001D4E6A" w:rsidRPr="00CA7711" w:rsidRDefault="00DE1F06" w:rsidP="00B0263F">
      <w:pPr>
        <w:pStyle w:val="NoSpacing"/>
        <w:numPr>
          <w:ilvl w:val="0"/>
          <w:numId w:val="7"/>
        </w:numPr>
        <w:jc w:val="both"/>
        <w:rPr>
          <w:rFonts w:eastAsia="MS Mincho"/>
          <w:b/>
          <w:bCs/>
          <w:color w:val="000000" w:themeColor="text1"/>
          <w:lang w:val="hr-HR" w:bidi="en-US"/>
        </w:rPr>
      </w:pPr>
      <w:r w:rsidRPr="00CA7711">
        <w:rPr>
          <w:rFonts w:eastAsia="MS Mincho"/>
          <w:b/>
          <w:bCs/>
          <w:color w:val="000000" w:themeColor="text1"/>
          <w:lang w:val="hr-HR" w:bidi="en-US"/>
        </w:rPr>
        <w:t>Dioničari, menadžeri i zaposlenici većih tvrtki</w:t>
      </w:r>
      <w:r w:rsidR="00433E82" w:rsidRPr="00CA7711">
        <w:rPr>
          <w:rFonts w:eastAsia="MS Mincho"/>
          <w:color w:val="000000" w:themeColor="text1"/>
          <w:lang w:val="hr-HR" w:bidi="en-US"/>
        </w:rPr>
        <w:t xml:space="preserve"> koji</w:t>
      </w:r>
      <w:r w:rsidRPr="00CA7711">
        <w:rPr>
          <w:rFonts w:eastAsia="MS Mincho"/>
          <w:b/>
          <w:bCs/>
          <w:color w:val="000000" w:themeColor="text1"/>
          <w:lang w:val="hr-HR" w:bidi="en-US"/>
        </w:rPr>
        <w:t xml:space="preserve"> </w:t>
      </w:r>
      <w:r w:rsidRPr="00CA7711">
        <w:rPr>
          <w:rFonts w:eastAsia="MS Mincho"/>
          <w:color w:val="000000" w:themeColor="text1"/>
          <w:lang w:val="hr-HR" w:bidi="en-US"/>
        </w:rPr>
        <w:t>djeluju na teritoriju Republike Hrvatske i pogođeni</w:t>
      </w:r>
      <w:r w:rsidR="00433E82" w:rsidRPr="00CA7711">
        <w:rPr>
          <w:rFonts w:eastAsia="MS Mincho"/>
          <w:color w:val="000000" w:themeColor="text1"/>
          <w:lang w:val="hr-HR" w:bidi="en-US"/>
        </w:rPr>
        <w:t xml:space="preserve"> su</w:t>
      </w:r>
      <w:r w:rsidRPr="00CA7711">
        <w:rPr>
          <w:rFonts w:eastAsia="MS Mincho"/>
          <w:color w:val="000000" w:themeColor="text1"/>
          <w:lang w:val="hr-HR" w:bidi="en-US"/>
        </w:rPr>
        <w:t xml:space="preserve"> ekonomskim utjecajem pandemije COVID-19;</w:t>
      </w:r>
    </w:p>
    <w:p w14:paraId="2C0C199B" w14:textId="4A7A3745" w:rsidR="007F3266" w:rsidRPr="00CA7711" w:rsidRDefault="000C6E73" w:rsidP="00B0263F">
      <w:pPr>
        <w:pStyle w:val="NoSpacing"/>
        <w:numPr>
          <w:ilvl w:val="0"/>
          <w:numId w:val="7"/>
        </w:numPr>
        <w:jc w:val="both"/>
        <w:rPr>
          <w:rFonts w:eastAsia="MS Mincho"/>
          <w:color w:val="000000" w:themeColor="text1"/>
          <w:lang w:val="hr-HR" w:bidi="en-US"/>
        </w:rPr>
      </w:pPr>
      <w:r w:rsidRPr="00CA7711">
        <w:rPr>
          <w:rFonts w:eastAsia="MS Mincho"/>
          <w:b/>
          <w:bCs/>
          <w:color w:val="000000" w:themeColor="text1"/>
          <w:lang w:val="hr-HR" w:bidi="en-US"/>
        </w:rPr>
        <w:t>Područni</w:t>
      </w:r>
      <w:r w:rsidR="003E5F28" w:rsidRPr="00CA7711">
        <w:rPr>
          <w:rFonts w:eastAsia="MS Mincho"/>
          <w:b/>
          <w:bCs/>
          <w:color w:val="000000" w:themeColor="text1"/>
          <w:lang w:val="hr-HR" w:bidi="en-US"/>
        </w:rPr>
        <w:t xml:space="preserve"> uredi HBOR-a </w:t>
      </w:r>
      <w:r w:rsidR="003E5F28" w:rsidRPr="00CA7711">
        <w:rPr>
          <w:rFonts w:eastAsia="MS Mincho"/>
          <w:color w:val="000000" w:themeColor="text1"/>
          <w:lang w:val="hr-HR" w:bidi="en-US"/>
        </w:rPr>
        <w:t>(Područni ured za Dalmaciju, Područni ured za Istru, Područni ured za Liku, Područni ured za Primorje i Gorski kotar, Područni ured za sjeverozapadnu Hrvatsku, Područni ured za Slavoniju i Baranju);</w:t>
      </w:r>
    </w:p>
    <w:p w14:paraId="4DA72D1B" w14:textId="37F30115" w:rsidR="005C7A26" w:rsidRPr="00CA7711" w:rsidRDefault="009E4C53" w:rsidP="00B0263F">
      <w:pPr>
        <w:pStyle w:val="NoSpacing"/>
        <w:numPr>
          <w:ilvl w:val="0"/>
          <w:numId w:val="7"/>
        </w:numPr>
        <w:jc w:val="both"/>
        <w:rPr>
          <w:rFonts w:eastAsia="MS Mincho"/>
          <w:color w:val="000000" w:themeColor="text1"/>
          <w:lang w:val="hr-HR" w:bidi="en-US"/>
        </w:rPr>
      </w:pPr>
      <w:r w:rsidRPr="00CA7711">
        <w:rPr>
          <w:rFonts w:eastAsia="MS Mincho"/>
          <w:b/>
          <w:bCs/>
          <w:color w:val="000000" w:themeColor="text1"/>
          <w:lang w:val="hr-HR" w:bidi="en-US"/>
        </w:rPr>
        <w:t>Menadže</w:t>
      </w:r>
      <w:r w:rsidR="00A14C15" w:rsidRPr="00CA7711">
        <w:rPr>
          <w:rFonts w:eastAsia="MS Mincho"/>
          <w:b/>
          <w:bCs/>
          <w:color w:val="000000" w:themeColor="text1"/>
          <w:lang w:val="hr-HR" w:bidi="en-US"/>
        </w:rPr>
        <w:t>r</w:t>
      </w:r>
      <w:r w:rsidRPr="00CA7711">
        <w:rPr>
          <w:rFonts w:eastAsia="MS Mincho"/>
          <w:b/>
          <w:bCs/>
          <w:color w:val="000000" w:themeColor="text1"/>
          <w:lang w:val="hr-HR" w:bidi="en-US"/>
        </w:rPr>
        <w:t>i i zaposlenici HBOR-a;</w:t>
      </w:r>
    </w:p>
    <w:p w14:paraId="4F1ED34C" w14:textId="43769321" w:rsidR="00DE1F06" w:rsidRPr="00CA7711" w:rsidRDefault="0094075A" w:rsidP="00B0263F">
      <w:pPr>
        <w:pStyle w:val="NoSpacing"/>
        <w:numPr>
          <w:ilvl w:val="0"/>
          <w:numId w:val="7"/>
        </w:numPr>
        <w:jc w:val="both"/>
        <w:rPr>
          <w:rFonts w:eastAsia="MS Mincho"/>
          <w:color w:val="000000" w:themeColor="text1"/>
          <w:lang w:val="hr-HR" w:bidi="en-US"/>
        </w:rPr>
      </w:pPr>
      <w:r w:rsidRPr="00CA7711">
        <w:rPr>
          <w:rFonts w:eastAsia="MS Mincho"/>
          <w:b/>
          <w:bCs/>
          <w:color w:val="000000" w:themeColor="text1"/>
          <w:lang w:val="hr-HR" w:bidi="en-US"/>
        </w:rPr>
        <w:t>Državni dužnosnici</w:t>
      </w:r>
      <w:r w:rsidR="00DE1F06" w:rsidRPr="00CA7711">
        <w:rPr>
          <w:rFonts w:eastAsia="MS Mincho"/>
          <w:b/>
          <w:bCs/>
          <w:color w:val="000000" w:themeColor="text1"/>
          <w:lang w:val="hr-HR" w:bidi="en-US"/>
        </w:rPr>
        <w:t xml:space="preserve"> iz Ministarstva financija.</w:t>
      </w:r>
    </w:p>
    <w:p w14:paraId="78F47206" w14:textId="77777777" w:rsidR="000D03A8" w:rsidRPr="00CA7711" w:rsidRDefault="000D03A8" w:rsidP="000D03A8">
      <w:pPr>
        <w:pStyle w:val="NoSpacing"/>
        <w:ind w:left="720"/>
        <w:jc w:val="both"/>
        <w:rPr>
          <w:rFonts w:eastAsia="MS Mincho"/>
          <w:b/>
          <w:bCs/>
          <w:color w:val="000000" w:themeColor="text1"/>
          <w:lang w:val="hr-HR" w:bidi="en-US"/>
        </w:rPr>
      </w:pPr>
    </w:p>
    <w:p w14:paraId="54912AA3" w14:textId="3621EB59" w:rsidR="00737BAE" w:rsidRPr="00CA7711" w:rsidRDefault="00737BAE" w:rsidP="00B0263F">
      <w:pPr>
        <w:pStyle w:val="Heading2"/>
        <w:numPr>
          <w:ilvl w:val="1"/>
          <w:numId w:val="1"/>
        </w:numPr>
        <w:rPr>
          <w:sz w:val="22"/>
          <w:szCs w:val="22"/>
          <w:lang w:val="hr-HR"/>
        </w:rPr>
      </w:pPr>
      <w:bookmarkStart w:id="31" w:name="_Toc43128915"/>
      <w:bookmarkStart w:id="32" w:name="_Toc120798832"/>
      <w:r w:rsidRPr="00CA7711">
        <w:rPr>
          <w:sz w:val="22"/>
          <w:szCs w:val="22"/>
          <w:lang w:val="hr-HR"/>
        </w:rPr>
        <w:t>Ostale zainteresirane strane</w:t>
      </w:r>
      <w:bookmarkEnd w:id="31"/>
      <w:bookmarkEnd w:id="32"/>
    </w:p>
    <w:p w14:paraId="6E8310D5" w14:textId="77777777" w:rsidR="001D4E6A" w:rsidRPr="00CA7711" w:rsidRDefault="001D4E6A" w:rsidP="001D4E6A">
      <w:pPr>
        <w:pStyle w:val="NoSpacing"/>
        <w:rPr>
          <w:lang w:val="hr-HR"/>
        </w:rPr>
      </w:pPr>
    </w:p>
    <w:p w14:paraId="2872B196" w14:textId="763BBAF0" w:rsidR="003041B6" w:rsidRPr="00CA7711" w:rsidRDefault="00DE1F06" w:rsidP="003041B6">
      <w:pPr>
        <w:pStyle w:val="NoSpacing"/>
        <w:jc w:val="both"/>
        <w:rPr>
          <w:lang w:val="hr-HR"/>
        </w:rPr>
      </w:pPr>
      <w:r w:rsidRPr="00CA7711">
        <w:rPr>
          <w:rFonts w:cstheme="minorHAnsi"/>
          <w:lang w:val="hr-HR"/>
        </w:rPr>
        <w:t xml:space="preserve">U okviru projekta identificirane su sljedeće </w:t>
      </w:r>
      <w:r w:rsidR="00D7391C" w:rsidRPr="00CA7711">
        <w:rPr>
          <w:rFonts w:cstheme="minorHAnsi"/>
          <w:lang w:val="hr-HR"/>
        </w:rPr>
        <w:t>ostale</w:t>
      </w:r>
      <w:r w:rsidRPr="00CA7711">
        <w:rPr>
          <w:rFonts w:cstheme="minorHAnsi"/>
          <w:lang w:val="hr-HR"/>
        </w:rPr>
        <w:t xml:space="preserve"> zainteresirane strane:</w:t>
      </w:r>
    </w:p>
    <w:p w14:paraId="71FD72E3" w14:textId="77777777" w:rsidR="00D30373" w:rsidRPr="00CA7711" w:rsidRDefault="00D30373" w:rsidP="003041B6">
      <w:pPr>
        <w:pStyle w:val="NoSpacing"/>
        <w:jc w:val="both"/>
        <w:rPr>
          <w:lang w:val="hr-HR"/>
        </w:rPr>
      </w:pPr>
    </w:p>
    <w:p w14:paraId="762668F1" w14:textId="11519E79" w:rsidR="003041B6" w:rsidRPr="00CA7711" w:rsidRDefault="00D7391C" w:rsidP="003041B6">
      <w:pPr>
        <w:pStyle w:val="NoSpacing"/>
        <w:jc w:val="both"/>
        <w:rPr>
          <w:color w:val="000000" w:themeColor="text1"/>
          <w:u w:val="single"/>
          <w:lang w:val="hr-HR"/>
        </w:rPr>
      </w:pPr>
      <w:r w:rsidRPr="00CA7711">
        <w:rPr>
          <w:color w:val="000000" w:themeColor="text1"/>
          <w:u w:val="single"/>
          <w:lang w:val="hr-HR"/>
        </w:rPr>
        <w:t>Subjekti</w:t>
      </w:r>
      <w:r w:rsidR="003041B6" w:rsidRPr="00CA7711">
        <w:rPr>
          <w:color w:val="000000" w:themeColor="text1"/>
          <w:u w:val="single"/>
          <w:lang w:val="hr-HR"/>
        </w:rPr>
        <w:t xml:space="preserve"> javnog sektora: </w:t>
      </w:r>
    </w:p>
    <w:p w14:paraId="358AD3B4" w14:textId="1A5DB452" w:rsidR="003041B6" w:rsidRPr="00CA7711" w:rsidRDefault="003041B6" w:rsidP="00B0263F">
      <w:pPr>
        <w:pStyle w:val="NoSpacing"/>
        <w:numPr>
          <w:ilvl w:val="0"/>
          <w:numId w:val="7"/>
        </w:numPr>
        <w:jc w:val="both"/>
        <w:rPr>
          <w:b/>
          <w:color w:val="000000" w:themeColor="text1"/>
          <w:lang w:val="hr-HR"/>
        </w:rPr>
      </w:pPr>
      <w:r w:rsidRPr="00CA7711">
        <w:rPr>
          <w:rFonts w:eastAsia="MS Mincho"/>
          <w:b/>
          <w:bCs/>
          <w:color w:val="000000" w:themeColor="text1"/>
          <w:lang w:val="hr-HR" w:bidi="en-US"/>
        </w:rPr>
        <w:t>Regionaln</w:t>
      </w:r>
      <w:r w:rsidR="00D7391C" w:rsidRPr="00CA7711">
        <w:rPr>
          <w:rFonts w:eastAsia="MS Mincho"/>
          <w:b/>
          <w:bCs/>
          <w:color w:val="000000" w:themeColor="text1"/>
          <w:lang w:val="hr-HR" w:bidi="en-US"/>
        </w:rPr>
        <w:t>a</w:t>
      </w:r>
      <w:r w:rsidRPr="00CA7711">
        <w:rPr>
          <w:rFonts w:eastAsia="MS Mincho"/>
          <w:b/>
          <w:bCs/>
          <w:color w:val="000000" w:themeColor="text1"/>
          <w:lang w:val="hr-HR" w:bidi="en-US"/>
        </w:rPr>
        <w:t xml:space="preserve"> samouprav</w:t>
      </w:r>
      <w:r w:rsidR="00D7391C" w:rsidRPr="00CA7711">
        <w:rPr>
          <w:rFonts w:eastAsia="MS Mincho"/>
          <w:b/>
          <w:bCs/>
          <w:color w:val="000000" w:themeColor="text1"/>
          <w:lang w:val="hr-HR" w:bidi="en-US"/>
        </w:rPr>
        <w:t>a</w:t>
      </w:r>
      <w:r w:rsidRPr="00CA7711">
        <w:rPr>
          <w:rFonts w:eastAsia="MS Mincho"/>
          <w:color w:val="000000" w:themeColor="text1"/>
          <w:lang w:val="hr-HR" w:bidi="en-US"/>
        </w:rPr>
        <w:t xml:space="preserve">, posebno Agencije za regionalni razvoj u svakoj županiji, </w:t>
      </w:r>
      <w:r w:rsidR="00D7391C" w:rsidRPr="00CA7711">
        <w:rPr>
          <w:rFonts w:eastAsia="MS Mincho"/>
          <w:color w:val="000000" w:themeColor="text1"/>
          <w:lang w:val="hr-HR" w:bidi="en-US"/>
        </w:rPr>
        <w:t>budući da iste mogu</w:t>
      </w:r>
      <w:r w:rsidRPr="00CA7711">
        <w:rPr>
          <w:rFonts w:eastAsia="MS Mincho"/>
          <w:color w:val="000000" w:themeColor="text1"/>
          <w:lang w:val="hr-HR" w:bidi="en-US"/>
        </w:rPr>
        <w:t xml:space="preserve"> imati znanje o tvrtkama u regij</w:t>
      </w:r>
      <w:r w:rsidR="00D7391C" w:rsidRPr="00CA7711">
        <w:rPr>
          <w:rFonts w:eastAsia="MS Mincho"/>
          <w:color w:val="000000" w:themeColor="text1"/>
          <w:lang w:val="hr-HR" w:bidi="en-US"/>
        </w:rPr>
        <w:t>ama</w:t>
      </w:r>
      <w:r w:rsidRPr="00CA7711">
        <w:rPr>
          <w:rFonts w:eastAsia="MS Mincho"/>
          <w:color w:val="000000" w:themeColor="text1"/>
          <w:lang w:val="hr-HR" w:bidi="en-US"/>
        </w:rPr>
        <w:t xml:space="preserve"> koje bi mogle imati koristi od programa;</w:t>
      </w:r>
    </w:p>
    <w:p w14:paraId="799CE6DA" w14:textId="276C5313" w:rsidR="003041B6" w:rsidRPr="00CA7711" w:rsidRDefault="00DE1F06" w:rsidP="00B0263F">
      <w:pPr>
        <w:pStyle w:val="NoSpacing"/>
        <w:numPr>
          <w:ilvl w:val="0"/>
          <w:numId w:val="7"/>
        </w:numPr>
        <w:jc w:val="both"/>
        <w:rPr>
          <w:b/>
          <w:color w:val="000000" w:themeColor="text1"/>
          <w:lang w:val="hr-HR"/>
        </w:rPr>
      </w:pPr>
      <w:r w:rsidRPr="00CA7711">
        <w:rPr>
          <w:rFonts w:eastAsia="MS Mincho"/>
          <w:b/>
          <w:bCs/>
          <w:color w:val="000000" w:themeColor="text1"/>
          <w:lang w:val="hr-HR" w:bidi="en-US"/>
        </w:rPr>
        <w:t>Hrvatski zavod za zapošljavanje</w:t>
      </w:r>
      <w:r w:rsidR="004D7855" w:rsidRPr="00CA7711">
        <w:rPr>
          <w:rFonts w:eastAsia="MS Mincho"/>
          <w:color w:val="000000" w:themeColor="text1"/>
          <w:lang w:val="hr-HR" w:bidi="en-US"/>
        </w:rPr>
        <w:t xml:space="preserve"> </w:t>
      </w:r>
      <w:r w:rsidR="004D7855" w:rsidRPr="00CA7711">
        <w:rPr>
          <w:rFonts w:eastAsia="MS Mincho"/>
          <w:b/>
          <w:bCs/>
          <w:color w:val="000000" w:themeColor="text1"/>
          <w:lang w:val="hr-HR" w:bidi="en-US"/>
        </w:rPr>
        <w:t>(HZZ)</w:t>
      </w:r>
      <w:r w:rsidR="003041B6" w:rsidRPr="00CA7711">
        <w:rPr>
          <w:rFonts w:eastAsia="MS Mincho"/>
          <w:b/>
          <w:bCs/>
          <w:color w:val="000000" w:themeColor="text1"/>
          <w:lang w:val="hr-HR" w:bidi="en-US"/>
        </w:rPr>
        <w:t>,</w:t>
      </w:r>
      <w:r w:rsidR="003041B6" w:rsidRPr="00CA7711">
        <w:rPr>
          <w:rFonts w:eastAsia="MS Mincho"/>
          <w:color w:val="000000" w:themeColor="text1"/>
          <w:lang w:val="hr-HR" w:bidi="en-US"/>
        </w:rPr>
        <w:t xml:space="preserve"> zadužen za promicanje prilagodljivosti poduzeća</w:t>
      </w:r>
      <w:r w:rsidR="00E75942" w:rsidRPr="00CA7711">
        <w:rPr>
          <w:rFonts w:eastAsia="MS Mincho"/>
          <w:color w:val="000000" w:themeColor="text1"/>
          <w:lang w:val="hr-HR" w:bidi="en-US"/>
        </w:rPr>
        <w:t>,</w:t>
      </w:r>
      <w:r w:rsidR="003041B6" w:rsidRPr="00CA7711">
        <w:rPr>
          <w:rFonts w:eastAsia="MS Mincho"/>
          <w:color w:val="000000" w:themeColor="text1"/>
          <w:lang w:val="hr-HR" w:bidi="en-US"/>
        </w:rPr>
        <w:t xml:space="preserve"> olakšava</w:t>
      </w:r>
      <w:r w:rsidR="00E75942" w:rsidRPr="00CA7711">
        <w:rPr>
          <w:rFonts w:eastAsia="MS Mincho"/>
          <w:color w:val="000000" w:themeColor="text1"/>
          <w:lang w:val="hr-HR" w:bidi="en-US"/>
        </w:rPr>
        <w:t>nje pronalaženja novog posla</w:t>
      </w:r>
      <w:r w:rsidR="003041B6" w:rsidRPr="00CA7711">
        <w:rPr>
          <w:rFonts w:eastAsia="MS Mincho"/>
          <w:color w:val="000000" w:themeColor="text1"/>
          <w:lang w:val="hr-HR" w:bidi="en-US"/>
        </w:rPr>
        <w:t xml:space="preserve"> i restrukturiranje </w:t>
      </w:r>
      <w:r w:rsidR="00E75942" w:rsidRPr="00CA7711">
        <w:rPr>
          <w:rFonts w:eastAsia="MS Mincho"/>
          <w:color w:val="000000" w:themeColor="text1"/>
          <w:lang w:val="hr-HR" w:bidi="en-US"/>
        </w:rPr>
        <w:t>te poticanje</w:t>
      </w:r>
      <w:r w:rsidR="003041B6" w:rsidRPr="00CA7711">
        <w:rPr>
          <w:rFonts w:eastAsia="MS Mincho"/>
          <w:color w:val="000000" w:themeColor="text1"/>
          <w:lang w:val="hr-HR" w:bidi="en-US"/>
        </w:rPr>
        <w:t xml:space="preserve"> otvaranj</w:t>
      </w:r>
      <w:r w:rsidR="00E75942" w:rsidRPr="00CA7711">
        <w:rPr>
          <w:rFonts w:eastAsia="MS Mincho"/>
          <w:color w:val="000000" w:themeColor="text1"/>
          <w:lang w:val="hr-HR" w:bidi="en-US"/>
        </w:rPr>
        <w:t>a</w:t>
      </w:r>
      <w:r w:rsidR="003041B6" w:rsidRPr="00CA7711">
        <w:rPr>
          <w:rFonts w:eastAsia="MS Mincho"/>
          <w:color w:val="000000" w:themeColor="text1"/>
          <w:lang w:val="hr-HR" w:bidi="en-US"/>
        </w:rPr>
        <w:t xml:space="preserve"> novih radnih mjesta;</w:t>
      </w:r>
    </w:p>
    <w:p w14:paraId="0EE9A195" w14:textId="2D55F463" w:rsidR="00910B17" w:rsidRPr="00CA7711" w:rsidRDefault="00C02C8E" w:rsidP="00B0263F">
      <w:pPr>
        <w:pStyle w:val="NoSpacing"/>
        <w:numPr>
          <w:ilvl w:val="0"/>
          <w:numId w:val="8"/>
        </w:numPr>
        <w:jc w:val="both"/>
        <w:rPr>
          <w:rFonts w:eastAsia="MS Mincho"/>
          <w:color w:val="000000" w:themeColor="text1"/>
          <w:lang w:val="hr-HR" w:bidi="en-US"/>
        </w:rPr>
      </w:pPr>
      <w:r w:rsidRPr="00CA7711">
        <w:rPr>
          <w:rFonts w:eastAsia="MS Mincho"/>
          <w:b/>
          <w:bCs/>
          <w:color w:val="000000" w:themeColor="text1"/>
          <w:lang w:val="hr-HR" w:bidi="en-US"/>
        </w:rPr>
        <w:t>Državni dužnosnici</w:t>
      </w:r>
      <w:r w:rsidR="003041B6" w:rsidRPr="00CA7711">
        <w:rPr>
          <w:rFonts w:eastAsia="MS Mincho"/>
          <w:b/>
          <w:bCs/>
          <w:color w:val="000000" w:themeColor="text1"/>
          <w:lang w:val="hr-HR" w:bidi="en-US"/>
        </w:rPr>
        <w:t xml:space="preserve"> iz</w:t>
      </w:r>
      <w:r w:rsidR="00D17F19" w:rsidRPr="00CA7711">
        <w:rPr>
          <w:rFonts w:eastAsia="MS Mincho"/>
          <w:b/>
          <w:bCs/>
          <w:color w:val="000000" w:themeColor="text1"/>
          <w:lang w:val="hr-HR" w:bidi="en-US"/>
        </w:rPr>
        <w:t xml:space="preserve"> </w:t>
      </w:r>
      <w:r w:rsidR="003041B6" w:rsidRPr="00CA7711">
        <w:rPr>
          <w:rFonts w:eastAsia="MS Mincho"/>
          <w:b/>
          <w:bCs/>
          <w:color w:val="000000" w:themeColor="text1"/>
          <w:lang w:val="hr-HR" w:bidi="en-US"/>
        </w:rPr>
        <w:t>sljedeć</w:t>
      </w:r>
      <w:r w:rsidRPr="00CA7711">
        <w:rPr>
          <w:rFonts w:eastAsia="MS Mincho"/>
          <w:b/>
          <w:bCs/>
          <w:color w:val="000000" w:themeColor="text1"/>
          <w:lang w:val="hr-HR" w:bidi="en-US"/>
        </w:rPr>
        <w:t>ih</w:t>
      </w:r>
      <w:r w:rsidR="003041B6" w:rsidRPr="00CA7711">
        <w:rPr>
          <w:rFonts w:eastAsia="MS Mincho"/>
          <w:b/>
          <w:bCs/>
          <w:color w:val="000000" w:themeColor="text1"/>
          <w:lang w:val="hr-HR" w:bidi="en-US"/>
        </w:rPr>
        <w:t xml:space="preserve"> ministarst</w:t>
      </w:r>
      <w:r w:rsidRPr="00CA7711">
        <w:rPr>
          <w:rFonts w:eastAsia="MS Mincho"/>
          <w:b/>
          <w:bCs/>
          <w:color w:val="000000" w:themeColor="text1"/>
          <w:lang w:val="hr-HR" w:bidi="en-US"/>
        </w:rPr>
        <w:t>a</w:t>
      </w:r>
      <w:r w:rsidR="003041B6" w:rsidRPr="00CA7711">
        <w:rPr>
          <w:rFonts w:eastAsia="MS Mincho"/>
          <w:b/>
          <w:bCs/>
          <w:color w:val="000000" w:themeColor="text1"/>
          <w:lang w:val="hr-HR" w:bidi="en-US"/>
        </w:rPr>
        <w:t>va:</w:t>
      </w:r>
      <w:r w:rsidR="003041B6" w:rsidRPr="00CA7711">
        <w:rPr>
          <w:rFonts w:eastAsia="MS Mincho"/>
          <w:color w:val="000000" w:themeColor="text1"/>
          <w:lang w:val="hr-HR" w:bidi="en-US"/>
        </w:rPr>
        <w:t xml:space="preserve"> Ministarstv</w:t>
      </w:r>
      <w:r w:rsidRPr="00CA7711">
        <w:rPr>
          <w:rFonts w:eastAsia="MS Mincho"/>
          <w:color w:val="000000" w:themeColor="text1"/>
          <w:lang w:val="hr-HR" w:bidi="en-US"/>
        </w:rPr>
        <w:t>a</w:t>
      </w:r>
      <w:r w:rsidR="003041B6" w:rsidRPr="00CA7711">
        <w:rPr>
          <w:rFonts w:eastAsia="MS Mincho"/>
          <w:color w:val="000000" w:themeColor="text1"/>
          <w:lang w:val="hr-HR" w:bidi="en-US"/>
        </w:rPr>
        <w:t xml:space="preserve"> turizma; Ministarstv</w:t>
      </w:r>
      <w:r w:rsidRPr="00CA7711">
        <w:rPr>
          <w:rFonts w:eastAsia="MS Mincho"/>
          <w:color w:val="000000" w:themeColor="text1"/>
          <w:lang w:val="hr-HR" w:bidi="en-US"/>
        </w:rPr>
        <w:t>a</w:t>
      </w:r>
      <w:r w:rsidR="003041B6" w:rsidRPr="00CA7711">
        <w:rPr>
          <w:rFonts w:eastAsia="MS Mincho"/>
          <w:color w:val="000000" w:themeColor="text1"/>
          <w:lang w:val="hr-HR" w:bidi="en-US"/>
        </w:rPr>
        <w:t xml:space="preserve"> gospodarstva, poduzetništva i obrta; Ministarstv</w:t>
      </w:r>
      <w:r w:rsidRPr="00CA7711">
        <w:rPr>
          <w:rFonts w:eastAsia="MS Mincho"/>
          <w:color w:val="000000" w:themeColor="text1"/>
          <w:lang w:val="hr-HR" w:bidi="en-US"/>
        </w:rPr>
        <w:t>a</w:t>
      </w:r>
      <w:r w:rsidR="003041B6" w:rsidRPr="00CA7711">
        <w:rPr>
          <w:rFonts w:eastAsia="MS Mincho"/>
          <w:color w:val="000000" w:themeColor="text1"/>
          <w:lang w:val="hr-HR" w:bidi="en-US"/>
        </w:rPr>
        <w:t xml:space="preserve"> regionalnog razvoja i fondova</w:t>
      </w:r>
      <w:r w:rsidR="00D17F19" w:rsidRPr="00CA7711">
        <w:rPr>
          <w:rFonts w:eastAsia="MS Mincho"/>
          <w:color w:val="000000" w:themeColor="text1"/>
          <w:lang w:val="hr-HR" w:bidi="en-US"/>
        </w:rPr>
        <w:t xml:space="preserve"> </w:t>
      </w:r>
      <w:r w:rsidR="000B5138" w:rsidRPr="00CA7711">
        <w:rPr>
          <w:rFonts w:eastAsia="MS Mincho"/>
          <w:color w:val="000000" w:themeColor="text1"/>
          <w:lang w:val="hr-HR" w:bidi="en-US"/>
        </w:rPr>
        <w:t>EU</w:t>
      </w:r>
      <w:r w:rsidR="003041B6" w:rsidRPr="00CA7711">
        <w:rPr>
          <w:rFonts w:eastAsia="MS Mincho"/>
          <w:color w:val="000000" w:themeColor="text1"/>
          <w:lang w:val="hr-HR" w:bidi="en-US"/>
        </w:rPr>
        <w:t>; Ministarstv</w:t>
      </w:r>
      <w:r w:rsidRPr="00CA7711">
        <w:rPr>
          <w:rFonts w:eastAsia="MS Mincho"/>
          <w:color w:val="000000" w:themeColor="text1"/>
          <w:lang w:val="hr-HR" w:bidi="en-US"/>
        </w:rPr>
        <w:t>a</w:t>
      </w:r>
      <w:r w:rsidR="003041B6" w:rsidRPr="00CA7711">
        <w:rPr>
          <w:rFonts w:eastAsia="MS Mincho"/>
          <w:color w:val="000000" w:themeColor="text1"/>
          <w:lang w:val="hr-HR" w:bidi="en-US"/>
        </w:rPr>
        <w:t xml:space="preserve"> rada i mirovinskog sustava; </w:t>
      </w:r>
      <w:r w:rsidRPr="00CA7711">
        <w:rPr>
          <w:rFonts w:eastAsia="MS Mincho"/>
          <w:color w:val="000000" w:themeColor="text1"/>
          <w:lang w:val="hr-HR" w:bidi="en-US"/>
        </w:rPr>
        <w:t>te</w:t>
      </w:r>
      <w:r w:rsidR="003041B6" w:rsidRPr="00CA7711">
        <w:rPr>
          <w:rFonts w:eastAsia="MS Mincho"/>
          <w:color w:val="000000" w:themeColor="text1"/>
          <w:lang w:val="hr-HR" w:bidi="en-US"/>
        </w:rPr>
        <w:t xml:space="preserve"> Ministarstv</w:t>
      </w:r>
      <w:r w:rsidRPr="00CA7711">
        <w:rPr>
          <w:rFonts w:eastAsia="MS Mincho"/>
          <w:color w:val="000000" w:themeColor="text1"/>
          <w:lang w:val="hr-HR" w:bidi="en-US"/>
        </w:rPr>
        <w:t>a</w:t>
      </w:r>
      <w:r w:rsidR="003041B6" w:rsidRPr="00CA7711">
        <w:rPr>
          <w:rFonts w:eastAsia="MS Mincho"/>
          <w:color w:val="000000" w:themeColor="text1"/>
          <w:lang w:val="hr-HR" w:bidi="en-US"/>
        </w:rPr>
        <w:t xml:space="preserve"> za demografiju, obitelj, mlade i socijalnu politiku;</w:t>
      </w:r>
    </w:p>
    <w:p w14:paraId="2F306313" w14:textId="748C7D2A" w:rsidR="003041B6" w:rsidRPr="00CA7711" w:rsidRDefault="00C062C2" w:rsidP="00B0263F">
      <w:pPr>
        <w:pStyle w:val="NoSpacing"/>
        <w:numPr>
          <w:ilvl w:val="0"/>
          <w:numId w:val="8"/>
        </w:numPr>
        <w:jc w:val="both"/>
        <w:rPr>
          <w:rFonts w:eastAsia="MS Mincho"/>
          <w:color w:val="000000" w:themeColor="text1"/>
          <w:lang w:val="hr-HR" w:bidi="en-US"/>
        </w:rPr>
      </w:pPr>
      <w:r w:rsidRPr="00CA7711">
        <w:rPr>
          <w:rFonts w:eastAsia="MS Mincho"/>
          <w:b/>
          <w:bCs/>
          <w:color w:val="000000" w:themeColor="text1"/>
          <w:lang w:val="hr-HR" w:bidi="en-US"/>
        </w:rPr>
        <w:t>Hrvatska narodna banka</w:t>
      </w:r>
      <w:r w:rsidR="003041B6" w:rsidRPr="00CA7711">
        <w:rPr>
          <w:rFonts w:eastAsia="MS Mincho"/>
          <w:color w:val="000000" w:themeColor="text1"/>
          <w:lang w:val="hr-HR" w:bidi="en-US"/>
        </w:rPr>
        <w:t>.</w:t>
      </w:r>
    </w:p>
    <w:p w14:paraId="7BFCFD57" w14:textId="77777777" w:rsidR="003041B6" w:rsidRPr="00CA7711" w:rsidRDefault="003041B6" w:rsidP="003041B6">
      <w:pPr>
        <w:pStyle w:val="NoSpacing"/>
        <w:jc w:val="both"/>
        <w:rPr>
          <w:b/>
          <w:bCs/>
          <w:color w:val="000000" w:themeColor="text1"/>
          <w:lang w:val="hr-HR"/>
        </w:rPr>
      </w:pPr>
    </w:p>
    <w:p w14:paraId="2DDFC814" w14:textId="55C459BC" w:rsidR="003041B6" w:rsidRPr="00CA7711" w:rsidRDefault="003041B6" w:rsidP="003041B6">
      <w:pPr>
        <w:pStyle w:val="NoSpacing"/>
        <w:jc w:val="both"/>
        <w:rPr>
          <w:color w:val="000000" w:themeColor="text1"/>
          <w:u w:val="single"/>
          <w:lang w:val="hr-HR"/>
        </w:rPr>
      </w:pPr>
      <w:r w:rsidRPr="00CA7711">
        <w:rPr>
          <w:color w:val="000000" w:themeColor="text1"/>
          <w:u w:val="single"/>
          <w:lang w:val="hr-HR"/>
        </w:rPr>
        <w:t>Poslovna udruženja:</w:t>
      </w:r>
    </w:p>
    <w:p w14:paraId="5C024726" w14:textId="34A0C2D9" w:rsidR="003041B6" w:rsidRPr="00CA7711" w:rsidRDefault="00F51FAB" w:rsidP="00B0263F">
      <w:pPr>
        <w:pStyle w:val="NoSpacing"/>
        <w:numPr>
          <w:ilvl w:val="0"/>
          <w:numId w:val="7"/>
        </w:numPr>
        <w:jc w:val="both"/>
        <w:rPr>
          <w:b/>
          <w:color w:val="000000" w:themeColor="text1"/>
          <w:lang w:val="hr-HR"/>
        </w:rPr>
      </w:pPr>
      <w:r w:rsidRPr="00CA7711">
        <w:rPr>
          <w:b/>
          <w:color w:val="000000" w:themeColor="text1"/>
          <w:lang w:val="hr-HR"/>
        </w:rPr>
        <w:t>Hrvatska gospodarska</w:t>
      </w:r>
      <w:r w:rsidR="00343BD8" w:rsidRPr="00CA7711">
        <w:rPr>
          <w:b/>
          <w:color w:val="000000" w:themeColor="text1"/>
          <w:lang w:val="hr-HR"/>
        </w:rPr>
        <w:t xml:space="preserve"> </w:t>
      </w:r>
      <w:r w:rsidRPr="00CA7711">
        <w:rPr>
          <w:b/>
          <w:color w:val="000000" w:themeColor="text1"/>
          <w:lang w:val="hr-HR"/>
        </w:rPr>
        <w:t>komora</w:t>
      </w:r>
      <w:r w:rsidR="00343BD8" w:rsidRPr="00CA7711">
        <w:rPr>
          <w:b/>
          <w:color w:val="000000" w:themeColor="text1"/>
          <w:lang w:val="hr-HR"/>
        </w:rPr>
        <w:t xml:space="preserve"> </w:t>
      </w:r>
      <w:r w:rsidR="00036100" w:rsidRPr="00CA7711">
        <w:rPr>
          <w:bCs/>
          <w:color w:val="000000" w:themeColor="text1"/>
          <w:lang w:val="hr-HR"/>
        </w:rPr>
        <w:t>(HGK), koja je neovisna profesionalna i poslovna organizacija svih pravnih osoba koje posluju u Hrvatskoj</w:t>
      </w:r>
      <w:r w:rsidR="00036100" w:rsidRPr="00CA7711">
        <w:rPr>
          <w:rStyle w:val="FootnoteReference"/>
          <w:rFonts w:cstheme="minorHAnsi"/>
          <w:bCs/>
          <w:color w:val="000000" w:themeColor="text1"/>
          <w:lang w:val="hr-HR"/>
        </w:rPr>
        <w:footnoteReference w:id="4"/>
      </w:r>
      <w:r w:rsidRPr="00CA7711">
        <w:rPr>
          <w:bCs/>
          <w:color w:val="000000" w:themeColor="text1"/>
          <w:lang w:val="hr-HR"/>
        </w:rPr>
        <w:t xml:space="preserve">. </w:t>
      </w:r>
    </w:p>
    <w:p w14:paraId="10228CE5" w14:textId="1244CEC9" w:rsidR="005E2503" w:rsidRPr="00CA7711" w:rsidRDefault="00F51FAB" w:rsidP="00B0263F">
      <w:pPr>
        <w:pStyle w:val="NoSpacing"/>
        <w:numPr>
          <w:ilvl w:val="0"/>
          <w:numId w:val="7"/>
        </w:numPr>
        <w:jc w:val="both"/>
        <w:rPr>
          <w:rFonts w:eastAsia="MS Mincho"/>
          <w:color w:val="000000" w:themeColor="text1"/>
          <w:lang w:val="hr-HR" w:bidi="en-US"/>
        </w:rPr>
      </w:pPr>
      <w:r w:rsidRPr="00CA7711">
        <w:rPr>
          <w:rFonts w:eastAsia="MS Mincho"/>
          <w:b/>
          <w:bCs/>
          <w:color w:val="000000" w:themeColor="text1"/>
          <w:lang w:val="hr-HR" w:bidi="en-US"/>
        </w:rPr>
        <w:t>Hrvatska udruga poslodavaca</w:t>
      </w:r>
      <w:r w:rsidR="00AD710F" w:rsidRPr="00CA7711">
        <w:rPr>
          <w:rFonts w:eastAsia="MS Mincho"/>
          <w:color w:val="000000" w:themeColor="text1"/>
          <w:lang w:val="hr-HR" w:bidi="en-US"/>
        </w:rPr>
        <w:t xml:space="preserve"> (HUP)</w:t>
      </w:r>
      <w:r w:rsidRPr="00CA7711">
        <w:rPr>
          <w:rStyle w:val="FootnoteReference"/>
          <w:rFonts w:eastAsia="MS Mincho"/>
          <w:color w:val="000000" w:themeColor="text1"/>
          <w:lang w:val="hr-HR" w:bidi="en-US"/>
        </w:rPr>
        <w:footnoteReference w:id="5"/>
      </w:r>
      <w:r w:rsidR="00AD710F" w:rsidRPr="00CA7711">
        <w:rPr>
          <w:rFonts w:eastAsia="MS Mincho"/>
          <w:color w:val="000000" w:themeColor="text1"/>
          <w:lang w:val="hr-HR" w:bidi="en-US"/>
        </w:rPr>
        <w:t xml:space="preserve">, </w:t>
      </w:r>
      <w:r w:rsidR="00117890" w:rsidRPr="00CA7711">
        <w:rPr>
          <w:rFonts w:eastAsia="MS Mincho"/>
          <w:color w:val="000000" w:themeColor="text1"/>
          <w:lang w:val="hr-HR" w:bidi="en-US"/>
        </w:rPr>
        <w:t>udruga</w:t>
      </w:r>
      <w:r w:rsidR="00AD710F" w:rsidRPr="00CA7711">
        <w:rPr>
          <w:rFonts w:eastAsia="MS Mincho"/>
          <w:color w:val="000000" w:themeColor="text1"/>
          <w:lang w:val="hr-HR" w:bidi="en-US"/>
        </w:rPr>
        <w:t xml:space="preserve"> poslodavaca koja ujedinjuje 30</w:t>
      </w:r>
      <w:r w:rsidR="009C46CB" w:rsidRPr="00CA7711">
        <w:rPr>
          <w:rFonts w:eastAsia="MS Mincho"/>
          <w:color w:val="000000" w:themeColor="text1"/>
          <w:lang w:val="hr-HR" w:bidi="en-US"/>
        </w:rPr>
        <w:t xml:space="preserve"> </w:t>
      </w:r>
      <w:r w:rsidR="00FA4623" w:rsidRPr="00CA7711">
        <w:rPr>
          <w:rFonts w:eastAsia="MS Mincho"/>
          <w:color w:val="000000" w:themeColor="text1"/>
          <w:lang w:val="hr-HR" w:bidi="en-US"/>
        </w:rPr>
        <w:t>granskih udruga</w:t>
      </w:r>
      <w:r w:rsidR="00AD710F" w:rsidRPr="00CA7711">
        <w:rPr>
          <w:rFonts w:eastAsia="MS Mincho"/>
          <w:color w:val="000000" w:themeColor="text1"/>
          <w:lang w:val="hr-HR" w:bidi="en-US"/>
        </w:rPr>
        <w:t>, s područnim uredima u Rijeci, Osijeku i Splitu. Gotovo 6000 dobrovoljnih članova HUP-a zapošljava oko 400 000 radnika, što je otprilike 46% svih zaposlenih u privatnom sektoru</w:t>
      </w:r>
      <w:r w:rsidR="00AD710F" w:rsidRPr="00CA7711">
        <w:rPr>
          <w:rStyle w:val="FootnoteReference"/>
          <w:rFonts w:eastAsia="MS Mincho"/>
          <w:color w:val="000000" w:themeColor="text1"/>
          <w:lang w:val="hr-HR" w:bidi="en-US"/>
        </w:rPr>
        <w:footnoteReference w:id="6"/>
      </w:r>
      <w:r w:rsidRPr="00CA7711">
        <w:rPr>
          <w:rFonts w:eastAsia="MS Mincho"/>
          <w:color w:val="000000" w:themeColor="text1"/>
          <w:lang w:val="hr-HR" w:bidi="en-US"/>
        </w:rPr>
        <w:t>. U travnju 2020. HUP je uključio „održavanje likvidnosti za poduzeća” kao dio devet ključnih predloženih mjera za oživljavanje gospodarstva</w:t>
      </w:r>
      <w:r w:rsidR="00AD710F" w:rsidRPr="00CA7711">
        <w:rPr>
          <w:rStyle w:val="FootnoteReference"/>
          <w:rFonts w:eastAsia="MS Mincho"/>
          <w:color w:val="000000" w:themeColor="text1"/>
          <w:lang w:val="hr-HR" w:bidi="en-US"/>
        </w:rPr>
        <w:footnoteReference w:id="7"/>
      </w:r>
      <w:r w:rsidR="005E2503" w:rsidRPr="00CA7711">
        <w:rPr>
          <w:rFonts w:eastAsia="MS Mincho"/>
          <w:color w:val="000000" w:themeColor="text1"/>
          <w:lang w:val="hr-HR" w:bidi="en-US"/>
        </w:rPr>
        <w:t xml:space="preserve">. </w:t>
      </w:r>
    </w:p>
    <w:p w14:paraId="2846EFEB" w14:textId="58FBB809" w:rsidR="002937B9" w:rsidRPr="00CA7711" w:rsidRDefault="00F51FAB" w:rsidP="00B0263F">
      <w:pPr>
        <w:pStyle w:val="NoSpacing"/>
        <w:numPr>
          <w:ilvl w:val="0"/>
          <w:numId w:val="7"/>
        </w:numPr>
        <w:jc w:val="both"/>
        <w:rPr>
          <w:b/>
          <w:color w:val="000000" w:themeColor="text1"/>
          <w:lang w:val="hr-HR"/>
        </w:rPr>
      </w:pPr>
      <w:r w:rsidRPr="00CA7711">
        <w:rPr>
          <w:b/>
          <w:color w:val="000000" w:themeColor="text1"/>
          <w:lang w:val="hr-HR"/>
        </w:rPr>
        <w:lastRenderedPageBreak/>
        <w:t xml:space="preserve">Hrvatska agencija za malo gospodarstvo, inovacije i </w:t>
      </w:r>
      <w:r w:rsidR="00BC665C" w:rsidRPr="00CA7711">
        <w:rPr>
          <w:b/>
          <w:color w:val="000000" w:themeColor="text1"/>
          <w:lang w:val="hr-HR"/>
        </w:rPr>
        <w:t>investicije</w:t>
      </w:r>
      <w:r w:rsidRPr="00CA7711">
        <w:rPr>
          <w:b/>
          <w:color w:val="000000" w:themeColor="text1"/>
          <w:lang w:val="hr-HR"/>
        </w:rPr>
        <w:t xml:space="preserve"> </w:t>
      </w:r>
      <w:r w:rsidR="0096423A" w:rsidRPr="00CA7711">
        <w:rPr>
          <w:bCs/>
          <w:color w:val="000000" w:themeColor="text1"/>
          <w:lang w:val="hr-HR"/>
        </w:rPr>
        <w:t>(HAMAG-BICRO)</w:t>
      </w:r>
      <w:r w:rsidR="00AD710F" w:rsidRPr="00CA7711">
        <w:rPr>
          <w:rStyle w:val="FootnoteReference"/>
          <w:rFonts w:cstheme="minorHAnsi"/>
          <w:bCs/>
          <w:color w:val="000000" w:themeColor="text1"/>
          <w:lang w:val="hr-HR"/>
        </w:rPr>
        <w:footnoteReference w:id="8"/>
      </w:r>
      <w:r w:rsidRPr="00CA7711">
        <w:rPr>
          <w:bCs/>
          <w:color w:val="000000" w:themeColor="text1"/>
          <w:lang w:val="hr-HR"/>
        </w:rPr>
        <w:t xml:space="preserve">, vladina agencija koja nudi niz usluga za poduzetnike u malim i srednjim poduzećima, posebno onima kojima je potrebno financiranje za razvoj poslovanja. HAMAG-BICRO već je uveo male </w:t>
      </w:r>
      <w:r w:rsidR="00FA4623" w:rsidRPr="00CA7711">
        <w:rPr>
          <w:bCs/>
          <w:color w:val="000000" w:themeColor="text1"/>
          <w:lang w:val="hr-HR"/>
        </w:rPr>
        <w:t>kredite</w:t>
      </w:r>
      <w:r w:rsidRPr="00CA7711">
        <w:rPr>
          <w:bCs/>
          <w:color w:val="000000" w:themeColor="text1"/>
          <w:lang w:val="hr-HR"/>
        </w:rPr>
        <w:t xml:space="preserve"> COVID-19 za obrtna sredstva.</w:t>
      </w:r>
    </w:p>
    <w:p w14:paraId="70AA004E" w14:textId="3300F17D" w:rsidR="00C028F9" w:rsidRPr="00CA7711" w:rsidRDefault="002937B9" w:rsidP="00B0263F">
      <w:pPr>
        <w:pStyle w:val="NoSpacing"/>
        <w:numPr>
          <w:ilvl w:val="0"/>
          <w:numId w:val="7"/>
        </w:numPr>
        <w:jc w:val="both"/>
        <w:rPr>
          <w:b/>
          <w:color w:val="000000" w:themeColor="text1"/>
          <w:lang w:val="hr-HR"/>
        </w:rPr>
      </w:pPr>
      <w:r w:rsidRPr="00CA7711">
        <w:rPr>
          <w:b/>
          <w:color w:val="000000" w:themeColor="text1"/>
          <w:lang w:val="hr-HR"/>
        </w:rPr>
        <w:t>Hrvatsk</w:t>
      </w:r>
      <w:r w:rsidR="00FA4623" w:rsidRPr="00CA7711">
        <w:rPr>
          <w:b/>
          <w:color w:val="000000" w:themeColor="text1"/>
          <w:lang w:val="hr-HR"/>
        </w:rPr>
        <w:t>a</w:t>
      </w:r>
      <w:r w:rsidRPr="00CA7711">
        <w:rPr>
          <w:b/>
          <w:color w:val="000000" w:themeColor="text1"/>
          <w:lang w:val="hr-HR"/>
        </w:rPr>
        <w:t xml:space="preserve"> </w:t>
      </w:r>
      <w:r w:rsidR="00D530B6" w:rsidRPr="00CA7711">
        <w:rPr>
          <w:b/>
          <w:color w:val="000000" w:themeColor="text1"/>
          <w:lang w:val="hr-HR"/>
        </w:rPr>
        <w:t>udruga turizma</w:t>
      </w:r>
      <w:r w:rsidR="003F397D" w:rsidRPr="00CA7711">
        <w:rPr>
          <w:b/>
          <w:color w:val="000000" w:themeColor="text1"/>
          <w:lang w:val="hr-HR"/>
        </w:rPr>
        <w:t xml:space="preserve"> </w:t>
      </w:r>
      <w:r w:rsidR="00AD710F" w:rsidRPr="00CA7711">
        <w:rPr>
          <w:rFonts w:eastAsia="MS Mincho"/>
          <w:color w:val="000000" w:themeColor="text1"/>
          <w:lang w:val="hr-HR" w:bidi="en-US"/>
        </w:rPr>
        <w:t>(HUT), osnovan</w:t>
      </w:r>
      <w:r w:rsidR="00D530B6" w:rsidRPr="00CA7711">
        <w:rPr>
          <w:rFonts w:eastAsia="MS Mincho"/>
          <w:color w:val="000000" w:themeColor="text1"/>
          <w:lang w:val="hr-HR" w:bidi="en-US"/>
        </w:rPr>
        <w:t>a je</w:t>
      </w:r>
      <w:r w:rsidR="00AD710F" w:rsidRPr="00CA7711">
        <w:rPr>
          <w:rFonts w:eastAsia="MS Mincho"/>
          <w:color w:val="000000" w:themeColor="text1"/>
          <w:lang w:val="hr-HR" w:bidi="en-US"/>
        </w:rPr>
        <w:t xml:space="preserve"> 2018. godine kao krovna sektorska </w:t>
      </w:r>
      <w:r w:rsidR="00B70684" w:rsidRPr="00CA7711">
        <w:rPr>
          <w:rFonts w:eastAsia="MS Mincho"/>
          <w:color w:val="000000" w:themeColor="text1"/>
          <w:lang w:val="hr-HR" w:bidi="en-US"/>
        </w:rPr>
        <w:t>udruga</w:t>
      </w:r>
      <w:r w:rsidR="00AD710F" w:rsidRPr="00CA7711">
        <w:rPr>
          <w:rFonts w:eastAsia="MS Mincho"/>
          <w:color w:val="000000" w:themeColor="text1"/>
          <w:lang w:val="hr-HR" w:bidi="en-US"/>
        </w:rPr>
        <w:t xml:space="preserve"> najvažnije hrvatske </w:t>
      </w:r>
      <w:r w:rsidR="00264F9E" w:rsidRPr="00CA7711">
        <w:rPr>
          <w:rFonts w:eastAsia="MS Mincho"/>
          <w:color w:val="000000" w:themeColor="text1"/>
          <w:lang w:val="hr-HR" w:bidi="en-US"/>
        </w:rPr>
        <w:t>grane gospodarstva</w:t>
      </w:r>
      <w:r w:rsidR="00AD710F" w:rsidRPr="00CA7711">
        <w:rPr>
          <w:rFonts w:eastAsia="MS Mincho"/>
          <w:color w:val="000000" w:themeColor="text1"/>
          <w:lang w:val="hr-HR" w:bidi="en-US"/>
        </w:rPr>
        <w:t xml:space="preserve"> - turizma, koji donosi 17 posto BDP-a, a zapošljava više od 10 posto ukupnog broja zaposlenih u zemlji. Član</w:t>
      </w:r>
      <w:r w:rsidR="006B0A2A" w:rsidRPr="00CA7711">
        <w:rPr>
          <w:rFonts w:eastAsia="MS Mincho"/>
          <w:color w:val="000000" w:themeColor="text1"/>
          <w:lang w:val="hr-HR" w:bidi="en-US"/>
        </w:rPr>
        <w:t>ice</w:t>
      </w:r>
      <w:r w:rsidR="00AD710F" w:rsidRPr="00CA7711">
        <w:rPr>
          <w:rFonts w:eastAsia="MS Mincho"/>
          <w:color w:val="000000" w:themeColor="text1"/>
          <w:lang w:val="hr-HR" w:bidi="en-US"/>
        </w:rPr>
        <w:t xml:space="preserve"> HUT-a </w:t>
      </w:r>
      <w:r w:rsidR="00264F9E" w:rsidRPr="00CA7711">
        <w:rPr>
          <w:rFonts w:eastAsia="MS Mincho"/>
          <w:color w:val="000000" w:themeColor="text1"/>
          <w:lang w:val="hr-HR" w:bidi="en-US"/>
        </w:rPr>
        <w:t>obuhvaćaju</w:t>
      </w:r>
      <w:r w:rsidR="00AD710F" w:rsidRPr="00CA7711">
        <w:rPr>
          <w:rFonts w:eastAsia="MS Mincho"/>
          <w:color w:val="000000" w:themeColor="text1"/>
          <w:lang w:val="hr-HR" w:bidi="en-US"/>
        </w:rPr>
        <w:t xml:space="preserve"> 14 najvećih hotelskih tvrtki u Hrvatskoj i najveće udruge hrvatskog turističkog sektora - </w:t>
      </w:r>
      <w:r w:rsidR="00264F9E" w:rsidRPr="00CA7711">
        <w:rPr>
          <w:rFonts w:eastAsia="MS Mincho"/>
          <w:color w:val="000000" w:themeColor="text1"/>
          <w:lang w:val="hr-HR" w:bidi="en-US"/>
        </w:rPr>
        <w:t>Udrugu</w:t>
      </w:r>
      <w:r w:rsidR="00AD710F" w:rsidRPr="00CA7711">
        <w:rPr>
          <w:rFonts w:eastAsia="MS Mincho"/>
          <w:color w:val="000000" w:themeColor="text1"/>
          <w:lang w:val="hr-HR" w:bidi="en-US"/>
        </w:rPr>
        <w:t xml:space="preserve"> poslodavaca u</w:t>
      </w:r>
      <w:r w:rsidR="007561ED" w:rsidRPr="00CA7711">
        <w:rPr>
          <w:rFonts w:eastAsia="MS Mincho"/>
          <w:color w:val="000000" w:themeColor="text1"/>
          <w:lang w:val="hr-HR" w:bidi="en-US"/>
        </w:rPr>
        <w:t xml:space="preserve"> </w:t>
      </w:r>
      <w:r w:rsidR="00D34685" w:rsidRPr="00CA7711">
        <w:rPr>
          <w:rFonts w:eastAsia="MS Mincho"/>
          <w:color w:val="000000" w:themeColor="text1"/>
          <w:lang w:val="hr-HR" w:bidi="en-US"/>
        </w:rPr>
        <w:t>hotelijerstvu Hrvatske</w:t>
      </w:r>
      <w:r w:rsidR="00AD710F" w:rsidRPr="00CA7711">
        <w:rPr>
          <w:rFonts w:eastAsia="MS Mincho"/>
          <w:color w:val="000000" w:themeColor="text1"/>
          <w:lang w:val="hr-HR" w:bidi="en-US"/>
        </w:rPr>
        <w:t xml:space="preserve"> (UPUHH) i </w:t>
      </w:r>
      <w:r w:rsidR="00D34685" w:rsidRPr="00CA7711">
        <w:rPr>
          <w:rFonts w:eastAsia="MS Mincho"/>
          <w:color w:val="000000" w:themeColor="text1"/>
          <w:lang w:val="hr-HR" w:bidi="en-US"/>
        </w:rPr>
        <w:t>Kamping</w:t>
      </w:r>
      <w:r w:rsidR="00AD710F" w:rsidRPr="00CA7711">
        <w:rPr>
          <w:rFonts w:eastAsia="MS Mincho"/>
          <w:color w:val="000000" w:themeColor="text1"/>
          <w:lang w:val="hr-HR" w:bidi="en-US"/>
        </w:rPr>
        <w:t xml:space="preserve"> udruženje </w:t>
      </w:r>
      <w:r w:rsidR="00D34685" w:rsidRPr="00CA7711">
        <w:rPr>
          <w:rFonts w:eastAsia="MS Mincho"/>
          <w:color w:val="000000" w:themeColor="text1"/>
          <w:lang w:val="hr-HR" w:bidi="en-US"/>
        </w:rPr>
        <w:t>Hrvatske</w:t>
      </w:r>
      <w:r w:rsidR="00AD710F" w:rsidRPr="00CA7711">
        <w:rPr>
          <w:rFonts w:eastAsia="MS Mincho"/>
          <w:color w:val="000000" w:themeColor="text1"/>
          <w:lang w:val="hr-HR" w:bidi="en-US"/>
        </w:rPr>
        <w:t xml:space="preserve"> (KUH).</w:t>
      </w:r>
    </w:p>
    <w:p w14:paraId="095A74AC" w14:textId="020D50DF" w:rsidR="003041B6" w:rsidRPr="00CA7711" w:rsidRDefault="001222F8" w:rsidP="00B0263F">
      <w:pPr>
        <w:pStyle w:val="NoSpacing"/>
        <w:numPr>
          <w:ilvl w:val="0"/>
          <w:numId w:val="7"/>
        </w:numPr>
        <w:jc w:val="both"/>
        <w:rPr>
          <w:b/>
          <w:color w:val="000000" w:themeColor="text1"/>
          <w:lang w:val="hr-HR"/>
        </w:rPr>
      </w:pPr>
      <w:r w:rsidRPr="00CA7711">
        <w:rPr>
          <w:bCs/>
          <w:color w:val="000000" w:themeColor="text1"/>
          <w:lang w:val="hr-HR"/>
        </w:rPr>
        <w:t>Bilo koj</w:t>
      </w:r>
      <w:r w:rsidR="00D34685" w:rsidRPr="00CA7711">
        <w:rPr>
          <w:bCs/>
          <w:color w:val="000000" w:themeColor="text1"/>
          <w:lang w:val="hr-HR"/>
        </w:rPr>
        <w:t>a</w:t>
      </w:r>
      <w:r w:rsidRPr="00CA7711">
        <w:rPr>
          <w:bCs/>
          <w:color w:val="000000" w:themeColor="text1"/>
          <w:lang w:val="hr-HR"/>
        </w:rPr>
        <w:t xml:space="preserve"> drug</w:t>
      </w:r>
      <w:r w:rsidR="00F77ADE" w:rsidRPr="00CA7711">
        <w:rPr>
          <w:bCs/>
          <w:color w:val="000000" w:themeColor="text1"/>
          <w:lang w:val="hr-HR"/>
        </w:rPr>
        <w:t>a</w:t>
      </w:r>
      <w:r w:rsidRPr="00CA7711">
        <w:rPr>
          <w:b/>
          <w:color w:val="000000" w:themeColor="text1"/>
          <w:lang w:val="hr-HR"/>
        </w:rPr>
        <w:t xml:space="preserve"> poslovna udruženja, </w:t>
      </w:r>
      <w:r w:rsidR="00F77ADE" w:rsidRPr="00CA7711">
        <w:rPr>
          <w:bCs/>
          <w:color w:val="000000" w:themeColor="text1"/>
          <w:lang w:val="hr-HR"/>
        </w:rPr>
        <w:t xml:space="preserve">koja </w:t>
      </w:r>
      <w:r w:rsidRPr="00CA7711">
        <w:rPr>
          <w:bCs/>
          <w:color w:val="000000" w:themeColor="text1"/>
          <w:lang w:val="hr-HR"/>
        </w:rPr>
        <w:t>okuplja</w:t>
      </w:r>
      <w:r w:rsidR="00F77ADE" w:rsidRPr="00CA7711">
        <w:rPr>
          <w:bCs/>
          <w:color w:val="000000" w:themeColor="text1"/>
          <w:lang w:val="hr-HR"/>
        </w:rPr>
        <w:t>ju</w:t>
      </w:r>
      <w:r w:rsidRPr="00CA7711">
        <w:rPr>
          <w:bCs/>
          <w:color w:val="000000" w:themeColor="text1"/>
          <w:lang w:val="hr-HR"/>
        </w:rPr>
        <w:t xml:space="preserve"> članov</w:t>
      </w:r>
      <w:r w:rsidR="00F77ADE" w:rsidRPr="00CA7711">
        <w:rPr>
          <w:bCs/>
          <w:color w:val="000000" w:themeColor="text1"/>
          <w:lang w:val="hr-HR"/>
        </w:rPr>
        <w:t>e</w:t>
      </w:r>
      <w:r w:rsidRPr="00CA7711">
        <w:rPr>
          <w:bCs/>
          <w:color w:val="000000" w:themeColor="text1"/>
          <w:lang w:val="hr-HR"/>
        </w:rPr>
        <w:t xml:space="preserve"> iz </w:t>
      </w:r>
      <w:r w:rsidRPr="00CA7711">
        <w:rPr>
          <w:rFonts w:eastAsia="MS Mincho"/>
          <w:color w:val="000000" w:themeColor="text1"/>
          <w:lang w:val="hr-HR" w:bidi="en-US"/>
        </w:rPr>
        <w:t>različit</w:t>
      </w:r>
      <w:r w:rsidR="00F830C7" w:rsidRPr="00CA7711">
        <w:rPr>
          <w:rFonts w:eastAsia="MS Mincho"/>
          <w:color w:val="000000" w:themeColor="text1"/>
          <w:lang w:val="hr-HR" w:bidi="en-US"/>
        </w:rPr>
        <w:t>i</w:t>
      </w:r>
      <w:r w:rsidR="00666F18" w:rsidRPr="00CA7711">
        <w:rPr>
          <w:rFonts w:eastAsia="MS Mincho"/>
          <w:color w:val="000000" w:themeColor="text1"/>
          <w:lang w:val="hr-HR" w:bidi="en-US"/>
        </w:rPr>
        <w:t>h</w:t>
      </w:r>
      <w:r w:rsidRPr="00CA7711">
        <w:rPr>
          <w:rFonts w:eastAsia="MS Mincho"/>
          <w:color w:val="000000" w:themeColor="text1"/>
          <w:lang w:val="hr-HR" w:bidi="en-US"/>
        </w:rPr>
        <w:t xml:space="preserve"> sektora.</w:t>
      </w:r>
    </w:p>
    <w:p w14:paraId="275F91E9" w14:textId="77777777" w:rsidR="001222F8" w:rsidRPr="00CA7711" w:rsidRDefault="001222F8" w:rsidP="00C028F9">
      <w:pPr>
        <w:pStyle w:val="NoSpacing"/>
        <w:ind w:left="720"/>
        <w:jc w:val="both"/>
        <w:rPr>
          <w:b/>
          <w:color w:val="000000" w:themeColor="text1"/>
          <w:lang w:val="hr-HR"/>
        </w:rPr>
      </w:pPr>
    </w:p>
    <w:p w14:paraId="5C348010" w14:textId="7BF4542A" w:rsidR="000D03A8" w:rsidRPr="00CA7711" w:rsidRDefault="000D03A8" w:rsidP="000D03A8">
      <w:pPr>
        <w:pStyle w:val="NoSpacing"/>
        <w:jc w:val="both"/>
        <w:rPr>
          <w:bCs/>
          <w:color w:val="000000" w:themeColor="text1"/>
          <w:u w:val="single"/>
          <w:lang w:val="hr-HR"/>
        </w:rPr>
      </w:pPr>
      <w:r w:rsidRPr="00CA7711">
        <w:rPr>
          <w:bCs/>
          <w:color w:val="000000" w:themeColor="text1"/>
          <w:u w:val="single"/>
          <w:lang w:val="hr-HR"/>
        </w:rPr>
        <w:t xml:space="preserve">Lokalne zajednice </w:t>
      </w:r>
    </w:p>
    <w:p w14:paraId="73ED9BC1" w14:textId="76AEE46F" w:rsidR="003041B6" w:rsidRPr="00CA7711" w:rsidRDefault="002937B9" w:rsidP="00B0263F">
      <w:pPr>
        <w:pStyle w:val="NoSpacing"/>
        <w:numPr>
          <w:ilvl w:val="0"/>
          <w:numId w:val="7"/>
        </w:numPr>
        <w:jc w:val="both"/>
        <w:rPr>
          <w:b/>
          <w:color w:val="000000" w:themeColor="text1"/>
          <w:lang w:val="hr-HR"/>
        </w:rPr>
      </w:pPr>
      <w:r w:rsidRPr="00CA7711">
        <w:rPr>
          <w:b/>
          <w:bCs/>
          <w:color w:val="000000" w:themeColor="text1"/>
          <w:lang w:val="hr-HR"/>
        </w:rPr>
        <w:t>Lokalne zajednice</w:t>
      </w:r>
      <w:r w:rsidRPr="00CA7711">
        <w:rPr>
          <w:color w:val="000000" w:themeColor="text1"/>
          <w:lang w:val="hr-HR"/>
        </w:rPr>
        <w:t>, pogođene pandemijom, s</w:t>
      </w:r>
      <w:r w:rsidR="007C3715" w:rsidRPr="00CA7711">
        <w:rPr>
          <w:color w:val="000000" w:themeColor="text1"/>
          <w:lang w:val="hr-HR"/>
        </w:rPr>
        <w:t>mještene</w:t>
      </w:r>
      <w:r w:rsidRPr="00CA7711">
        <w:rPr>
          <w:color w:val="000000" w:themeColor="text1"/>
          <w:lang w:val="hr-HR"/>
        </w:rPr>
        <w:t xml:space="preserve"> u regijama u kojima se nalaze tvrtke korisnice i koje će neizravno imati koristi od projekta.</w:t>
      </w:r>
    </w:p>
    <w:p w14:paraId="5FD0EA7C" w14:textId="6CC0790D" w:rsidR="003C41B7" w:rsidRPr="00CA7711" w:rsidRDefault="003C41B7" w:rsidP="003C41B7">
      <w:pPr>
        <w:pStyle w:val="NoSpacing"/>
        <w:jc w:val="both"/>
        <w:rPr>
          <w:color w:val="000000" w:themeColor="text1"/>
          <w:lang w:val="hr-HR"/>
        </w:rPr>
      </w:pPr>
    </w:p>
    <w:p w14:paraId="2EF0D80B" w14:textId="2D06509D" w:rsidR="003C41B7" w:rsidRPr="00CA7711" w:rsidRDefault="003C41B7" w:rsidP="003C41B7">
      <w:pPr>
        <w:pStyle w:val="NoSpacing"/>
        <w:jc w:val="both"/>
        <w:rPr>
          <w:color w:val="000000" w:themeColor="text1"/>
          <w:u w:val="single"/>
          <w:lang w:val="hr-HR"/>
        </w:rPr>
      </w:pPr>
      <w:r w:rsidRPr="00CA7711">
        <w:rPr>
          <w:color w:val="000000" w:themeColor="text1"/>
          <w:u w:val="single"/>
          <w:lang w:val="hr-HR"/>
        </w:rPr>
        <w:t>Nevladine organizacije</w:t>
      </w:r>
    </w:p>
    <w:p w14:paraId="7D68B860" w14:textId="46F470FF" w:rsidR="00C309C6" w:rsidRPr="00CA7711" w:rsidRDefault="00C309C6" w:rsidP="00B0263F">
      <w:pPr>
        <w:pStyle w:val="NoSpacing"/>
        <w:numPr>
          <w:ilvl w:val="0"/>
          <w:numId w:val="7"/>
        </w:numPr>
        <w:jc w:val="both"/>
        <w:rPr>
          <w:rFonts w:eastAsia="MS Mincho"/>
          <w:color w:val="000000" w:themeColor="text1"/>
          <w:lang w:val="hr-HR" w:bidi="en-US"/>
        </w:rPr>
      </w:pPr>
      <w:r w:rsidRPr="00CA7711">
        <w:rPr>
          <w:rFonts w:eastAsia="MS Mincho"/>
          <w:b/>
          <w:bCs/>
          <w:color w:val="000000" w:themeColor="text1"/>
          <w:lang w:val="hr-HR" w:bidi="en-US"/>
        </w:rPr>
        <w:t>Centar za politiku razvoja mal</w:t>
      </w:r>
      <w:r w:rsidR="00164555" w:rsidRPr="00CA7711">
        <w:rPr>
          <w:rFonts w:eastAsia="MS Mincho"/>
          <w:b/>
          <w:bCs/>
          <w:color w:val="000000" w:themeColor="text1"/>
          <w:lang w:val="hr-HR" w:bidi="en-US"/>
        </w:rPr>
        <w:t>ih</w:t>
      </w:r>
      <w:r w:rsidRPr="00CA7711">
        <w:rPr>
          <w:rFonts w:eastAsia="MS Mincho"/>
          <w:b/>
          <w:bCs/>
          <w:color w:val="000000" w:themeColor="text1"/>
          <w:lang w:val="hr-HR" w:bidi="en-US"/>
        </w:rPr>
        <w:t xml:space="preserve"> i sredn</w:t>
      </w:r>
      <w:r w:rsidR="00164555" w:rsidRPr="00CA7711">
        <w:rPr>
          <w:rFonts w:eastAsia="MS Mincho"/>
          <w:b/>
          <w:bCs/>
          <w:color w:val="000000" w:themeColor="text1"/>
          <w:lang w:val="hr-HR" w:bidi="en-US"/>
        </w:rPr>
        <w:t>jih</w:t>
      </w:r>
      <w:r w:rsidRPr="00CA7711">
        <w:rPr>
          <w:rFonts w:eastAsia="MS Mincho"/>
          <w:b/>
          <w:bCs/>
          <w:color w:val="000000" w:themeColor="text1"/>
          <w:lang w:val="hr-HR" w:bidi="en-US"/>
        </w:rPr>
        <w:t xml:space="preserve"> poduzeća i poduzetništva</w:t>
      </w:r>
      <w:r w:rsidR="00164555" w:rsidRPr="00CA7711">
        <w:rPr>
          <w:rFonts w:eastAsia="MS Mincho"/>
          <w:b/>
          <w:bCs/>
          <w:color w:val="000000" w:themeColor="text1"/>
          <w:lang w:val="hr-HR" w:bidi="en-US"/>
        </w:rPr>
        <w:t xml:space="preserve"> </w:t>
      </w:r>
      <w:r w:rsidR="00164555" w:rsidRPr="00CA7711">
        <w:rPr>
          <w:rFonts w:eastAsia="MS Mincho"/>
          <w:color w:val="000000" w:themeColor="text1"/>
          <w:lang w:val="hr-HR" w:bidi="en-US"/>
        </w:rPr>
        <w:t>(</w:t>
      </w:r>
      <w:r w:rsidRPr="00CA7711">
        <w:rPr>
          <w:rFonts w:eastAsia="MS Mincho"/>
          <w:color w:val="000000" w:themeColor="text1"/>
          <w:lang w:val="hr-HR" w:bidi="en-US"/>
        </w:rPr>
        <w:t>CEPOR</w:t>
      </w:r>
      <w:r w:rsidR="00164555" w:rsidRPr="00CA7711">
        <w:rPr>
          <w:rFonts w:eastAsia="MS Mincho"/>
          <w:color w:val="000000" w:themeColor="text1"/>
          <w:lang w:val="hr-HR" w:bidi="en-US"/>
        </w:rPr>
        <w:t>)</w:t>
      </w:r>
      <w:r w:rsidRPr="00CA7711">
        <w:rPr>
          <w:rFonts w:eastAsia="MS Mincho"/>
          <w:color w:val="000000" w:themeColor="text1"/>
          <w:lang w:val="hr-HR" w:bidi="en-US"/>
        </w:rPr>
        <w:t>, koji ima iskustva u suradnji s privatnim bankama u zagovaranju potreba vlasnika malih i srednjih poduzeća</w:t>
      </w:r>
      <w:r w:rsidRPr="00CA7711">
        <w:rPr>
          <w:rStyle w:val="FootnoteReference"/>
          <w:rFonts w:eastAsia="MS Mincho"/>
          <w:color w:val="000000" w:themeColor="text1"/>
          <w:lang w:val="hr-HR" w:bidi="en-US"/>
        </w:rPr>
        <w:footnoteReference w:id="9"/>
      </w:r>
      <w:r w:rsidR="000332D0" w:rsidRPr="00CA7711">
        <w:rPr>
          <w:rFonts w:eastAsia="MS Mincho"/>
          <w:color w:val="000000" w:themeColor="text1"/>
          <w:lang w:val="hr-HR" w:bidi="en-US"/>
        </w:rPr>
        <w:t>;</w:t>
      </w:r>
    </w:p>
    <w:p w14:paraId="7DCC2DB7" w14:textId="7FF3A323" w:rsidR="003041B6" w:rsidRPr="00CA7711" w:rsidRDefault="002937B9" w:rsidP="00B0263F">
      <w:pPr>
        <w:pStyle w:val="NoSpacing"/>
        <w:numPr>
          <w:ilvl w:val="0"/>
          <w:numId w:val="7"/>
        </w:numPr>
        <w:jc w:val="both"/>
        <w:rPr>
          <w:b/>
          <w:color w:val="000000" w:themeColor="text1"/>
          <w:lang w:val="hr-HR"/>
        </w:rPr>
      </w:pPr>
      <w:r w:rsidRPr="00CA7711">
        <w:rPr>
          <w:rFonts w:eastAsia="MS Mincho"/>
          <w:color w:val="000000" w:themeColor="text1"/>
          <w:lang w:val="hr-HR" w:bidi="en-US"/>
        </w:rPr>
        <w:t xml:space="preserve">Bilo koje druge </w:t>
      </w:r>
      <w:r w:rsidR="00F830C7" w:rsidRPr="00CA7711">
        <w:rPr>
          <w:rFonts w:eastAsia="MS Mincho"/>
          <w:b/>
          <w:bCs/>
          <w:color w:val="000000" w:themeColor="text1"/>
          <w:lang w:val="hr-HR" w:bidi="en-US"/>
        </w:rPr>
        <w:t>skupine</w:t>
      </w:r>
      <w:r w:rsidRPr="00CA7711">
        <w:rPr>
          <w:rFonts w:eastAsia="MS Mincho"/>
          <w:b/>
          <w:bCs/>
          <w:color w:val="000000" w:themeColor="text1"/>
          <w:lang w:val="hr-HR" w:bidi="en-US"/>
        </w:rPr>
        <w:t xml:space="preserve"> civilnog društva i nevladine organizacije</w:t>
      </w:r>
      <w:r w:rsidRPr="00CA7711">
        <w:rPr>
          <w:rFonts w:eastAsia="MS Mincho"/>
          <w:color w:val="000000" w:themeColor="text1"/>
          <w:lang w:val="hr-HR" w:bidi="en-US"/>
        </w:rPr>
        <w:t xml:space="preserve"> na nacionalnoj, regionalnoj ili lokalnoj razini koje slijede </w:t>
      </w:r>
      <w:r w:rsidR="00882EE6" w:rsidRPr="00CA7711">
        <w:rPr>
          <w:rFonts w:eastAsia="MS Mincho"/>
          <w:color w:val="000000" w:themeColor="text1"/>
          <w:lang w:val="hr-HR" w:bidi="en-US"/>
        </w:rPr>
        <w:t>okolišne</w:t>
      </w:r>
      <w:r w:rsidRPr="00CA7711">
        <w:rPr>
          <w:rFonts w:eastAsia="MS Mincho"/>
          <w:color w:val="000000" w:themeColor="text1"/>
          <w:lang w:val="hr-HR" w:bidi="en-US"/>
        </w:rPr>
        <w:t xml:space="preserve"> i socijalno-ekonomske interese.</w:t>
      </w:r>
    </w:p>
    <w:p w14:paraId="7E129B1F" w14:textId="77777777" w:rsidR="003041B6" w:rsidRPr="00CA7711" w:rsidRDefault="003041B6" w:rsidP="000D03A8">
      <w:pPr>
        <w:pStyle w:val="NoSpacing"/>
        <w:jc w:val="both"/>
        <w:rPr>
          <w:rFonts w:eastAsia="MS Mincho"/>
          <w:color w:val="000000" w:themeColor="text1"/>
          <w:lang w:val="hr-HR" w:bidi="en-US"/>
        </w:rPr>
      </w:pPr>
    </w:p>
    <w:p w14:paraId="0BECDAD1" w14:textId="5CCC4691" w:rsidR="003041B6" w:rsidRPr="00CA7711" w:rsidRDefault="003041B6" w:rsidP="003041B6">
      <w:pPr>
        <w:pStyle w:val="NoSpacing"/>
        <w:jc w:val="both"/>
        <w:rPr>
          <w:rFonts w:eastAsia="MS Mincho"/>
          <w:color w:val="000000" w:themeColor="text1"/>
          <w:u w:val="single"/>
          <w:lang w:val="hr-HR" w:bidi="en-US"/>
        </w:rPr>
      </w:pPr>
      <w:r w:rsidRPr="00CA7711">
        <w:rPr>
          <w:rFonts w:eastAsia="MS Mincho"/>
          <w:color w:val="000000" w:themeColor="text1"/>
          <w:u w:val="single"/>
          <w:lang w:val="hr-HR" w:bidi="en-US"/>
        </w:rPr>
        <w:t>Mediji</w:t>
      </w:r>
    </w:p>
    <w:p w14:paraId="1AB0ECBC" w14:textId="67DA7037" w:rsidR="003041B6" w:rsidRPr="00CA7711" w:rsidRDefault="003041B6" w:rsidP="00B0263F">
      <w:pPr>
        <w:pStyle w:val="NoSpacing"/>
        <w:numPr>
          <w:ilvl w:val="0"/>
          <w:numId w:val="8"/>
        </w:numPr>
        <w:jc w:val="both"/>
        <w:rPr>
          <w:rFonts w:eastAsia="MS Mincho"/>
          <w:color w:val="000000" w:themeColor="text1"/>
          <w:lang w:val="hr-HR" w:bidi="en-US"/>
        </w:rPr>
      </w:pPr>
      <w:r w:rsidRPr="00CA7711">
        <w:rPr>
          <w:rFonts w:eastAsia="MS Mincho"/>
          <w:b/>
          <w:bCs/>
          <w:color w:val="000000" w:themeColor="text1"/>
          <w:lang w:val="hr-HR" w:bidi="en-US"/>
        </w:rPr>
        <w:t>Televizijski kanali</w:t>
      </w:r>
      <w:r w:rsidR="00405992" w:rsidRPr="00CA7711">
        <w:rPr>
          <w:rFonts w:eastAsia="MS Mincho"/>
          <w:color w:val="000000" w:themeColor="text1"/>
          <w:lang w:val="hr-HR" w:bidi="en-US"/>
        </w:rPr>
        <w:t>;</w:t>
      </w:r>
    </w:p>
    <w:p w14:paraId="1076A392" w14:textId="7534B525" w:rsidR="003041B6" w:rsidRPr="00CA7711" w:rsidRDefault="003041B6" w:rsidP="00B0263F">
      <w:pPr>
        <w:pStyle w:val="NoSpacing"/>
        <w:numPr>
          <w:ilvl w:val="0"/>
          <w:numId w:val="8"/>
        </w:numPr>
        <w:jc w:val="both"/>
        <w:rPr>
          <w:rFonts w:eastAsia="MS Mincho"/>
          <w:color w:val="000000" w:themeColor="text1"/>
          <w:lang w:val="hr-HR" w:bidi="en-US"/>
        </w:rPr>
      </w:pPr>
      <w:r w:rsidRPr="00CA7711">
        <w:rPr>
          <w:rFonts w:eastAsia="MS Mincho"/>
          <w:b/>
          <w:bCs/>
          <w:color w:val="000000" w:themeColor="text1"/>
          <w:lang w:val="hr-HR" w:bidi="en-US"/>
        </w:rPr>
        <w:t>Radio stanice</w:t>
      </w:r>
      <w:r w:rsidR="00405992" w:rsidRPr="00CA7711">
        <w:rPr>
          <w:rFonts w:eastAsia="MS Mincho"/>
          <w:color w:val="000000" w:themeColor="text1"/>
          <w:lang w:val="hr-HR" w:bidi="en-US"/>
        </w:rPr>
        <w:t>;</w:t>
      </w:r>
    </w:p>
    <w:p w14:paraId="445B8335" w14:textId="42CCD618" w:rsidR="0004181D" w:rsidRPr="00CA7711" w:rsidRDefault="0004181D" w:rsidP="00B0263F">
      <w:pPr>
        <w:pStyle w:val="NoSpacing"/>
        <w:numPr>
          <w:ilvl w:val="0"/>
          <w:numId w:val="8"/>
        </w:numPr>
        <w:jc w:val="both"/>
        <w:rPr>
          <w:rFonts w:eastAsia="MS Mincho"/>
          <w:color w:val="000000" w:themeColor="text1"/>
          <w:lang w:val="hr-HR" w:bidi="en-US"/>
        </w:rPr>
      </w:pPr>
      <w:r w:rsidRPr="00CA7711">
        <w:rPr>
          <w:rFonts w:eastAsia="MS Mincho"/>
          <w:b/>
          <w:bCs/>
          <w:color w:val="000000" w:themeColor="text1"/>
          <w:lang w:val="hr-HR" w:bidi="en-US"/>
        </w:rPr>
        <w:t>Poslovni časopisi</w:t>
      </w:r>
      <w:r w:rsidRPr="00CA7711">
        <w:rPr>
          <w:rFonts w:eastAsia="MS Mincho"/>
          <w:color w:val="000000" w:themeColor="text1"/>
          <w:lang w:val="hr-HR" w:bidi="en-US"/>
        </w:rPr>
        <w:t>, i poslovne dnevne novine;</w:t>
      </w:r>
    </w:p>
    <w:p w14:paraId="374B0DF7" w14:textId="233E5F26" w:rsidR="003041B6" w:rsidRPr="00CA7711" w:rsidRDefault="00C27556" w:rsidP="00B0263F">
      <w:pPr>
        <w:pStyle w:val="NoSpacing"/>
        <w:numPr>
          <w:ilvl w:val="0"/>
          <w:numId w:val="8"/>
        </w:numPr>
        <w:jc w:val="both"/>
        <w:rPr>
          <w:rFonts w:eastAsia="MS Mincho"/>
          <w:color w:val="000000" w:themeColor="text1"/>
          <w:lang w:val="hr-HR" w:bidi="en-US"/>
        </w:rPr>
      </w:pPr>
      <w:r w:rsidRPr="00CA7711">
        <w:rPr>
          <w:rFonts w:eastAsia="MS Mincho"/>
          <w:b/>
          <w:bCs/>
          <w:color w:val="000000" w:themeColor="text1"/>
          <w:lang w:val="hr-HR" w:bidi="en-US"/>
        </w:rPr>
        <w:t>Hrvatska izvještajna novinska agencija</w:t>
      </w:r>
      <w:r w:rsidRPr="00CA7711">
        <w:rPr>
          <w:rFonts w:eastAsia="MS Mincho"/>
          <w:color w:val="000000" w:themeColor="text1"/>
          <w:lang w:val="hr-HR" w:bidi="en-US"/>
        </w:rPr>
        <w:t xml:space="preserve"> </w:t>
      </w:r>
      <w:r w:rsidR="002937B9" w:rsidRPr="00CA7711">
        <w:rPr>
          <w:rFonts w:eastAsia="MS Mincho"/>
          <w:color w:val="000000" w:themeColor="text1"/>
          <w:lang w:val="hr-HR" w:bidi="en-US"/>
        </w:rPr>
        <w:t>HINA;</w:t>
      </w:r>
    </w:p>
    <w:p w14:paraId="1E34C085" w14:textId="47AC215D" w:rsidR="00E425B0" w:rsidRPr="00CA7711" w:rsidRDefault="00E425B0" w:rsidP="00B0263F">
      <w:pPr>
        <w:pStyle w:val="NoSpacing"/>
        <w:numPr>
          <w:ilvl w:val="0"/>
          <w:numId w:val="8"/>
        </w:numPr>
        <w:jc w:val="both"/>
        <w:rPr>
          <w:rFonts w:eastAsia="MS Mincho"/>
          <w:color w:val="000000" w:themeColor="text1"/>
          <w:lang w:val="hr-HR" w:bidi="en-US"/>
        </w:rPr>
      </w:pPr>
      <w:r w:rsidRPr="00CA7711">
        <w:rPr>
          <w:rFonts w:eastAsia="MS Mincho"/>
          <w:color w:val="000000" w:themeColor="text1"/>
          <w:lang w:val="hr-HR" w:bidi="en-US"/>
        </w:rPr>
        <w:t xml:space="preserve">Ostale </w:t>
      </w:r>
      <w:r w:rsidR="008E7B62" w:rsidRPr="00CA7711">
        <w:rPr>
          <w:rFonts w:eastAsia="MS Mincho"/>
          <w:b/>
          <w:bCs/>
          <w:color w:val="000000" w:themeColor="text1"/>
          <w:lang w:val="hr-HR" w:bidi="en-US"/>
        </w:rPr>
        <w:t>internetske</w:t>
      </w:r>
      <w:r w:rsidRPr="00CA7711">
        <w:rPr>
          <w:rFonts w:eastAsia="MS Mincho"/>
          <w:b/>
          <w:bCs/>
          <w:color w:val="000000" w:themeColor="text1"/>
          <w:lang w:val="hr-HR" w:bidi="en-US"/>
        </w:rPr>
        <w:t xml:space="preserve"> i tiskane novine</w:t>
      </w:r>
      <w:r w:rsidRPr="00CA7711">
        <w:rPr>
          <w:rFonts w:eastAsia="MS Mincho"/>
          <w:color w:val="000000" w:themeColor="text1"/>
          <w:lang w:val="hr-HR" w:bidi="en-US"/>
        </w:rPr>
        <w:t xml:space="preserve"> na lokalnoj, regionalnoj i nacionalnoj razini;</w:t>
      </w:r>
    </w:p>
    <w:p w14:paraId="3D8F43E4" w14:textId="428FE92D" w:rsidR="001D4E6A" w:rsidRPr="00CA7711" w:rsidRDefault="008E7B62" w:rsidP="00B0263F">
      <w:pPr>
        <w:pStyle w:val="NoSpacing"/>
        <w:numPr>
          <w:ilvl w:val="0"/>
          <w:numId w:val="8"/>
        </w:numPr>
        <w:jc w:val="both"/>
        <w:rPr>
          <w:rFonts w:eastAsia="MS Mincho"/>
          <w:color w:val="000000" w:themeColor="text1"/>
          <w:lang w:val="hr-HR" w:bidi="en-US"/>
        </w:rPr>
      </w:pPr>
      <w:r w:rsidRPr="00CA7711">
        <w:rPr>
          <w:rFonts w:eastAsia="MS Mincho"/>
          <w:b/>
          <w:bCs/>
          <w:color w:val="000000" w:themeColor="text1"/>
          <w:lang w:val="hr-HR" w:bidi="en-US"/>
        </w:rPr>
        <w:t>S</w:t>
      </w:r>
      <w:r w:rsidR="003041B6" w:rsidRPr="00CA7711">
        <w:rPr>
          <w:rFonts w:eastAsia="MS Mincho"/>
          <w:b/>
          <w:bCs/>
          <w:color w:val="000000" w:themeColor="text1"/>
          <w:lang w:val="hr-HR" w:bidi="en-US"/>
        </w:rPr>
        <w:t>tranice društvenih mreža</w:t>
      </w:r>
      <w:r w:rsidR="003041B6" w:rsidRPr="00CA7711">
        <w:rPr>
          <w:rFonts w:eastAsia="MS Mincho"/>
          <w:color w:val="000000" w:themeColor="text1"/>
          <w:lang w:val="hr-HR" w:bidi="en-US"/>
        </w:rPr>
        <w:t xml:space="preserve"> i </w:t>
      </w:r>
      <w:r w:rsidRPr="00CA7711">
        <w:rPr>
          <w:rFonts w:eastAsia="MS Mincho"/>
          <w:color w:val="000000" w:themeColor="text1"/>
          <w:lang w:val="hr-HR" w:bidi="en-US"/>
        </w:rPr>
        <w:t>grupe za diskusiju</w:t>
      </w:r>
      <w:r w:rsidR="003041B6" w:rsidRPr="00CA7711">
        <w:rPr>
          <w:rFonts w:eastAsia="MS Mincho"/>
          <w:color w:val="000000" w:themeColor="text1"/>
          <w:lang w:val="hr-HR" w:bidi="en-US"/>
        </w:rPr>
        <w:t>.</w:t>
      </w:r>
    </w:p>
    <w:p w14:paraId="0BDB2B95" w14:textId="77777777" w:rsidR="00DE1F06" w:rsidRPr="00CA7711" w:rsidRDefault="00DE1F06" w:rsidP="00DE1F06">
      <w:pPr>
        <w:pStyle w:val="NoSpacing"/>
        <w:jc w:val="both"/>
        <w:rPr>
          <w:rFonts w:eastAsia="MS Mincho"/>
          <w:b/>
          <w:bCs/>
          <w:color w:val="000000" w:themeColor="text1"/>
          <w:lang w:val="hr-HR" w:bidi="en-US"/>
        </w:rPr>
      </w:pPr>
    </w:p>
    <w:p w14:paraId="51D0E784" w14:textId="70BCA24A" w:rsidR="00DE1F06" w:rsidRPr="00CA7711" w:rsidRDefault="00DE1F06" w:rsidP="00DE1F06">
      <w:pPr>
        <w:pStyle w:val="NoSpacing"/>
        <w:jc w:val="both"/>
        <w:rPr>
          <w:rFonts w:eastAsia="MS Mincho"/>
          <w:color w:val="000000" w:themeColor="text1"/>
          <w:u w:val="single"/>
          <w:lang w:val="hr-HR" w:bidi="en-US"/>
        </w:rPr>
      </w:pPr>
      <w:r w:rsidRPr="00CA7711">
        <w:rPr>
          <w:rFonts w:eastAsia="MS Mincho"/>
          <w:color w:val="000000" w:themeColor="text1"/>
          <w:u w:val="single"/>
          <w:lang w:val="hr-HR" w:bidi="en-US"/>
        </w:rPr>
        <w:t>Međunarodni partneri</w:t>
      </w:r>
    </w:p>
    <w:p w14:paraId="0FAAF489" w14:textId="7FE82FCE" w:rsidR="00DE1F06" w:rsidRPr="00CA7711" w:rsidRDefault="00C062C2" w:rsidP="00B0263F">
      <w:pPr>
        <w:pStyle w:val="NoSpacing"/>
        <w:numPr>
          <w:ilvl w:val="0"/>
          <w:numId w:val="10"/>
        </w:numPr>
        <w:jc w:val="both"/>
        <w:rPr>
          <w:rFonts w:eastAsia="MS Mincho"/>
          <w:bCs/>
          <w:color w:val="000000" w:themeColor="text1"/>
          <w:lang w:val="hr-HR" w:bidi="en-US"/>
        </w:rPr>
      </w:pPr>
      <w:r w:rsidRPr="00CA7711">
        <w:rPr>
          <w:rFonts w:eastAsia="MS Mincho"/>
          <w:b/>
          <w:bCs/>
          <w:color w:val="000000" w:themeColor="text1"/>
          <w:lang w:val="hr-HR" w:bidi="en-US"/>
        </w:rPr>
        <w:t>Europska komisija</w:t>
      </w:r>
      <w:r w:rsidRPr="00CA7711">
        <w:rPr>
          <w:rFonts w:eastAsia="MS Mincho"/>
          <w:color w:val="000000" w:themeColor="text1"/>
          <w:lang w:val="hr-HR" w:bidi="en-US"/>
        </w:rPr>
        <w:t>, koja je HBOR-u odobrila dva programa državnih potpora, s ukupnim procijenjenim proračunom za dodjelu potpora</w:t>
      </w:r>
      <w:r w:rsidR="00C5344C" w:rsidRPr="00CA7711">
        <w:rPr>
          <w:rFonts w:eastAsia="MS Mincho"/>
          <w:color w:val="000000" w:themeColor="text1"/>
          <w:lang w:val="hr-HR" w:bidi="en-US"/>
        </w:rPr>
        <w:t xml:space="preserve"> u iznosu</w:t>
      </w:r>
      <w:r w:rsidRPr="00CA7711">
        <w:rPr>
          <w:rFonts w:eastAsia="MS Mincho"/>
          <w:color w:val="000000" w:themeColor="text1"/>
          <w:lang w:val="hr-HR" w:bidi="en-US"/>
        </w:rPr>
        <w:t xml:space="preserve"> do 1,8 milijardi eura;</w:t>
      </w:r>
    </w:p>
    <w:p w14:paraId="7CFAE616" w14:textId="26D344E2" w:rsidR="00DE1F06" w:rsidRPr="00CA7711" w:rsidRDefault="00C062C2" w:rsidP="00B0263F">
      <w:pPr>
        <w:pStyle w:val="NoSpacing"/>
        <w:numPr>
          <w:ilvl w:val="0"/>
          <w:numId w:val="10"/>
        </w:numPr>
        <w:jc w:val="both"/>
        <w:rPr>
          <w:rFonts w:eastAsia="MS Mincho"/>
          <w:color w:val="000000" w:themeColor="text1"/>
          <w:lang w:val="hr-HR" w:bidi="en-US"/>
        </w:rPr>
      </w:pPr>
      <w:r w:rsidRPr="00CA7711">
        <w:rPr>
          <w:rFonts w:eastAsia="MS Mincho"/>
          <w:b/>
          <w:bCs/>
          <w:color w:val="000000" w:themeColor="text1"/>
          <w:lang w:val="hr-HR" w:bidi="en-US"/>
        </w:rPr>
        <w:t>Europska investicijska banka</w:t>
      </w:r>
      <w:r w:rsidRPr="00CA7711">
        <w:rPr>
          <w:rFonts w:eastAsia="MS Mincho"/>
          <w:color w:val="000000" w:themeColor="text1"/>
          <w:lang w:val="hr-HR" w:bidi="en-US"/>
        </w:rPr>
        <w:t>;</w:t>
      </w:r>
    </w:p>
    <w:p w14:paraId="32B66A02" w14:textId="6902CBC2" w:rsidR="00901D54" w:rsidRPr="00CA7711" w:rsidRDefault="00C062C2" w:rsidP="00B0263F">
      <w:pPr>
        <w:pStyle w:val="NoSpacing"/>
        <w:numPr>
          <w:ilvl w:val="0"/>
          <w:numId w:val="10"/>
        </w:numPr>
        <w:jc w:val="both"/>
        <w:rPr>
          <w:rFonts w:eastAsia="MS Mincho"/>
          <w:color w:val="000000" w:themeColor="text1"/>
          <w:lang w:val="hr-HR" w:bidi="en-US"/>
        </w:rPr>
      </w:pPr>
      <w:r w:rsidRPr="00CA7711">
        <w:rPr>
          <w:rFonts w:eastAsia="MS Mincho"/>
          <w:b/>
          <w:bCs/>
          <w:color w:val="000000" w:themeColor="text1"/>
          <w:lang w:val="hr-HR" w:bidi="en-US"/>
        </w:rPr>
        <w:t>Razvojna banka Vijeća Europe</w:t>
      </w:r>
      <w:r w:rsidRPr="00CA7711">
        <w:rPr>
          <w:rFonts w:eastAsia="MS Mincho"/>
          <w:color w:val="000000" w:themeColor="text1"/>
          <w:lang w:val="hr-HR" w:bidi="en-US"/>
        </w:rPr>
        <w:t>.</w:t>
      </w:r>
    </w:p>
    <w:p w14:paraId="65FCB5AA" w14:textId="77777777" w:rsidR="00DE1F06" w:rsidRPr="00CA7711" w:rsidRDefault="00DE1F06" w:rsidP="00DE1F06">
      <w:pPr>
        <w:pStyle w:val="NoSpacing"/>
        <w:jc w:val="both"/>
        <w:rPr>
          <w:rFonts w:eastAsia="MS Mincho"/>
          <w:color w:val="000000" w:themeColor="text1"/>
          <w:lang w:val="hr-HR" w:bidi="en-US"/>
        </w:rPr>
      </w:pPr>
    </w:p>
    <w:p w14:paraId="29171C20" w14:textId="79F457FB" w:rsidR="00D74764" w:rsidRPr="00CA7711" w:rsidRDefault="00D74764" w:rsidP="00B0263F">
      <w:pPr>
        <w:pStyle w:val="Heading2"/>
        <w:numPr>
          <w:ilvl w:val="1"/>
          <w:numId w:val="1"/>
        </w:numPr>
        <w:rPr>
          <w:sz w:val="22"/>
          <w:szCs w:val="22"/>
          <w:lang w:val="hr-HR"/>
        </w:rPr>
      </w:pPr>
      <w:bookmarkStart w:id="33" w:name="_Toc43128916"/>
      <w:bookmarkStart w:id="34" w:name="_Toc120798833"/>
      <w:r w:rsidRPr="00CA7711">
        <w:rPr>
          <w:sz w:val="22"/>
          <w:szCs w:val="22"/>
          <w:lang w:val="hr-HR"/>
        </w:rPr>
        <w:t>Ranjive skupine ili pojedinci</w:t>
      </w:r>
      <w:bookmarkEnd w:id="33"/>
      <w:bookmarkEnd w:id="34"/>
    </w:p>
    <w:p w14:paraId="5CE88449" w14:textId="77777777" w:rsidR="00246BA7" w:rsidRPr="00CA7711" w:rsidRDefault="00246BA7" w:rsidP="00246BA7">
      <w:pPr>
        <w:pStyle w:val="NoSpacing"/>
        <w:jc w:val="both"/>
        <w:rPr>
          <w:lang w:val="hr-HR"/>
        </w:rPr>
      </w:pPr>
    </w:p>
    <w:p w14:paraId="0A08C58A" w14:textId="77777777" w:rsidR="00E075B4" w:rsidRDefault="00E075B4" w:rsidP="00246BA7">
      <w:pPr>
        <w:pStyle w:val="NoSpacing"/>
        <w:jc w:val="both"/>
        <w:rPr>
          <w:lang w:val="hr-HR"/>
        </w:rPr>
      </w:pPr>
    </w:p>
    <w:p w14:paraId="2E1CD8D0" w14:textId="3215D13C" w:rsidR="00246BA7" w:rsidRPr="00CA7711" w:rsidRDefault="00246BA7" w:rsidP="00246BA7">
      <w:pPr>
        <w:pStyle w:val="NoSpacing"/>
        <w:jc w:val="both"/>
        <w:rPr>
          <w:lang w:val="hr-HR"/>
        </w:rPr>
      </w:pPr>
      <w:r w:rsidRPr="00CA7711">
        <w:rPr>
          <w:lang w:val="hr-HR"/>
        </w:rPr>
        <w:t>U skladu sa Zakonom o suzbijanju diskriminacije (NN 85/08, 112/12), projekt će jednako koristiti građanima Hrvatske bez obzira na rasu ili etničku pripadnost ili boju kože, spol, jezik, vjeru, politička ili druga uvjerenja, nacionaln</w:t>
      </w:r>
      <w:r w:rsidR="00FA238A" w:rsidRPr="00CA7711">
        <w:rPr>
          <w:lang w:val="hr-HR"/>
        </w:rPr>
        <w:t>o</w:t>
      </w:r>
      <w:r w:rsidRPr="00CA7711">
        <w:rPr>
          <w:lang w:val="hr-HR"/>
        </w:rPr>
        <w:t xml:space="preserve"> ili socijaln</w:t>
      </w:r>
      <w:r w:rsidR="00FA238A" w:rsidRPr="00CA7711">
        <w:rPr>
          <w:lang w:val="hr-HR"/>
        </w:rPr>
        <w:t>o</w:t>
      </w:r>
      <w:r w:rsidRPr="00CA7711">
        <w:rPr>
          <w:lang w:val="hr-HR"/>
        </w:rPr>
        <w:t xml:space="preserve"> po</w:t>
      </w:r>
      <w:r w:rsidR="00605DA8" w:rsidRPr="00CA7711">
        <w:rPr>
          <w:lang w:val="hr-HR"/>
        </w:rPr>
        <w:t>d</w:t>
      </w:r>
      <w:r w:rsidRPr="00CA7711">
        <w:rPr>
          <w:lang w:val="hr-HR"/>
        </w:rPr>
        <w:t>r</w:t>
      </w:r>
      <w:r w:rsidR="00FA238A" w:rsidRPr="00CA7711">
        <w:rPr>
          <w:lang w:val="hr-HR"/>
        </w:rPr>
        <w:t>ije</w:t>
      </w:r>
      <w:r w:rsidR="00605DA8" w:rsidRPr="00CA7711">
        <w:rPr>
          <w:lang w:val="hr-HR"/>
        </w:rPr>
        <w:t>t</w:t>
      </w:r>
      <w:r w:rsidR="00FA238A" w:rsidRPr="00CA7711">
        <w:rPr>
          <w:lang w:val="hr-HR"/>
        </w:rPr>
        <w:t>lo</w:t>
      </w:r>
      <w:r w:rsidRPr="00CA7711">
        <w:rPr>
          <w:lang w:val="hr-HR"/>
        </w:rPr>
        <w:t>, imovinsko stanje, članstvo u sindikatu, obrazovanje, socijalni status, bračni ili obiteljski status, dob, zdravstven</w:t>
      </w:r>
      <w:r w:rsidR="00310313" w:rsidRPr="00CA7711">
        <w:rPr>
          <w:lang w:val="hr-HR"/>
        </w:rPr>
        <w:t>o stanje</w:t>
      </w:r>
      <w:r w:rsidRPr="00CA7711">
        <w:rPr>
          <w:lang w:val="hr-HR"/>
        </w:rPr>
        <w:t>, invalid</w:t>
      </w:r>
      <w:r w:rsidR="00310313" w:rsidRPr="00CA7711">
        <w:rPr>
          <w:lang w:val="hr-HR"/>
        </w:rPr>
        <w:t>itet</w:t>
      </w:r>
      <w:r w:rsidRPr="00CA7711">
        <w:rPr>
          <w:lang w:val="hr-HR"/>
        </w:rPr>
        <w:t>, genetsko nasljeđe, rodni identitet, izražavanje ili seksualn</w:t>
      </w:r>
      <w:r w:rsidR="007100E3" w:rsidRPr="00CA7711">
        <w:rPr>
          <w:lang w:val="hr-HR"/>
        </w:rPr>
        <w:t>u</w:t>
      </w:r>
      <w:r w:rsidRPr="00CA7711">
        <w:rPr>
          <w:lang w:val="hr-HR"/>
        </w:rPr>
        <w:t xml:space="preserve"> orijentacij</w:t>
      </w:r>
      <w:r w:rsidR="007100E3" w:rsidRPr="00CA7711">
        <w:rPr>
          <w:lang w:val="hr-HR"/>
        </w:rPr>
        <w:t>u</w:t>
      </w:r>
      <w:r w:rsidRPr="00CA7711">
        <w:rPr>
          <w:lang w:val="hr-HR"/>
        </w:rPr>
        <w:t>.</w:t>
      </w:r>
    </w:p>
    <w:p w14:paraId="167EB5E7" w14:textId="77777777" w:rsidR="00246BA7" w:rsidRPr="00CA7711" w:rsidRDefault="00246BA7" w:rsidP="00246BA7">
      <w:pPr>
        <w:pStyle w:val="NoSpacing"/>
        <w:jc w:val="both"/>
        <w:rPr>
          <w:lang w:val="hr-HR"/>
        </w:rPr>
      </w:pPr>
    </w:p>
    <w:p w14:paraId="3FF29297" w14:textId="41E4340E" w:rsidR="00DE1F06" w:rsidRDefault="00DE1F06" w:rsidP="00246BA7">
      <w:pPr>
        <w:widowControl w:val="0"/>
        <w:autoSpaceDE w:val="0"/>
        <w:autoSpaceDN w:val="0"/>
        <w:adjustRightInd w:val="0"/>
        <w:spacing w:after="240" w:line="276" w:lineRule="auto"/>
        <w:jc w:val="both"/>
        <w:rPr>
          <w:lang w:val="hr-HR"/>
        </w:rPr>
      </w:pPr>
      <w:r w:rsidRPr="00CA7711">
        <w:rPr>
          <w:lang w:val="hr-HR"/>
        </w:rPr>
        <w:t>U kontekstu ovog projekta identificirane su sljedeće ranjive osobe i skupine:</w:t>
      </w:r>
    </w:p>
    <w:p w14:paraId="466593CF" w14:textId="77777777" w:rsidR="00E075B4" w:rsidRPr="00CA7711" w:rsidRDefault="00E075B4" w:rsidP="00246BA7">
      <w:pPr>
        <w:widowControl w:val="0"/>
        <w:autoSpaceDE w:val="0"/>
        <w:autoSpaceDN w:val="0"/>
        <w:adjustRightInd w:val="0"/>
        <w:spacing w:after="240" w:line="276" w:lineRule="auto"/>
        <w:jc w:val="both"/>
        <w:rPr>
          <w:lang w:val="hr-HR"/>
        </w:rPr>
      </w:pPr>
    </w:p>
    <w:tbl>
      <w:tblPr>
        <w:tblStyle w:val="TableGrid"/>
        <w:tblW w:w="0" w:type="auto"/>
        <w:tblLook w:val="04A0" w:firstRow="1" w:lastRow="0" w:firstColumn="1" w:lastColumn="0" w:noHBand="0" w:noVBand="1"/>
      </w:tblPr>
      <w:tblGrid>
        <w:gridCol w:w="2263"/>
        <w:gridCol w:w="6799"/>
      </w:tblGrid>
      <w:tr w:rsidR="00C278B0" w:rsidRPr="00CA7711" w14:paraId="2B9A7AB5" w14:textId="77777777" w:rsidTr="00405992">
        <w:tc>
          <w:tcPr>
            <w:tcW w:w="2263" w:type="dxa"/>
            <w:shd w:val="clear" w:color="auto" w:fill="DEEAF6" w:themeFill="accent1" w:themeFillTint="33"/>
          </w:tcPr>
          <w:p w14:paraId="037092FA" w14:textId="42F5CD31" w:rsidR="00C278B0" w:rsidRPr="00CA7711" w:rsidRDefault="00C278B0" w:rsidP="00D83FB4">
            <w:pPr>
              <w:pStyle w:val="NoSpacing"/>
              <w:jc w:val="both"/>
              <w:rPr>
                <w:b/>
                <w:bCs/>
                <w:lang w:val="hr-HR"/>
              </w:rPr>
            </w:pPr>
            <w:r w:rsidRPr="00CA7711">
              <w:rPr>
                <w:b/>
                <w:bCs/>
                <w:lang w:val="hr-HR"/>
              </w:rPr>
              <w:lastRenderedPageBreak/>
              <w:t>Ranjiva skupina</w:t>
            </w:r>
          </w:p>
        </w:tc>
        <w:tc>
          <w:tcPr>
            <w:tcW w:w="6799" w:type="dxa"/>
            <w:shd w:val="clear" w:color="auto" w:fill="DEEAF6" w:themeFill="accent1" w:themeFillTint="33"/>
          </w:tcPr>
          <w:p w14:paraId="10C3337A" w14:textId="04479575" w:rsidR="00C278B0" w:rsidRPr="00CA7711" w:rsidRDefault="00C278B0" w:rsidP="00246BA7">
            <w:pPr>
              <w:pStyle w:val="NoSpacing"/>
              <w:jc w:val="both"/>
              <w:rPr>
                <w:b/>
                <w:bCs/>
                <w:lang w:val="hr-HR"/>
              </w:rPr>
            </w:pPr>
            <w:r w:rsidRPr="00CA7711">
              <w:rPr>
                <w:b/>
                <w:bCs/>
                <w:lang w:val="hr-HR"/>
              </w:rPr>
              <w:t>Karakteristike</w:t>
            </w:r>
          </w:p>
        </w:tc>
      </w:tr>
      <w:tr w:rsidR="00B16A7E" w:rsidRPr="00CA7711" w14:paraId="71FBB32A" w14:textId="77777777" w:rsidTr="00B16A7E">
        <w:trPr>
          <w:trHeight w:val="635"/>
        </w:trPr>
        <w:tc>
          <w:tcPr>
            <w:tcW w:w="2263" w:type="dxa"/>
          </w:tcPr>
          <w:p w14:paraId="1716A83F" w14:textId="7B167F39" w:rsidR="00B16A7E" w:rsidRPr="00CA7711" w:rsidRDefault="00B16A7E" w:rsidP="00B16A7E">
            <w:pPr>
              <w:pStyle w:val="NoSpacing"/>
              <w:jc w:val="both"/>
              <w:rPr>
                <w:lang w:val="hr-HR"/>
              </w:rPr>
            </w:pPr>
            <w:r w:rsidRPr="00CA7711">
              <w:rPr>
                <w:rFonts w:cstheme="minorHAnsi"/>
                <w:lang w:val="hr-HR"/>
              </w:rPr>
              <w:t>Tvrtke koje posluju u regijama</w:t>
            </w:r>
            <w:r w:rsidR="00EB733A" w:rsidRPr="00CA7711">
              <w:rPr>
                <w:rFonts w:cstheme="minorHAnsi"/>
                <w:lang w:val="hr-HR"/>
              </w:rPr>
              <w:t xml:space="preserve"> koje zaostaju</w:t>
            </w:r>
            <w:r w:rsidRPr="00CA7711">
              <w:rPr>
                <w:rStyle w:val="FootnoteReference"/>
                <w:rFonts w:cstheme="minorHAnsi"/>
                <w:lang w:val="hr-HR"/>
              </w:rPr>
              <w:footnoteReference w:id="10"/>
            </w:r>
          </w:p>
        </w:tc>
        <w:tc>
          <w:tcPr>
            <w:tcW w:w="6799" w:type="dxa"/>
          </w:tcPr>
          <w:p w14:paraId="5B4144DD" w14:textId="7E3C3773" w:rsidR="00B16A7E" w:rsidRPr="00CA7711" w:rsidRDefault="00B16A7E" w:rsidP="00B16A7E">
            <w:pPr>
              <w:pStyle w:val="NoSpacing"/>
              <w:jc w:val="both"/>
              <w:rPr>
                <w:lang w:val="hr-HR"/>
              </w:rPr>
            </w:pPr>
            <w:r w:rsidRPr="00CA7711">
              <w:rPr>
                <w:rFonts w:eastAsia="MS Mincho"/>
                <w:color w:val="000000" w:themeColor="text1"/>
                <w:lang w:val="hr-HR" w:bidi="en-US"/>
              </w:rPr>
              <w:t>Tvrtke koncentrirane u manje razvijenim regijama mogu se suočiti s izazovima u pristupu informacijama o projektu.</w:t>
            </w:r>
          </w:p>
        </w:tc>
      </w:tr>
      <w:tr w:rsidR="00EC234B" w:rsidRPr="00CA7711" w14:paraId="677F65E3" w14:textId="77777777" w:rsidTr="00DE1F06">
        <w:tc>
          <w:tcPr>
            <w:tcW w:w="2263" w:type="dxa"/>
          </w:tcPr>
          <w:p w14:paraId="741BC981" w14:textId="280EEAD5" w:rsidR="00EC234B" w:rsidRPr="00CA7711" w:rsidRDefault="00E05317" w:rsidP="00EC234B">
            <w:pPr>
              <w:pStyle w:val="NoSpacing"/>
              <w:rPr>
                <w:lang w:val="hr-HR"/>
              </w:rPr>
            </w:pPr>
            <w:r w:rsidRPr="00CA7711">
              <w:rPr>
                <w:rFonts w:cstheme="minorHAnsi"/>
                <w:bCs/>
                <w:lang w:val="hr-HR"/>
              </w:rPr>
              <w:t>Tvrtke</w:t>
            </w:r>
            <w:r w:rsidR="00EC234B" w:rsidRPr="00CA7711">
              <w:rPr>
                <w:rFonts w:cstheme="minorHAnsi"/>
                <w:bCs/>
                <w:lang w:val="hr-HR"/>
              </w:rPr>
              <w:t xml:space="preserve"> u vlasništvu žena</w:t>
            </w:r>
            <w:r w:rsidR="00EC234B" w:rsidRPr="00CA7711">
              <w:rPr>
                <w:rStyle w:val="FootnoteReference"/>
                <w:rFonts w:cstheme="minorHAnsi"/>
                <w:bCs/>
                <w:lang w:val="hr-HR"/>
              </w:rPr>
              <w:footnoteReference w:id="11"/>
            </w:r>
          </w:p>
        </w:tc>
        <w:tc>
          <w:tcPr>
            <w:tcW w:w="6799" w:type="dxa"/>
          </w:tcPr>
          <w:p w14:paraId="690E5FD5" w14:textId="1AE234EB" w:rsidR="00EC234B" w:rsidRPr="00CA7711" w:rsidRDefault="00EC234B" w:rsidP="00EC234B">
            <w:pPr>
              <w:pStyle w:val="NoSpacing"/>
              <w:jc w:val="both"/>
              <w:rPr>
                <w:lang w:val="hr-HR"/>
              </w:rPr>
            </w:pPr>
            <w:proofErr w:type="spellStart"/>
            <w:r w:rsidRPr="00CA7711">
              <w:rPr>
                <w:rFonts w:cstheme="minorHAnsi"/>
                <w:lang w:val="hr-HR"/>
              </w:rPr>
              <w:t>Pooštravanje</w:t>
            </w:r>
            <w:proofErr w:type="spellEnd"/>
            <w:r w:rsidRPr="00CA7711">
              <w:rPr>
                <w:rFonts w:cstheme="minorHAnsi"/>
                <w:lang w:val="hr-HR"/>
              </w:rPr>
              <w:t xml:space="preserve"> kreditnih uvjeta na ovu skupinu poduzeća može ozbiljnije utjecati s obzirom na to da ih banke čak i u </w:t>
            </w:r>
            <w:r w:rsidR="009431A5" w:rsidRPr="00CA7711">
              <w:rPr>
                <w:rFonts w:cstheme="minorHAnsi"/>
                <w:lang w:val="hr-HR"/>
              </w:rPr>
              <w:t>normalno vrijeme</w:t>
            </w:r>
            <w:r w:rsidRPr="00CA7711">
              <w:rPr>
                <w:rFonts w:cstheme="minorHAnsi"/>
                <w:lang w:val="hr-HR"/>
              </w:rPr>
              <w:t xml:space="preserve"> doživljavaju kao rizičnije. Osnovni razlozi uključuju, između ostalog, nedostatak kreditne povijesti, nedo</w:t>
            </w:r>
            <w:r w:rsidR="008E16B6" w:rsidRPr="00CA7711">
              <w:rPr>
                <w:rFonts w:cstheme="minorHAnsi"/>
                <w:lang w:val="hr-HR"/>
              </w:rPr>
              <w:t>statna jamstva</w:t>
            </w:r>
            <w:r w:rsidRPr="00CA7711">
              <w:rPr>
                <w:rFonts w:cstheme="minorHAnsi"/>
                <w:lang w:val="hr-HR"/>
              </w:rPr>
              <w:t>, nedostatak dobrih i transparentnih financijskih računa i moguće svjesne ili nesvjesne pristranosti.</w:t>
            </w:r>
          </w:p>
        </w:tc>
      </w:tr>
      <w:tr w:rsidR="00EC234B" w:rsidRPr="00CA7711" w14:paraId="6CB00210" w14:textId="77777777" w:rsidTr="00DE1F06">
        <w:tc>
          <w:tcPr>
            <w:tcW w:w="2263" w:type="dxa"/>
          </w:tcPr>
          <w:p w14:paraId="1F775711" w14:textId="3F74138A" w:rsidR="00EC234B" w:rsidRPr="00CA7711" w:rsidRDefault="00EC234B" w:rsidP="00EC234B">
            <w:pPr>
              <w:pStyle w:val="NoSpacing"/>
              <w:rPr>
                <w:rFonts w:cstheme="minorHAnsi"/>
                <w:lang w:val="hr-HR"/>
              </w:rPr>
            </w:pPr>
            <w:r w:rsidRPr="00CA7711">
              <w:rPr>
                <w:rFonts w:cstheme="minorHAnsi"/>
                <w:bCs/>
                <w:lang w:val="hr-HR"/>
              </w:rPr>
              <w:t xml:space="preserve">Mlade </w:t>
            </w:r>
            <w:r w:rsidR="00E05317" w:rsidRPr="00CA7711">
              <w:rPr>
                <w:rFonts w:cstheme="minorHAnsi"/>
                <w:bCs/>
                <w:lang w:val="hr-HR"/>
              </w:rPr>
              <w:t>tvrtke</w:t>
            </w:r>
            <w:r w:rsidRPr="00CA7711">
              <w:rPr>
                <w:rStyle w:val="FootnoteReference"/>
                <w:rFonts w:cstheme="minorHAnsi"/>
                <w:bCs/>
                <w:lang w:val="hr-HR"/>
              </w:rPr>
              <w:footnoteReference w:id="12"/>
            </w:r>
          </w:p>
        </w:tc>
        <w:tc>
          <w:tcPr>
            <w:tcW w:w="6799" w:type="dxa"/>
          </w:tcPr>
          <w:p w14:paraId="4053DF72" w14:textId="02DED0E7" w:rsidR="00EC234B" w:rsidRPr="00CA7711" w:rsidRDefault="00EC234B" w:rsidP="00EC234B">
            <w:pPr>
              <w:pStyle w:val="NoSpacing"/>
              <w:jc w:val="both"/>
              <w:rPr>
                <w:rFonts w:eastAsia="MS Mincho"/>
                <w:color w:val="000000" w:themeColor="text1"/>
                <w:lang w:val="hr-HR" w:bidi="en-US"/>
              </w:rPr>
            </w:pPr>
            <w:proofErr w:type="spellStart"/>
            <w:r w:rsidRPr="00CA7711">
              <w:rPr>
                <w:rFonts w:cstheme="minorHAnsi"/>
                <w:lang w:val="hr-HR"/>
              </w:rPr>
              <w:t>Pooštravanje</w:t>
            </w:r>
            <w:proofErr w:type="spellEnd"/>
            <w:r w:rsidRPr="00CA7711">
              <w:rPr>
                <w:rFonts w:cstheme="minorHAnsi"/>
                <w:lang w:val="hr-HR"/>
              </w:rPr>
              <w:t xml:space="preserve"> kreditnih uvjeta na ovu skupinu poduzeća može ozbiljnije utjecati</w:t>
            </w:r>
            <w:r w:rsidR="008D7B28" w:rsidRPr="00CA7711">
              <w:rPr>
                <w:rFonts w:cstheme="minorHAnsi"/>
                <w:lang w:val="hr-HR"/>
              </w:rPr>
              <w:t xml:space="preserve"> </w:t>
            </w:r>
            <w:r w:rsidRPr="00CA7711">
              <w:rPr>
                <w:rFonts w:cstheme="minorHAnsi"/>
                <w:lang w:val="hr-HR"/>
              </w:rPr>
              <w:t xml:space="preserve">s obzirom na to da ih banke čak i u </w:t>
            </w:r>
            <w:r w:rsidR="009431A5" w:rsidRPr="00CA7711">
              <w:rPr>
                <w:rFonts w:cstheme="minorHAnsi"/>
                <w:lang w:val="hr-HR"/>
              </w:rPr>
              <w:t>normalno vrijeme</w:t>
            </w:r>
            <w:r w:rsidRPr="00CA7711">
              <w:rPr>
                <w:rFonts w:cstheme="minorHAnsi"/>
                <w:lang w:val="hr-HR"/>
              </w:rPr>
              <w:t xml:space="preserve"> doživljavaju kao veći rizik. Osnovni razlozi uključuju, između ostalog, nedostatak kreditne povijesti, </w:t>
            </w:r>
            <w:r w:rsidR="008D7B28" w:rsidRPr="00CA7711">
              <w:rPr>
                <w:rFonts w:cstheme="minorHAnsi"/>
                <w:lang w:val="hr-HR"/>
              </w:rPr>
              <w:t>nedostatna jamstva</w:t>
            </w:r>
            <w:r w:rsidRPr="00CA7711">
              <w:rPr>
                <w:rFonts w:cstheme="minorHAnsi"/>
                <w:lang w:val="hr-HR"/>
              </w:rPr>
              <w:t>, nedostatak dobrih i transparentnih financijskih računa i moguće svjesne ili nesvjesne pristranosti.</w:t>
            </w:r>
          </w:p>
        </w:tc>
      </w:tr>
    </w:tbl>
    <w:p w14:paraId="74078A2F" w14:textId="77777777" w:rsidR="001246C9" w:rsidRPr="00CA7711" w:rsidRDefault="001246C9" w:rsidP="00EA1A7E">
      <w:pPr>
        <w:widowControl w:val="0"/>
        <w:autoSpaceDE w:val="0"/>
        <w:autoSpaceDN w:val="0"/>
        <w:adjustRightInd w:val="0"/>
        <w:spacing w:after="0" w:line="240" w:lineRule="auto"/>
        <w:jc w:val="both"/>
        <w:rPr>
          <w:rFonts w:cs="Times"/>
          <w:lang w:val="hr-HR"/>
        </w:rPr>
      </w:pPr>
    </w:p>
    <w:p w14:paraId="7D51F50B" w14:textId="4E5FACA1" w:rsidR="005B2121" w:rsidRPr="00CA7711" w:rsidRDefault="00D74764" w:rsidP="00EA1A7E">
      <w:pPr>
        <w:widowControl w:val="0"/>
        <w:autoSpaceDE w:val="0"/>
        <w:autoSpaceDN w:val="0"/>
        <w:adjustRightInd w:val="0"/>
        <w:spacing w:after="0" w:line="240" w:lineRule="auto"/>
        <w:jc w:val="both"/>
        <w:rPr>
          <w:rFonts w:cs="Times"/>
          <w:lang w:val="hr-HR"/>
        </w:rPr>
      </w:pPr>
      <w:r w:rsidRPr="00CA7711">
        <w:rPr>
          <w:rFonts w:cs="Times"/>
          <w:lang w:val="hr-HR"/>
        </w:rPr>
        <w:t xml:space="preserve">Ranjive skupine unutar zajednica će se </w:t>
      </w:r>
      <w:r w:rsidR="009431A5" w:rsidRPr="00CA7711">
        <w:rPr>
          <w:rFonts w:cs="Times"/>
          <w:lang w:val="hr-HR"/>
        </w:rPr>
        <w:t xml:space="preserve">nadalje </w:t>
      </w:r>
      <w:r w:rsidRPr="00CA7711">
        <w:rPr>
          <w:rFonts w:cs="Times"/>
          <w:lang w:val="hr-HR"/>
        </w:rPr>
        <w:t xml:space="preserve">potvrđivati ​​i </w:t>
      </w:r>
      <w:r w:rsidR="00EB3D64" w:rsidRPr="00CA7711">
        <w:rPr>
          <w:rFonts w:cs="Times"/>
          <w:lang w:val="hr-HR"/>
        </w:rPr>
        <w:t>obuhvaćati</w:t>
      </w:r>
      <w:r w:rsidRPr="00CA7711">
        <w:rPr>
          <w:rFonts w:cs="Times"/>
          <w:lang w:val="hr-HR"/>
        </w:rPr>
        <w:t xml:space="preserve">, prema potrebi, namjenskim sredstvima. </w:t>
      </w:r>
    </w:p>
    <w:p w14:paraId="476E7700" w14:textId="1CB1FD38" w:rsidR="003D151B" w:rsidRPr="00CA7711" w:rsidRDefault="003D151B">
      <w:pPr>
        <w:rPr>
          <w:rFonts w:cs="Times"/>
          <w:lang w:val="hr-HR"/>
        </w:rPr>
      </w:pPr>
      <w:r w:rsidRPr="00CA7711">
        <w:rPr>
          <w:rFonts w:cs="Times"/>
          <w:lang w:val="hr-HR"/>
        </w:rPr>
        <w:br w:type="page"/>
      </w:r>
    </w:p>
    <w:p w14:paraId="734C0756" w14:textId="77777777" w:rsidR="003D151B" w:rsidRPr="00CA7711" w:rsidRDefault="003D151B" w:rsidP="00EA1A7E">
      <w:pPr>
        <w:widowControl w:val="0"/>
        <w:autoSpaceDE w:val="0"/>
        <w:autoSpaceDN w:val="0"/>
        <w:adjustRightInd w:val="0"/>
        <w:spacing w:after="0" w:line="240" w:lineRule="auto"/>
        <w:jc w:val="both"/>
        <w:rPr>
          <w:rFonts w:cs="Times"/>
          <w:lang w:val="hr-HR"/>
        </w:rPr>
      </w:pPr>
    </w:p>
    <w:p w14:paraId="621B1D5E" w14:textId="77777777" w:rsidR="00DC4179" w:rsidRPr="00CA7711" w:rsidRDefault="00DC4179" w:rsidP="00B0263F">
      <w:pPr>
        <w:keepNext/>
        <w:keepLines/>
        <w:numPr>
          <w:ilvl w:val="0"/>
          <w:numId w:val="1"/>
        </w:numPr>
        <w:spacing w:before="240" w:after="0"/>
        <w:outlineLvl w:val="0"/>
        <w:rPr>
          <w:rFonts w:asciiTheme="majorHAnsi" w:eastAsiaTheme="majorEastAsia" w:hAnsiTheme="majorHAnsi" w:cstheme="majorBidi"/>
          <w:b/>
          <w:color w:val="2E74B5" w:themeColor="accent1" w:themeShade="BF"/>
          <w:lang w:val="hr-HR"/>
        </w:rPr>
      </w:pPr>
      <w:bookmarkStart w:id="35" w:name="_Toc43128917"/>
      <w:bookmarkStart w:id="36" w:name="_Toc120798834"/>
      <w:r w:rsidRPr="00CA7711">
        <w:rPr>
          <w:rFonts w:asciiTheme="majorHAnsi" w:eastAsiaTheme="majorEastAsia" w:hAnsiTheme="majorHAnsi" w:cstheme="majorBidi"/>
          <w:b/>
          <w:color w:val="2E74B5" w:themeColor="accent1" w:themeShade="BF"/>
          <w:lang w:val="hr-HR"/>
        </w:rPr>
        <w:t>Program angažiranja dionika</w:t>
      </w:r>
      <w:bookmarkEnd w:id="35"/>
      <w:bookmarkEnd w:id="36"/>
    </w:p>
    <w:p w14:paraId="454292C3" w14:textId="77777777" w:rsidR="00DC4179" w:rsidRPr="00CA7711" w:rsidRDefault="00DC4179" w:rsidP="00B0263F">
      <w:pPr>
        <w:keepNext/>
        <w:keepLines/>
        <w:numPr>
          <w:ilvl w:val="1"/>
          <w:numId w:val="1"/>
        </w:numPr>
        <w:spacing w:before="40" w:after="0"/>
        <w:outlineLvl w:val="1"/>
        <w:rPr>
          <w:rFonts w:asciiTheme="majorHAnsi" w:eastAsiaTheme="majorEastAsia" w:hAnsiTheme="majorHAnsi" w:cstheme="majorBidi"/>
          <w:color w:val="2E74B5" w:themeColor="accent1" w:themeShade="BF"/>
          <w:lang w:val="hr-HR"/>
        </w:rPr>
      </w:pPr>
      <w:bookmarkStart w:id="37" w:name="_Toc43128918"/>
      <w:bookmarkStart w:id="38" w:name="_Toc120798835"/>
      <w:r w:rsidRPr="00CA7711">
        <w:rPr>
          <w:rFonts w:asciiTheme="majorHAnsi" w:eastAsiaTheme="majorEastAsia" w:hAnsiTheme="majorHAnsi" w:cstheme="majorBidi"/>
          <w:color w:val="2E74B5" w:themeColor="accent1" w:themeShade="BF"/>
          <w:lang w:val="hr-HR"/>
        </w:rPr>
        <w:t>Sažetak angažiranja dionika tijekom pripreme projekta</w:t>
      </w:r>
      <w:bookmarkEnd w:id="37"/>
      <w:bookmarkEnd w:id="38"/>
    </w:p>
    <w:p w14:paraId="26052719" w14:textId="77777777" w:rsidR="00DC4179" w:rsidRPr="00CA7711" w:rsidRDefault="00DC4179" w:rsidP="00DC4179">
      <w:pPr>
        <w:spacing w:line="276" w:lineRule="auto"/>
        <w:jc w:val="both"/>
        <w:rPr>
          <w:lang w:val="hr-HR"/>
        </w:rPr>
      </w:pPr>
      <w:r w:rsidRPr="00CA7711">
        <w:rPr>
          <w:lang w:val="hr-HR"/>
        </w:rPr>
        <w:t xml:space="preserve">Projektne konzultacije su do danas bile ograničene zbog nacionalnih restrikcija javnih okupljanja usmjerenih na sprječavanje širenja </w:t>
      </w:r>
      <w:proofErr w:type="spellStart"/>
      <w:r w:rsidRPr="00CA7711">
        <w:rPr>
          <w:lang w:val="hr-HR"/>
        </w:rPr>
        <w:t>koronavirusa</w:t>
      </w:r>
      <w:proofErr w:type="spellEnd"/>
      <w:r w:rsidRPr="00CA7711">
        <w:rPr>
          <w:lang w:val="hr-HR"/>
        </w:rPr>
        <w:t xml:space="preserve"> u zemlji. Međutim, Ministarstvo financija i HBOR (uključujući njegove regionalne urede) aktivno su surađivali s Hrvatskom udrugom poslodavaca i privatnim poduzećima iz različitih sektora (potencijalni izravni korisnici) koji su najviše pogođeni posljedicama pandemije Covid-19. Potrebe koje su izrazile pogođene privatne tvrtke odražavaju se u dizajnu projekta. Financiranje u okviru projekta namijenjeno je pružanju pomoći navedenim tvrtkama kod očuvanja radnih mjesta i bržeg oporavka nakon što se opća situacija popravi i ekonomska aktivnost počne ubrzavati.</w:t>
      </w:r>
    </w:p>
    <w:p w14:paraId="2EB99EE8" w14:textId="12AB1865" w:rsidR="00DC4179" w:rsidRPr="00CA7711" w:rsidRDefault="00DC4179" w:rsidP="00DC4179">
      <w:pPr>
        <w:spacing w:line="276" w:lineRule="auto"/>
        <w:jc w:val="both"/>
        <w:rPr>
          <w:lang w:val="hr-HR"/>
        </w:rPr>
      </w:pPr>
      <w:r w:rsidRPr="00CA7711">
        <w:rPr>
          <w:lang w:val="hr-HR"/>
        </w:rPr>
        <w:t xml:space="preserve">HBOR želi osigurati širi kontinuirani angažman dionika tijekom provedbe projekta, počevši od strana obuhvaćenih projektom, uglavnom putem virtualne komunikacije, a ne osobno zbog rizika širenja Covida-19. Iz tog </w:t>
      </w:r>
      <w:r w:rsidR="002E23FD" w:rsidRPr="00CA7711">
        <w:rPr>
          <w:lang w:val="hr-HR"/>
        </w:rPr>
        <w:t>j</w:t>
      </w:r>
      <w:r w:rsidRPr="00CA7711">
        <w:rPr>
          <w:lang w:val="hr-HR"/>
        </w:rPr>
        <w:t xml:space="preserve">e razloga u fazi </w:t>
      </w:r>
      <w:r w:rsidR="00123781" w:rsidRPr="00CA7711">
        <w:rPr>
          <w:lang w:val="hr-HR"/>
        </w:rPr>
        <w:t xml:space="preserve">procjene Projekta </w:t>
      </w:r>
      <w:r w:rsidRPr="00CA7711">
        <w:rPr>
          <w:lang w:val="hr-HR"/>
        </w:rPr>
        <w:t>priprem</w:t>
      </w:r>
      <w:r w:rsidR="00123781" w:rsidRPr="00CA7711">
        <w:rPr>
          <w:lang w:val="hr-HR"/>
        </w:rPr>
        <w:t>ljen</w:t>
      </w:r>
      <w:r w:rsidRPr="00CA7711">
        <w:rPr>
          <w:lang w:val="hr-HR"/>
        </w:rPr>
        <w:t xml:space="preserve"> inicijalni SEP</w:t>
      </w:r>
      <w:r w:rsidR="00721CA3" w:rsidRPr="00CA7711">
        <w:rPr>
          <w:lang w:val="hr-HR"/>
        </w:rPr>
        <w:t xml:space="preserve"> koji </w:t>
      </w:r>
      <w:r w:rsidR="00313C58" w:rsidRPr="00CA7711">
        <w:rPr>
          <w:lang w:val="hr-HR"/>
        </w:rPr>
        <w:t xml:space="preserve">je ažuriran nakon stupanja </w:t>
      </w:r>
      <w:r w:rsidR="00A643B2" w:rsidRPr="00CA7711">
        <w:rPr>
          <w:lang w:val="hr-HR"/>
        </w:rPr>
        <w:t xml:space="preserve">Projekta na snagu. Povremeno </w:t>
      </w:r>
      <w:r w:rsidR="001A2773" w:rsidRPr="00CA7711">
        <w:rPr>
          <w:lang w:val="hr-HR"/>
        </w:rPr>
        <w:t>i</w:t>
      </w:r>
      <w:r w:rsidRPr="00CA7711">
        <w:rPr>
          <w:lang w:val="hr-HR"/>
        </w:rPr>
        <w:t xml:space="preserve"> po potrebi </w:t>
      </w:r>
      <w:r w:rsidR="001A2773" w:rsidRPr="00CA7711">
        <w:rPr>
          <w:lang w:val="hr-HR"/>
        </w:rPr>
        <w:t>bit</w:t>
      </w:r>
      <w:r w:rsidR="001210F7" w:rsidRPr="00CA7711">
        <w:rPr>
          <w:lang w:val="hr-HR"/>
        </w:rPr>
        <w:t xml:space="preserve"> će</w:t>
      </w:r>
      <w:r w:rsidR="001A2773" w:rsidRPr="00CA7711">
        <w:rPr>
          <w:lang w:val="hr-HR"/>
        </w:rPr>
        <w:t xml:space="preserve"> </w:t>
      </w:r>
      <w:r w:rsidRPr="00CA7711">
        <w:rPr>
          <w:lang w:val="hr-HR"/>
        </w:rPr>
        <w:t>ažurira</w:t>
      </w:r>
      <w:r w:rsidR="001A2773" w:rsidRPr="00CA7711">
        <w:rPr>
          <w:lang w:val="hr-HR"/>
        </w:rPr>
        <w:t>n</w:t>
      </w:r>
      <w:r w:rsidRPr="00CA7711">
        <w:rPr>
          <w:lang w:val="hr-HR"/>
        </w:rPr>
        <w:t>.</w:t>
      </w:r>
    </w:p>
    <w:p w14:paraId="2212064C" w14:textId="28909B2C" w:rsidR="00DC4179" w:rsidRPr="00CA7711" w:rsidRDefault="00296CA2" w:rsidP="00DC4179">
      <w:pPr>
        <w:jc w:val="both"/>
        <w:rPr>
          <w:rFonts w:eastAsia="Times New Roman"/>
          <w:lang w:val="hr-HR"/>
        </w:rPr>
      </w:pPr>
      <w:r w:rsidRPr="00CA7711">
        <w:rPr>
          <w:lang w:val="hr-HR"/>
        </w:rPr>
        <w:t>Tijekom pripreme Projekta o</w:t>
      </w:r>
      <w:r w:rsidR="00DC4179" w:rsidRPr="00CA7711">
        <w:rPr>
          <w:lang w:val="hr-HR"/>
        </w:rPr>
        <w:t xml:space="preserve">držane su i konzultacije s međunarodnim financijskim institucijama (Europska investicijska banka i Razvojna banka Vijeća Europe) u vezi s dobivanjem sredstava za financiranje tvrtki pogođenih krizom izazvanom pandemijom Covida-19. Od početka pandemije održane su i konzultacije s poslovnim bankama kao što su </w:t>
      </w:r>
      <w:proofErr w:type="spellStart"/>
      <w:r w:rsidR="00DC4179" w:rsidRPr="00CA7711">
        <w:rPr>
          <w:lang w:val="hr-HR"/>
        </w:rPr>
        <w:t>Addiko</w:t>
      </w:r>
      <w:proofErr w:type="spellEnd"/>
      <w:r w:rsidR="00DC4179" w:rsidRPr="00CA7711">
        <w:rPr>
          <w:lang w:val="hr-HR"/>
        </w:rPr>
        <w:t xml:space="preserve"> Bank </w:t>
      </w:r>
      <w:proofErr w:type="spellStart"/>
      <w:r w:rsidR="00DC4179" w:rsidRPr="00CA7711">
        <w:rPr>
          <w:lang w:val="hr-HR"/>
        </w:rPr>
        <w:t>dd</w:t>
      </w:r>
      <w:proofErr w:type="spellEnd"/>
      <w:r w:rsidR="00DC4179" w:rsidRPr="00CA7711">
        <w:rPr>
          <w:lang w:val="hr-HR"/>
        </w:rPr>
        <w:t xml:space="preserve">, Erste &amp; </w:t>
      </w:r>
      <w:proofErr w:type="spellStart"/>
      <w:r w:rsidR="00DC4179" w:rsidRPr="00CA7711">
        <w:rPr>
          <w:lang w:val="hr-HR"/>
        </w:rPr>
        <w:t>Steiermärkische</w:t>
      </w:r>
      <w:proofErr w:type="spellEnd"/>
      <w:r w:rsidR="00DC4179" w:rsidRPr="00CA7711">
        <w:rPr>
          <w:lang w:val="hr-HR"/>
        </w:rPr>
        <w:t xml:space="preserve"> </w:t>
      </w:r>
      <w:proofErr w:type="spellStart"/>
      <w:r w:rsidR="00DC4179" w:rsidRPr="00CA7711">
        <w:rPr>
          <w:lang w:val="hr-HR"/>
        </w:rPr>
        <w:t>bank</w:t>
      </w:r>
      <w:proofErr w:type="spellEnd"/>
      <w:r w:rsidR="00DC4179" w:rsidRPr="00CA7711">
        <w:rPr>
          <w:lang w:val="hr-HR"/>
        </w:rPr>
        <w:t xml:space="preserve"> </w:t>
      </w:r>
      <w:proofErr w:type="spellStart"/>
      <w:r w:rsidR="00DC4179" w:rsidRPr="00CA7711">
        <w:rPr>
          <w:lang w:val="hr-HR"/>
        </w:rPr>
        <w:t>dd</w:t>
      </w:r>
      <w:proofErr w:type="spellEnd"/>
      <w:r w:rsidR="00DC4179" w:rsidRPr="00CA7711">
        <w:rPr>
          <w:lang w:val="hr-HR"/>
        </w:rPr>
        <w:t xml:space="preserve">, Hrvatska poštanska banka </w:t>
      </w:r>
      <w:proofErr w:type="spellStart"/>
      <w:r w:rsidR="00DC4179" w:rsidRPr="00CA7711">
        <w:rPr>
          <w:lang w:val="hr-HR"/>
        </w:rPr>
        <w:t>dd</w:t>
      </w:r>
      <w:proofErr w:type="spellEnd"/>
      <w:r w:rsidR="00DC4179" w:rsidRPr="00CA7711">
        <w:rPr>
          <w:lang w:val="hr-HR"/>
        </w:rPr>
        <w:t xml:space="preserve">, OTP banka </w:t>
      </w:r>
      <w:proofErr w:type="spellStart"/>
      <w:r w:rsidR="00DC4179" w:rsidRPr="00CA7711">
        <w:rPr>
          <w:lang w:val="hr-HR"/>
        </w:rPr>
        <w:t>dd</w:t>
      </w:r>
      <w:proofErr w:type="spellEnd"/>
      <w:r w:rsidR="00DC4179" w:rsidRPr="00CA7711">
        <w:rPr>
          <w:lang w:val="hr-HR"/>
        </w:rPr>
        <w:t xml:space="preserve">, Privredna banka Zagreb </w:t>
      </w:r>
      <w:proofErr w:type="spellStart"/>
      <w:r w:rsidR="00DC4179" w:rsidRPr="00CA7711">
        <w:rPr>
          <w:lang w:val="hr-HR"/>
        </w:rPr>
        <w:t>dd</w:t>
      </w:r>
      <w:proofErr w:type="spellEnd"/>
      <w:r w:rsidR="00DC4179" w:rsidRPr="00CA7711">
        <w:rPr>
          <w:lang w:val="hr-HR"/>
        </w:rPr>
        <w:t xml:space="preserve">, </w:t>
      </w:r>
      <w:proofErr w:type="spellStart"/>
      <w:r w:rsidR="00DC4179" w:rsidRPr="00CA7711">
        <w:rPr>
          <w:lang w:val="hr-HR"/>
        </w:rPr>
        <w:t>Raiffeisenbank</w:t>
      </w:r>
      <w:proofErr w:type="spellEnd"/>
      <w:r w:rsidR="00DC4179" w:rsidRPr="00CA7711">
        <w:rPr>
          <w:lang w:val="hr-HR"/>
        </w:rPr>
        <w:t xml:space="preserve"> </w:t>
      </w:r>
      <w:proofErr w:type="spellStart"/>
      <w:r w:rsidR="00DC4179" w:rsidRPr="00CA7711">
        <w:rPr>
          <w:lang w:val="hr-HR"/>
        </w:rPr>
        <w:t>Austria</w:t>
      </w:r>
      <w:proofErr w:type="spellEnd"/>
      <w:r w:rsidR="00DC4179" w:rsidRPr="00CA7711">
        <w:rPr>
          <w:lang w:val="hr-HR"/>
        </w:rPr>
        <w:t xml:space="preserve"> </w:t>
      </w:r>
      <w:proofErr w:type="spellStart"/>
      <w:r w:rsidR="00DC4179" w:rsidRPr="00CA7711">
        <w:rPr>
          <w:lang w:val="hr-HR"/>
        </w:rPr>
        <w:t>dd</w:t>
      </w:r>
      <w:proofErr w:type="spellEnd"/>
      <w:r w:rsidR="00DC4179" w:rsidRPr="00CA7711">
        <w:rPr>
          <w:lang w:val="hr-HR"/>
        </w:rPr>
        <w:t xml:space="preserve">, Sberbank </w:t>
      </w:r>
      <w:proofErr w:type="spellStart"/>
      <w:r w:rsidR="00DC4179" w:rsidRPr="00CA7711">
        <w:rPr>
          <w:lang w:val="hr-HR"/>
        </w:rPr>
        <w:t>dd</w:t>
      </w:r>
      <w:proofErr w:type="spellEnd"/>
      <w:r w:rsidR="00DC4179" w:rsidRPr="00CA7711">
        <w:rPr>
          <w:lang w:val="hr-HR"/>
        </w:rPr>
        <w:t xml:space="preserve"> i Zagrebačka banka </w:t>
      </w:r>
      <w:proofErr w:type="spellStart"/>
      <w:r w:rsidR="00DC4179" w:rsidRPr="00CA7711">
        <w:rPr>
          <w:lang w:val="hr-HR"/>
        </w:rPr>
        <w:t>dd</w:t>
      </w:r>
      <w:proofErr w:type="spellEnd"/>
      <w:r w:rsidR="00DC4179" w:rsidRPr="00CA7711">
        <w:rPr>
          <w:lang w:val="hr-HR"/>
        </w:rPr>
        <w:t xml:space="preserve">, Hrvatska narodna banka i Hrvatska udruga banaka vezano za mjere usmjerene na održavanje razine gospodarske aktivnosti, zadržavanje stabilne </w:t>
      </w:r>
      <w:r w:rsidR="00DC4179" w:rsidRPr="00CA7711">
        <w:rPr>
          <w:rFonts w:eastAsia="Times New Roman"/>
          <w:lang w:val="hr-HR"/>
        </w:rPr>
        <w:t>likvidnosti gospodarskih subjekata i, što je najvažnije, očuvanje radnih mjesta. Projekt HEAL se u potpunosti uklapa u spomenute mjere.</w:t>
      </w:r>
    </w:p>
    <w:p w14:paraId="2888472F" w14:textId="77777777" w:rsidR="00DC4179" w:rsidRPr="00CA7711" w:rsidRDefault="00DC4179" w:rsidP="00B0263F">
      <w:pPr>
        <w:keepNext/>
        <w:keepLines/>
        <w:numPr>
          <w:ilvl w:val="1"/>
          <w:numId w:val="1"/>
        </w:numPr>
        <w:spacing w:before="40" w:after="0"/>
        <w:outlineLvl w:val="1"/>
        <w:rPr>
          <w:rFonts w:asciiTheme="majorHAnsi" w:eastAsiaTheme="majorEastAsia" w:hAnsiTheme="majorHAnsi" w:cstheme="majorBidi"/>
          <w:color w:val="2E74B5" w:themeColor="accent1" w:themeShade="BF"/>
          <w:lang w:val="hr-HR"/>
        </w:rPr>
      </w:pPr>
      <w:bookmarkStart w:id="39" w:name="_Toc43128919"/>
      <w:bookmarkStart w:id="40" w:name="_Toc120798836"/>
      <w:r w:rsidRPr="00CA7711">
        <w:rPr>
          <w:rFonts w:asciiTheme="majorHAnsi" w:eastAsiaTheme="majorEastAsia" w:hAnsiTheme="majorHAnsi" w:cstheme="majorBidi"/>
          <w:color w:val="2E74B5" w:themeColor="accent1" w:themeShade="BF"/>
          <w:lang w:val="hr-HR"/>
        </w:rPr>
        <w:t>Prilagođavanje angažmana dionika razvoju situacije Covid-19</w:t>
      </w:r>
      <w:bookmarkEnd w:id="39"/>
      <w:bookmarkEnd w:id="40"/>
    </w:p>
    <w:p w14:paraId="0F1FAB0C" w14:textId="78457D41" w:rsidR="00DC4179" w:rsidRPr="00CA7711" w:rsidRDefault="00DC4179" w:rsidP="00DC4179">
      <w:pPr>
        <w:widowControl w:val="0"/>
        <w:autoSpaceDE w:val="0"/>
        <w:autoSpaceDN w:val="0"/>
        <w:adjustRightInd w:val="0"/>
        <w:spacing w:after="0" w:line="240" w:lineRule="auto"/>
        <w:jc w:val="both"/>
        <w:rPr>
          <w:rFonts w:cs="Times"/>
          <w:lang w:val="hr-HR"/>
        </w:rPr>
      </w:pPr>
      <w:r w:rsidRPr="00CA7711">
        <w:rPr>
          <w:rFonts w:cs="Times"/>
          <w:lang w:val="hr-HR"/>
        </w:rPr>
        <w:t xml:space="preserve">Razvojem situacije, dok hrvatska vlada poduzima mjere za nametanje ograničenja za javna okupljanja, sastanke i kretanje ljudi, šira javnost sve je više zabrinuta zbog rizika prijenosa, posebno kroz socijalnu interakciju. Stoga </w:t>
      </w:r>
      <w:r w:rsidR="00C933CF" w:rsidRPr="00CA7711">
        <w:rPr>
          <w:rFonts w:cs="Times"/>
          <w:lang w:val="hr-HR"/>
        </w:rPr>
        <w:t>su</w:t>
      </w:r>
      <w:r w:rsidRPr="00CA7711">
        <w:rPr>
          <w:rFonts w:cs="Times"/>
          <w:lang w:val="hr-HR"/>
        </w:rPr>
        <w:t xml:space="preserve"> usvoj</w:t>
      </w:r>
      <w:r w:rsidR="00C933CF" w:rsidRPr="00CA7711">
        <w:rPr>
          <w:rFonts w:cs="Times"/>
          <w:lang w:val="hr-HR"/>
        </w:rPr>
        <w:t>eni</w:t>
      </w:r>
      <w:r w:rsidRPr="00CA7711">
        <w:rPr>
          <w:rFonts w:cs="Times"/>
          <w:lang w:val="hr-HR"/>
        </w:rPr>
        <w:t xml:space="preserve"> alternativni načini za upravljanje konzultacijama i za angažman dionika u skladu s nacionalnim propisima, politikama i novim socijalnim normama donesenim radi ublažavanja mjera za prevenciju širenja virusa.</w:t>
      </w:r>
    </w:p>
    <w:p w14:paraId="4CF19E16" w14:textId="77777777" w:rsidR="00DC4179" w:rsidRPr="00CA7711" w:rsidRDefault="00DC4179" w:rsidP="00DC4179">
      <w:pPr>
        <w:widowControl w:val="0"/>
        <w:autoSpaceDE w:val="0"/>
        <w:autoSpaceDN w:val="0"/>
        <w:adjustRightInd w:val="0"/>
        <w:spacing w:after="0" w:line="240" w:lineRule="auto"/>
        <w:jc w:val="both"/>
        <w:rPr>
          <w:rFonts w:cs="Times"/>
          <w:lang w:val="hr-HR"/>
        </w:rPr>
      </w:pPr>
    </w:p>
    <w:p w14:paraId="6C4A8AB4" w14:textId="4F126D2B" w:rsidR="00DC4179" w:rsidRPr="00CA7711" w:rsidRDefault="00DC4179" w:rsidP="00DC4179">
      <w:pPr>
        <w:widowControl w:val="0"/>
        <w:autoSpaceDE w:val="0"/>
        <w:autoSpaceDN w:val="0"/>
        <w:adjustRightInd w:val="0"/>
        <w:spacing w:after="0" w:line="240" w:lineRule="auto"/>
        <w:jc w:val="both"/>
        <w:rPr>
          <w:rFonts w:cs="Times"/>
          <w:lang w:val="hr-HR"/>
        </w:rPr>
      </w:pPr>
      <w:r w:rsidRPr="00CA7711">
        <w:rPr>
          <w:rFonts w:cs="Times"/>
          <w:lang w:val="hr-HR"/>
        </w:rPr>
        <w:t>Takvi alternativni pristupi koji se primjenj</w:t>
      </w:r>
      <w:r w:rsidR="00DB29F2" w:rsidRPr="00CA7711">
        <w:rPr>
          <w:rFonts w:cs="Times"/>
          <w:lang w:val="hr-HR"/>
        </w:rPr>
        <w:t xml:space="preserve">uju </w:t>
      </w:r>
      <w:r w:rsidRPr="00CA7711">
        <w:rPr>
          <w:rFonts w:cs="Times"/>
          <w:lang w:val="hr-HR"/>
        </w:rPr>
        <w:t xml:space="preserve">na angažman dionika uključuju: savjetovanje u malim skupinama ako su dopušteni manji sastanci i poduzimanje razumnih napora da se sastanci vode putem mrežnih kanala (npr. MS </w:t>
      </w:r>
      <w:proofErr w:type="spellStart"/>
      <w:r w:rsidRPr="00CA7711">
        <w:rPr>
          <w:rFonts w:cs="Times"/>
          <w:lang w:val="hr-HR"/>
        </w:rPr>
        <w:t>Teams</w:t>
      </w:r>
      <w:proofErr w:type="spellEnd"/>
      <w:r w:rsidRPr="00CA7711">
        <w:rPr>
          <w:rFonts w:cs="Times"/>
          <w:lang w:val="hr-HR"/>
        </w:rPr>
        <w:t xml:space="preserve">, Skype for Business), web stranica projekta i namjenskih telefonskih linija kada dionici nemaju pristup mrežnim kanalima ili ih ne koriste često. </w:t>
      </w:r>
    </w:p>
    <w:p w14:paraId="02B81DFF" w14:textId="77777777" w:rsidR="00DC4179" w:rsidRPr="00CA7711" w:rsidRDefault="00DC4179" w:rsidP="00DC4179">
      <w:pPr>
        <w:widowControl w:val="0"/>
        <w:autoSpaceDE w:val="0"/>
        <w:autoSpaceDN w:val="0"/>
        <w:adjustRightInd w:val="0"/>
        <w:spacing w:after="0" w:line="240" w:lineRule="auto"/>
        <w:jc w:val="both"/>
        <w:rPr>
          <w:rFonts w:cs="Times"/>
          <w:lang w:val="hr-HR"/>
        </w:rPr>
      </w:pPr>
    </w:p>
    <w:p w14:paraId="6C6363D3" w14:textId="0B97D1D6" w:rsidR="00DC4179" w:rsidRPr="00CA7711" w:rsidRDefault="00DC4179" w:rsidP="00DC4179">
      <w:pPr>
        <w:spacing w:after="0" w:line="240" w:lineRule="auto"/>
        <w:jc w:val="both"/>
        <w:rPr>
          <w:rFonts w:cs="Times"/>
          <w:lang w:val="hr-HR"/>
        </w:rPr>
      </w:pPr>
      <w:r w:rsidRPr="00CA7711">
        <w:rPr>
          <w:rFonts w:cs="Times"/>
          <w:lang w:val="hr-HR"/>
        </w:rPr>
        <w:t xml:space="preserve">Što se tiče konzultacija s dionicima vezano za dizajn projekta, organizaciju aktivnosti i provedbe, itd., </w:t>
      </w:r>
      <w:r w:rsidR="00E30952" w:rsidRPr="00CA7711">
        <w:rPr>
          <w:rFonts w:cs="Times"/>
          <w:lang w:val="hr-HR"/>
        </w:rPr>
        <w:t xml:space="preserve">ovaj </w:t>
      </w:r>
      <w:r w:rsidRPr="00CA7711">
        <w:rPr>
          <w:rFonts w:cs="Times"/>
          <w:lang w:val="hr-HR"/>
        </w:rPr>
        <w:t>revidirani SEP obuhva</w:t>
      </w:r>
      <w:r w:rsidR="00787BBE" w:rsidRPr="00CA7711">
        <w:rPr>
          <w:rFonts w:cs="Times"/>
          <w:lang w:val="hr-HR"/>
        </w:rPr>
        <w:t>ća</w:t>
      </w:r>
      <w:r w:rsidRPr="00CA7711">
        <w:rPr>
          <w:rFonts w:cs="Times"/>
          <w:lang w:val="hr-HR"/>
        </w:rPr>
        <w:t xml:space="preserve"> sve vrste relevantnih dionika, predviđena pitanja i interese, metode uključivanja i predložene metode komunikacije. </w:t>
      </w:r>
    </w:p>
    <w:p w14:paraId="3BF98B98" w14:textId="77777777" w:rsidR="00DC4179" w:rsidRPr="00CA7711" w:rsidRDefault="00DC4179" w:rsidP="00DC4179">
      <w:pPr>
        <w:rPr>
          <w:rFonts w:cs="Times"/>
          <w:lang w:val="hr-HR"/>
        </w:rPr>
        <w:sectPr w:rsidR="00DC4179" w:rsidRPr="00CA7711" w:rsidSect="004E1B6C">
          <w:footerReference w:type="even" r:id="rId13"/>
          <w:footerReference w:type="default" r:id="rId14"/>
          <w:pgSz w:w="11906" w:h="16838"/>
          <w:pgMar w:top="1417" w:right="1417" w:bottom="1417" w:left="1417" w:header="708" w:footer="708" w:gutter="0"/>
          <w:pgNumType w:start="0"/>
          <w:cols w:space="708"/>
          <w:titlePg/>
          <w:docGrid w:linePitch="360"/>
        </w:sectPr>
      </w:pPr>
    </w:p>
    <w:p w14:paraId="6F6D0D06" w14:textId="77777777" w:rsidR="00DC4179" w:rsidRPr="00CA7711" w:rsidRDefault="00DC4179" w:rsidP="00B0263F">
      <w:pPr>
        <w:keepNext/>
        <w:keepLines/>
        <w:numPr>
          <w:ilvl w:val="1"/>
          <w:numId w:val="1"/>
        </w:numPr>
        <w:spacing w:before="40" w:after="0"/>
        <w:outlineLvl w:val="1"/>
        <w:rPr>
          <w:rFonts w:asciiTheme="majorHAnsi" w:eastAsiaTheme="majorEastAsia" w:hAnsiTheme="majorHAnsi" w:cstheme="majorBidi"/>
          <w:color w:val="2E74B5" w:themeColor="accent1" w:themeShade="BF"/>
          <w:lang w:val="hr-HR"/>
        </w:rPr>
      </w:pPr>
      <w:bookmarkStart w:id="41" w:name="_Toc120798837"/>
      <w:bookmarkStart w:id="42" w:name="_Toc43128920"/>
      <w:bookmarkStart w:id="43" w:name="_Hlk45718514"/>
      <w:bookmarkStart w:id="44" w:name="_Hlk45718402"/>
      <w:bookmarkStart w:id="45" w:name="_Hlk45718447"/>
      <w:r w:rsidRPr="00CA7711">
        <w:rPr>
          <w:rFonts w:asciiTheme="majorHAnsi" w:eastAsiaTheme="majorEastAsia" w:hAnsiTheme="majorHAnsi" w:cstheme="majorBidi"/>
          <w:color w:val="2E74B5" w:themeColor="accent1" w:themeShade="BF"/>
          <w:lang w:val="hr-HR"/>
        </w:rPr>
        <w:lastRenderedPageBreak/>
        <w:t>Predloženi program angažmana dionika</w:t>
      </w:r>
      <w:bookmarkEnd w:id="41"/>
      <w:r w:rsidRPr="00CA7711">
        <w:rPr>
          <w:rFonts w:asciiTheme="majorHAnsi" w:eastAsiaTheme="majorEastAsia" w:hAnsiTheme="majorHAnsi" w:cstheme="majorBidi"/>
          <w:color w:val="2E74B5" w:themeColor="accent1" w:themeShade="BF"/>
          <w:lang w:val="hr-HR"/>
        </w:rPr>
        <w:t xml:space="preserve"> </w:t>
      </w:r>
      <w:bookmarkEnd w:id="42"/>
    </w:p>
    <w:p w14:paraId="459991F8" w14:textId="77777777" w:rsidR="00DC4179" w:rsidRPr="00CA7711" w:rsidRDefault="00DC4179" w:rsidP="00DC4179">
      <w:pPr>
        <w:spacing w:after="0" w:line="240" w:lineRule="auto"/>
        <w:rPr>
          <w:lang w:val="hr-HR"/>
        </w:rPr>
      </w:pPr>
    </w:p>
    <w:p w14:paraId="7CCC88B5" w14:textId="77777777" w:rsidR="003D25AD" w:rsidRPr="00CA7711" w:rsidRDefault="003D25AD" w:rsidP="003D25AD">
      <w:pPr>
        <w:pStyle w:val="NoSpacing"/>
        <w:rPr>
          <w:lang w:val="hr-HR"/>
        </w:rPr>
      </w:pPr>
    </w:p>
    <w:tbl>
      <w:tblPr>
        <w:tblW w:w="14828" w:type="dxa"/>
        <w:tblInd w:w="6" w:type="dxa"/>
        <w:tblCellMar>
          <w:top w:w="46" w:type="dxa"/>
          <w:left w:w="107" w:type="dxa"/>
          <w:right w:w="79" w:type="dxa"/>
        </w:tblCellMar>
        <w:tblLook w:val="04A0" w:firstRow="1" w:lastRow="0" w:firstColumn="1" w:lastColumn="0" w:noHBand="0" w:noVBand="1"/>
      </w:tblPr>
      <w:tblGrid>
        <w:gridCol w:w="958"/>
        <w:gridCol w:w="2097"/>
        <w:gridCol w:w="2954"/>
        <w:gridCol w:w="2743"/>
        <w:gridCol w:w="2064"/>
        <w:gridCol w:w="2364"/>
        <w:gridCol w:w="1648"/>
      </w:tblGrid>
      <w:tr w:rsidR="0094752B" w:rsidRPr="00CA7711" w14:paraId="173757A7" w14:textId="77777777" w:rsidTr="00686796">
        <w:trPr>
          <w:trHeight w:val="449"/>
        </w:trPr>
        <w:tc>
          <w:tcPr>
            <w:tcW w:w="838" w:type="dxa"/>
            <w:tcBorders>
              <w:top w:val="single" w:sz="4" w:space="0" w:color="000000"/>
              <w:left w:val="single" w:sz="4" w:space="0" w:color="000000"/>
              <w:bottom w:val="single" w:sz="4" w:space="0" w:color="000000"/>
              <w:right w:val="single" w:sz="4" w:space="0" w:color="000000"/>
            </w:tcBorders>
            <w:shd w:val="clear" w:color="auto" w:fill="E2EFD9"/>
          </w:tcPr>
          <w:p w14:paraId="4DA57D3E" w14:textId="3396C805" w:rsidR="003D25AD" w:rsidRPr="00CA7711" w:rsidRDefault="006A420F" w:rsidP="00686796">
            <w:pPr>
              <w:widowControl w:val="0"/>
              <w:autoSpaceDE w:val="0"/>
              <w:autoSpaceDN w:val="0"/>
              <w:adjustRightInd w:val="0"/>
              <w:spacing w:after="240"/>
              <w:jc w:val="both"/>
              <w:rPr>
                <w:lang w:val="hr-HR"/>
              </w:rPr>
            </w:pPr>
            <w:r w:rsidRPr="00CA7711">
              <w:rPr>
                <w:b/>
                <w:lang w:val="hr-HR"/>
              </w:rPr>
              <w:t>Faza projekta</w:t>
            </w:r>
          </w:p>
        </w:tc>
        <w:tc>
          <w:tcPr>
            <w:tcW w:w="2108" w:type="dxa"/>
            <w:tcBorders>
              <w:top w:val="single" w:sz="4" w:space="0" w:color="000000"/>
              <w:left w:val="single" w:sz="4" w:space="0" w:color="000000"/>
              <w:bottom w:val="single" w:sz="4" w:space="0" w:color="000000"/>
              <w:right w:val="single" w:sz="4" w:space="0" w:color="000000"/>
            </w:tcBorders>
            <w:shd w:val="clear" w:color="auto" w:fill="E2EFD9"/>
          </w:tcPr>
          <w:p w14:paraId="60C2862B" w14:textId="09C1B42C" w:rsidR="003D25AD" w:rsidRPr="00CA7711" w:rsidRDefault="006A420F" w:rsidP="00686796">
            <w:pPr>
              <w:widowControl w:val="0"/>
              <w:autoSpaceDE w:val="0"/>
              <w:autoSpaceDN w:val="0"/>
              <w:adjustRightInd w:val="0"/>
              <w:spacing w:after="240"/>
              <w:jc w:val="both"/>
              <w:rPr>
                <w:b/>
                <w:lang w:val="hr-HR"/>
              </w:rPr>
            </w:pPr>
            <w:r w:rsidRPr="00CA7711">
              <w:rPr>
                <w:b/>
                <w:lang w:val="hr-HR"/>
              </w:rPr>
              <w:t xml:space="preserve">Ciljni dionici </w:t>
            </w:r>
          </w:p>
        </w:tc>
        <w:tc>
          <w:tcPr>
            <w:tcW w:w="2992" w:type="dxa"/>
            <w:tcBorders>
              <w:top w:val="single" w:sz="4" w:space="0" w:color="000000"/>
              <w:left w:val="single" w:sz="4" w:space="0" w:color="000000"/>
              <w:bottom w:val="single" w:sz="4" w:space="0" w:color="000000"/>
              <w:right w:val="single" w:sz="4" w:space="0" w:color="000000"/>
            </w:tcBorders>
            <w:shd w:val="clear" w:color="auto" w:fill="E2EFD9"/>
          </w:tcPr>
          <w:p w14:paraId="21A206E0" w14:textId="37F04FD0" w:rsidR="003D25AD" w:rsidRPr="00CA7711" w:rsidRDefault="006A420F" w:rsidP="00686796">
            <w:pPr>
              <w:widowControl w:val="0"/>
              <w:autoSpaceDE w:val="0"/>
              <w:autoSpaceDN w:val="0"/>
              <w:adjustRightInd w:val="0"/>
              <w:spacing w:after="240"/>
              <w:jc w:val="both"/>
              <w:rPr>
                <w:lang w:val="hr-HR"/>
              </w:rPr>
            </w:pPr>
            <w:r w:rsidRPr="00CA7711">
              <w:rPr>
                <w:b/>
                <w:lang w:val="hr-HR"/>
              </w:rPr>
              <w:t>Tema angažiranja</w:t>
            </w:r>
          </w:p>
        </w:tc>
        <w:tc>
          <w:tcPr>
            <w:tcW w:w="2769" w:type="dxa"/>
            <w:tcBorders>
              <w:top w:val="single" w:sz="4" w:space="0" w:color="000000"/>
              <w:left w:val="single" w:sz="4" w:space="0" w:color="000000"/>
              <w:bottom w:val="single" w:sz="4" w:space="0" w:color="000000"/>
              <w:right w:val="single" w:sz="4" w:space="0" w:color="000000"/>
            </w:tcBorders>
            <w:shd w:val="clear" w:color="auto" w:fill="E2EFD9"/>
          </w:tcPr>
          <w:p w14:paraId="5FEE7E63" w14:textId="0693EDC4" w:rsidR="003D25AD" w:rsidRPr="00CA7711" w:rsidRDefault="006A420F" w:rsidP="00686796">
            <w:pPr>
              <w:widowControl w:val="0"/>
              <w:autoSpaceDE w:val="0"/>
              <w:autoSpaceDN w:val="0"/>
              <w:adjustRightInd w:val="0"/>
              <w:spacing w:after="240"/>
              <w:jc w:val="both"/>
              <w:rPr>
                <w:b/>
                <w:lang w:val="hr-HR"/>
              </w:rPr>
            </w:pPr>
            <w:r w:rsidRPr="00CA7711">
              <w:rPr>
                <w:b/>
                <w:lang w:val="hr-HR"/>
              </w:rPr>
              <w:t>Korištena metoda</w:t>
            </w:r>
          </w:p>
        </w:tc>
        <w:tc>
          <w:tcPr>
            <w:tcW w:w="2079" w:type="dxa"/>
            <w:tcBorders>
              <w:top w:val="single" w:sz="4" w:space="0" w:color="000000"/>
              <w:left w:val="single" w:sz="4" w:space="0" w:color="000000"/>
              <w:bottom w:val="single" w:sz="4" w:space="0" w:color="000000"/>
              <w:right w:val="single" w:sz="4" w:space="0" w:color="000000"/>
            </w:tcBorders>
            <w:shd w:val="clear" w:color="auto" w:fill="E2EFD9"/>
          </w:tcPr>
          <w:p w14:paraId="5B7392F3" w14:textId="4EA0F935" w:rsidR="003D25AD" w:rsidRPr="00CA7711" w:rsidRDefault="006A420F" w:rsidP="00686796">
            <w:pPr>
              <w:widowControl w:val="0"/>
              <w:autoSpaceDE w:val="0"/>
              <w:autoSpaceDN w:val="0"/>
              <w:adjustRightInd w:val="0"/>
              <w:spacing w:after="240"/>
              <w:jc w:val="both"/>
              <w:rPr>
                <w:lang w:val="hr-HR"/>
              </w:rPr>
            </w:pPr>
            <w:r w:rsidRPr="00CA7711">
              <w:rPr>
                <w:b/>
                <w:lang w:val="hr-HR"/>
              </w:rPr>
              <w:t>Odgovornosti</w:t>
            </w:r>
          </w:p>
        </w:tc>
        <w:tc>
          <w:tcPr>
            <w:tcW w:w="2386" w:type="dxa"/>
            <w:tcBorders>
              <w:top w:val="single" w:sz="4" w:space="0" w:color="000000"/>
              <w:left w:val="single" w:sz="4" w:space="0" w:color="000000"/>
              <w:bottom w:val="single" w:sz="4" w:space="0" w:color="000000"/>
              <w:right w:val="single" w:sz="4" w:space="0" w:color="000000"/>
            </w:tcBorders>
            <w:shd w:val="clear" w:color="auto" w:fill="E2EFD9"/>
          </w:tcPr>
          <w:p w14:paraId="7BD95F32" w14:textId="4F0EE47C" w:rsidR="003D25AD" w:rsidRPr="00CA7711" w:rsidRDefault="006A420F" w:rsidP="00686796">
            <w:pPr>
              <w:widowControl w:val="0"/>
              <w:autoSpaceDE w:val="0"/>
              <w:autoSpaceDN w:val="0"/>
              <w:adjustRightInd w:val="0"/>
              <w:spacing w:after="240"/>
              <w:jc w:val="both"/>
              <w:rPr>
                <w:b/>
                <w:lang w:val="hr-HR"/>
              </w:rPr>
            </w:pPr>
            <w:r w:rsidRPr="00CA7711">
              <w:rPr>
                <w:b/>
                <w:lang w:val="hr-HR"/>
              </w:rPr>
              <w:t>Učestalost</w:t>
            </w:r>
          </w:p>
        </w:tc>
        <w:tc>
          <w:tcPr>
            <w:tcW w:w="1656" w:type="dxa"/>
            <w:tcBorders>
              <w:top w:val="single" w:sz="4" w:space="0" w:color="000000"/>
              <w:left w:val="single" w:sz="4" w:space="0" w:color="000000"/>
              <w:bottom w:val="single" w:sz="4" w:space="0" w:color="000000"/>
              <w:right w:val="single" w:sz="4" w:space="0" w:color="000000"/>
            </w:tcBorders>
            <w:shd w:val="clear" w:color="auto" w:fill="E2EFD9"/>
          </w:tcPr>
          <w:p w14:paraId="5D260915" w14:textId="7818591B" w:rsidR="003D25AD" w:rsidRPr="00CA7711" w:rsidRDefault="006A420F" w:rsidP="00686796">
            <w:pPr>
              <w:widowControl w:val="0"/>
              <w:autoSpaceDE w:val="0"/>
              <w:autoSpaceDN w:val="0"/>
              <w:adjustRightInd w:val="0"/>
              <w:spacing w:after="240"/>
              <w:jc w:val="both"/>
              <w:rPr>
                <w:b/>
                <w:lang w:val="hr-HR"/>
              </w:rPr>
            </w:pPr>
            <w:r w:rsidRPr="00CA7711">
              <w:rPr>
                <w:b/>
                <w:lang w:val="hr-HR"/>
              </w:rPr>
              <w:t>Pokazatelj</w:t>
            </w:r>
          </w:p>
        </w:tc>
      </w:tr>
      <w:tr w:rsidR="0070250E" w:rsidRPr="00CA7711" w14:paraId="5C067E6F" w14:textId="77777777" w:rsidTr="00DC3E41">
        <w:trPr>
          <w:cantSplit/>
          <w:trHeight w:val="1134"/>
        </w:trPr>
        <w:tc>
          <w:tcPr>
            <w:tcW w:w="838" w:type="dxa"/>
            <w:tcBorders>
              <w:top w:val="single" w:sz="4" w:space="0" w:color="000000"/>
              <w:left w:val="single" w:sz="4" w:space="0" w:color="000000"/>
              <w:bottom w:val="single" w:sz="4" w:space="0" w:color="auto"/>
              <w:right w:val="single" w:sz="4" w:space="0" w:color="000000"/>
            </w:tcBorders>
            <w:shd w:val="clear" w:color="auto" w:fill="FFFFFF" w:themeFill="background1"/>
            <w:textDirection w:val="btLr"/>
            <w:vAlign w:val="center"/>
          </w:tcPr>
          <w:p w14:paraId="52F785DA" w14:textId="6C4A6227" w:rsidR="003D25AD" w:rsidRPr="00CA7711" w:rsidRDefault="003D25AD" w:rsidP="003D25AD">
            <w:pPr>
              <w:widowControl w:val="0"/>
              <w:autoSpaceDE w:val="0"/>
              <w:autoSpaceDN w:val="0"/>
              <w:adjustRightInd w:val="0"/>
              <w:spacing w:after="240"/>
              <w:jc w:val="both"/>
              <w:rPr>
                <w:lang w:val="hr-HR"/>
              </w:rPr>
            </w:pPr>
            <w:r w:rsidRPr="00CA7711">
              <w:rPr>
                <w:lang w:val="hr-HR"/>
              </w:rPr>
              <w:t xml:space="preserve">Priprema projekta </w:t>
            </w:r>
          </w:p>
        </w:tc>
        <w:tc>
          <w:tcPr>
            <w:tcW w:w="2108"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7CD6DB20" w14:textId="439306E1" w:rsidR="003D25AD" w:rsidRPr="00CA7711" w:rsidRDefault="003D25AD" w:rsidP="00B0263F">
            <w:pPr>
              <w:widowControl w:val="0"/>
              <w:numPr>
                <w:ilvl w:val="0"/>
                <w:numId w:val="16"/>
              </w:numPr>
              <w:autoSpaceDE w:val="0"/>
              <w:autoSpaceDN w:val="0"/>
              <w:adjustRightInd w:val="0"/>
              <w:spacing w:after="240"/>
              <w:rPr>
                <w:lang w:val="hr-HR"/>
              </w:rPr>
            </w:pPr>
            <w:r w:rsidRPr="00CA7711">
              <w:rPr>
                <w:lang w:val="hr-HR"/>
              </w:rPr>
              <w:t>Privat</w:t>
            </w:r>
            <w:r w:rsidR="007F72D4" w:rsidRPr="00CA7711">
              <w:rPr>
                <w:lang w:val="hr-HR"/>
              </w:rPr>
              <w:t>n</w:t>
            </w:r>
            <w:r w:rsidRPr="00CA7711">
              <w:rPr>
                <w:lang w:val="hr-HR"/>
              </w:rPr>
              <w:t>e</w:t>
            </w:r>
            <w:r w:rsidR="007F72D4" w:rsidRPr="00CA7711">
              <w:rPr>
                <w:lang w:val="hr-HR"/>
              </w:rPr>
              <w:t xml:space="preserve"> tvrtke pogođene krizom Covid</w:t>
            </w:r>
            <w:r w:rsidRPr="00CA7711">
              <w:rPr>
                <w:lang w:val="hr-HR"/>
              </w:rPr>
              <w:t>-19</w:t>
            </w:r>
          </w:p>
          <w:p w14:paraId="59A16025" w14:textId="7A7BBB14" w:rsidR="003D25AD" w:rsidRPr="00CA7711" w:rsidRDefault="003D25AD" w:rsidP="00B0263F">
            <w:pPr>
              <w:widowControl w:val="0"/>
              <w:numPr>
                <w:ilvl w:val="0"/>
                <w:numId w:val="16"/>
              </w:numPr>
              <w:autoSpaceDE w:val="0"/>
              <w:autoSpaceDN w:val="0"/>
              <w:adjustRightInd w:val="0"/>
              <w:spacing w:after="240"/>
              <w:rPr>
                <w:lang w:val="hr-HR"/>
              </w:rPr>
            </w:pPr>
            <w:r w:rsidRPr="00CA7711">
              <w:rPr>
                <w:lang w:val="hr-HR"/>
              </w:rPr>
              <w:t>PFI</w:t>
            </w:r>
          </w:p>
          <w:p w14:paraId="1EF25FA8" w14:textId="70800E8A" w:rsidR="003D25AD" w:rsidRPr="00CA7711" w:rsidRDefault="003D25AD" w:rsidP="00B0263F">
            <w:pPr>
              <w:widowControl w:val="0"/>
              <w:numPr>
                <w:ilvl w:val="0"/>
                <w:numId w:val="16"/>
              </w:numPr>
              <w:autoSpaceDE w:val="0"/>
              <w:autoSpaceDN w:val="0"/>
              <w:adjustRightInd w:val="0"/>
              <w:spacing w:after="240"/>
              <w:rPr>
                <w:lang w:val="hr-HR"/>
              </w:rPr>
            </w:pPr>
            <w:r w:rsidRPr="00CA7711">
              <w:rPr>
                <w:lang w:val="hr-HR"/>
              </w:rPr>
              <w:t>Minist</w:t>
            </w:r>
            <w:r w:rsidR="00131BC1" w:rsidRPr="00CA7711">
              <w:rPr>
                <w:lang w:val="hr-HR"/>
              </w:rPr>
              <w:t>a</w:t>
            </w:r>
            <w:r w:rsidRPr="00CA7711">
              <w:rPr>
                <w:lang w:val="hr-HR"/>
              </w:rPr>
              <w:t>r</w:t>
            </w:r>
            <w:r w:rsidR="00131BC1" w:rsidRPr="00CA7711">
              <w:rPr>
                <w:lang w:val="hr-HR"/>
              </w:rPr>
              <w:t>stvo financija</w:t>
            </w:r>
            <w:r w:rsidRPr="00CA7711">
              <w:rPr>
                <w:lang w:val="hr-HR"/>
              </w:rPr>
              <w:t xml:space="preserve">  </w:t>
            </w:r>
          </w:p>
          <w:p w14:paraId="534C7F4E" w14:textId="590B36EE" w:rsidR="003D25AD" w:rsidRPr="00CA7711" w:rsidRDefault="00131BC1" w:rsidP="00B0263F">
            <w:pPr>
              <w:widowControl w:val="0"/>
              <w:numPr>
                <w:ilvl w:val="0"/>
                <w:numId w:val="16"/>
              </w:numPr>
              <w:autoSpaceDE w:val="0"/>
              <w:autoSpaceDN w:val="0"/>
              <w:adjustRightInd w:val="0"/>
              <w:spacing w:after="240"/>
              <w:rPr>
                <w:lang w:val="hr-HR"/>
              </w:rPr>
            </w:pPr>
            <w:r w:rsidRPr="00CA7711">
              <w:rPr>
                <w:lang w:val="hr-HR"/>
              </w:rPr>
              <w:t>Poslovna udruženja</w:t>
            </w:r>
          </w:p>
        </w:tc>
        <w:tc>
          <w:tcPr>
            <w:tcW w:w="2992"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3A4F1D61" w14:textId="576E4A34" w:rsidR="003D25AD" w:rsidRPr="00CA7711" w:rsidRDefault="00131BC1" w:rsidP="00131BC1">
            <w:pPr>
              <w:widowControl w:val="0"/>
              <w:autoSpaceDE w:val="0"/>
              <w:autoSpaceDN w:val="0"/>
              <w:adjustRightInd w:val="0"/>
              <w:spacing w:after="240"/>
              <w:rPr>
                <w:lang w:val="hr-HR"/>
              </w:rPr>
            </w:pPr>
            <w:r w:rsidRPr="00CA7711">
              <w:rPr>
                <w:lang w:val="hr-HR"/>
              </w:rPr>
              <w:t xml:space="preserve">Namjena, priroda i opseg projekta </w:t>
            </w:r>
            <w:r w:rsidR="003D25AD" w:rsidRPr="00CA7711">
              <w:rPr>
                <w:lang w:val="hr-HR"/>
              </w:rPr>
              <w:t>HEAL</w:t>
            </w:r>
          </w:p>
        </w:tc>
        <w:tc>
          <w:tcPr>
            <w:tcW w:w="2769"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0826F85F" w14:textId="633CD330" w:rsidR="003D25AD" w:rsidRPr="00CA7711" w:rsidRDefault="003D25AD" w:rsidP="00686796">
            <w:pPr>
              <w:widowControl w:val="0"/>
              <w:autoSpaceDE w:val="0"/>
              <w:autoSpaceDN w:val="0"/>
              <w:adjustRightInd w:val="0"/>
              <w:spacing w:after="240"/>
              <w:rPr>
                <w:lang w:val="hr-HR"/>
              </w:rPr>
            </w:pPr>
            <w:r w:rsidRPr="00CA7711">
              <w:rPr>
                <w:lang w:val="hr-HR"/>
              </w:rPr>
              <w:t>E</w:t>
            </w:r>
            <w:r w:rsidR="00131BC1" w:rsidRPr="00CA7711">
              <w:rPr>
                <w:lang w:val="hr-HR"/>
              </w:rPr>
              <w:t>-</w:t>
            </w:r>
            <w:r w:rsidRPr="00CA7711">
              <w:rPr>
                <w:lang w:val="hr-HR"/>
              </w:rPr>
              <w:t>mail</w:t>
            </w:r>
            <w:r w:rsidR="00131BC1" w:rsidRPr="00CA7711">
              <w:rPr>
                <w:lang w:val="hr-HR"/>
              </w:rPr>
              <w:t xml:space="preserve"> </w:t>
            </w:r>
            <w:r w:rsidRPr="00CA7711">
              <w:rPr>
                <w:lang w:val="hr-HR"/>
              </w:rPr>
              <w:t>/</w:t>
            </w:r>
            <w:r w:rsidR="00131BC1" w:rsidRPr="00CA7711">
              <w:rPr>
                <w:lang w:val="hr-HR"/>
              </w:rPr>
              <w:t xml:space="preserve"> telefonska korespondencija</w:t>
            </w:r>
            <w:r w:rsidRPr="00CA7711">
              <w:rPr>
                <w:lang w:val="hr-HR"/>
              </w:rPr>
              <w:t xml:space="preserve">  </w:t>
            </w:r>
          </w:p>
          <w:p w14:paraId="5A12F7BA" w14:textId="77777777" w:rsidR="003D25AD" w:rsidRPr="00CA7711" w:rsidRDefault="003D25AD" w:rsidP="00686796">
            <w:pPr>
              <w:widowControl w:val="0"/>
              <w:autoSpaceDE w:val="0"/>
              <w:autoSpaceDN w:val="0"/>
              <w:adjustRightInd w:val="0"/>
              <w:spacing w:after="240"/>
              <w:rPr>
                <w:lang w:val="hr-HR"/>
              </w:rPr>
            </w:pPr>
          </w:p>
          <w:p w14:paraId="24B682A6" w14:textId="4811EF47" w:rsidR="003D25AD" w:rsidRPr="00CA7711" w:rsidRDefault="0008428D" w:rsidP="00686796">
            <w:pPr>
              <w:widowControl w:val="0"/>
              <w:autoSpaceDE w:val="0"/>
              <w:autoSpaceDN w:val="0"/>
              <w:adjustRightInd w:val="0"/>
              <w:spacing w:after="240"/>
              <w:rPr>
                <w:lang w:val="hr-HR"/>
              </w:rPr>
            </w:pPr>
            <w:r w:rsidRPr="00CA7711">
              <w:rPr>
                <w:lang w:val="hr-HR"/>
              </w:rPr>
              <w:t>Sastanci i konzultacije na dalji</w:t>
            </w:r>
            <w:r w:rsidR="00B9610C" w:rsidRPr="00CA7711">
              <w:rPr>
                <w:lang w:val="hr-HR"/>
              </w:rPr>
              <w:t xml:space="preserve">nu </w:t>
            </w:r>
            <w:r w:rsidR="003D25AD" w:rsidRPr="00CA7711">
              <w:rPr>
                <w:lang w:val="hr-HR"/>
              </w:rPr>
              <w:t>(</w:t>
            </w:r>
            <w:r w:rsidR="00B9610C" w:rsidRPr="00CA7711">
              <w:rPr>
                <w:lang w:val="hr-HR"/>
              </w:rPr>
              <w:t>npr. putem vide</w:t>
            </w:r>
            <w:r w:rsidR="00AA3077" w:rsidRPr="00CA7711">
              <w:rPr>
                <w:lang w:val="hr-HR"/>
              </w:rPr>
              <w:t>o konferencijskih poziva, telefonskih poziva</w:t>
            </w:r>
            <w:r w:rsidR="003D25AD" w:rsidRPr="00CA7711">
              <w:rPr>
                <w:lang w:val="hr-HR"/>
              </w:rPr>
              <w:t>)</w:t>
            </w:r>
          </w:p>
        </w:tc>
        <w:tc>
          <w:tcPr>
            <w:tcW w:w="2079"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1CA10F8B" w14:textId="17574C92" w:rsidR="003D25AD" w:rsidRPr="00CA7711" w:rsidRDefault="00AA3077" w:rsidP="00C85BE4">
            <w:pPr>
              <w:widowControl w:val="0"/>
              <w:autoSpaceDE w:val="0"/>
              <w:autoSpaceDN w:val="0"/>
              <w:adjustRightInd w:val="0"/>
              <w:spacing w:after="240"/>
              <w:rPr>
                <w:lang w:val="hr-HR"/>
              </w:rPr>
            </w:pPr>
            <w:r w:rsidRPr="00CA7711">
              <w:rPr>
                <w:lang w:val="hr-HR"/>
              </w:rPr>
              <w:t>Sudionici iz nekoliko organizacij</w:t>
            </w:r>
            <w:r w:rsidR="00C85BE4" w:rsidRPr="00CA7711">
              <w:rPr>
                <w:lang w:val="hr-HR"/>
              </w:rPr>
              <w:t xml:space="preserve">skih jedinica HBOR-a </w:t>
            </w:r>
          </w:p>
        </w:tc>
        <w:tc>
          <w:tcPr>
            <w:tcW w:w="2386"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69DE102D" w14:textId="57AA02C5" w:rsidR="003D25AD" w:rsidRPr="00CA7711" w:rsidRDefault="00C85BE4" w:rsidP="00686796">
            <w:pPr>
              <w:widowControl w:val="0"/>
              <w:autoSpaceDE w:val="0"/>
              <w:autoSpaceDN w:val="0"/>
              <w:adjustRightInd w:val="0"/>
              <w:spacing w:after="240"/>
              <w:rPr>
                <w:lang w:val="hr-HR"/>
              </w:rPr>
            </w:pPr>
            <w:r w:rsidRPr="00CA7711">
              <w:rPr>
                <w:lang w:val="hr-HR"/>
              </w:rPr>
              <w:t>Jedna konzultacija po regiji kod pokretanj</w:t>
            </w:r>
            <w:r w:rsidR="00421F53">
              <w:rPr>
                <w:lang w:val="hr-HR"/>
              </w:rPr>
              <w:t>a</w:t>
            </w:r>
            <w:r w:rsidRPr="00CA7711">
              <w:rPr>
                <w:lang w:val="hr-HR"/>
              </w:rPr>
              <w:t xml:space="preserve"> projekta </w:t>
            </w:r>
          </w:p>
        </w:tc>
        <w:tc>
          <w:tcPr>
            <w:tcW w:w="1656"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071F6F89" w14:textId="67BF36F8" w:rsidR="003D25AD" w:rsidRPr="00CA7711" w:rsidRDefault="003D25AD" w:rsidP="00686796">
            <w:pPr>
              <w:widowControl w:val="0"/>
              <w:autoSpaceDE w:val="0"/>
              <w:autoSpaceDN w:val="0"/>
              <w:adjustRightInd w:val="0"/>
              <w:spacing w:after="240"/>
              <w:jc w:val="both"/>
              <w:rPr>
                <w:lang w:val="hr-HR"/>
              </w:rPr>
            </w:pPr>
          </w:p>
        </w:tc>
      </w:tr>
      <w:tr w:rsidR="0094752B" w:rsidRPr="00CA7711" w14:paraId="2D67BEC9" w14:textId="77777777" w:rsidTr="00DC3E41">
        <w:trPr>
          <w:trHeight w:val="589"/>
        </w:trPr>
        <w:tc>
          <w:tcPr>
            <w:tcW w:w="838" w:type="dxa"/>
            <w:vMerge w:val="restart"/>
            <w:tcBorders>
              <w:top w:val="single" w:sz="4" w:space="0" w:color="auto"/>
              <w:left w:val="single" w:sz="4" w:space="0" w:color="000000"/>
              <w:right w:val="single" w:sz="4" w:space="0" w:color="000000"/>
            </w:tcBorders>
            <w:shd w:val="clear" w:color="auto" w:fill="FFFFFF" w:themeFill="background1"/>
            <w:textDirection w:val="btLr"/>
            <w:vAlign w:val="center"/>
          </w:tcPr>
          <w:p w14:paraId="002D53DA" w14:textId="7DAA8476" w:rsidR="003D25AD" w:rsidRPr="00CA7711" w:rsidRDefault="003D25AD" w:rsidP="00686796">
            <w:pPr>
              <w:widowControl w:val="0"/>
              <w:autoSpaceDE w:val="0"/>
              <w:autoSpaceDN w:val="0"/>
              <w:adjustRightInd w:val="0"/>
              <w:spacing w:after="240"/>
              <w:jc w:val="both"/>
              <w:rPr>
                <w:lang w:val="hr-HR"/>
              </w:rPr>
            </w:pPr>
            <w:r w:rsidRPr="00CA7711">
              <w:rPr>
                <w:lang w:val="hr-HR"/>
              </w:rPr>
              <w:t xml:space="preserve">Provedba projekta </w:t>
            </w:r>
          </w:p>
        </w:tc>
        <w:tc>
          <w:tcPr>
            <w:tcW w:w="2108" w:type="dxa"/>
            <w:vMerge w:val="restart"/>
            <w:tcBorders>
              <w:top w:val="single" w:sz="4" w:space="0" w:color="auto"/>
              <w:left w:val="single" w:sz="4" w:space="0" w:color="000000"/>
              <w:right w:val="single" w:sz="4" w:space="0" w:color="000000"/>
            </w:tcBorders>
            <w:shd w:val="clear" w:color="auto" w:fill="FFFFFF" w:themeFill="background1"/>
          </w:tcPr>
          <w:p w14:paraId="65F67868" w14:textId="5316214C" w:rsidR="003D25AD" w:rsidRPr="00CA7711" w:rsidRDefault="003D25AD" w:rsidP="00686796">
            <w:pPr>
              <w:widowControl w:val="0"/>
              <w:autoSpaceDE w:val="0"/>
              <w:autoSpaceDN w:val="0"/>
              <w:adjustRightInd w:val="0"/>
              <w:spacing w:after="240"/>
              <w:rPr>
                <w:lang w:val="hr-HR"/>
              </w:rPr>
            </w:pPr>
            <w:r w:rsidRPr="00CA7711">
              <w:rPr>
                <w:lang w:val="hr-HR"/>
              </w:rPr>
              <w:t>Privat</w:t>
            </w:r>
            <w:r w:rsidR="00311F66" w:rsidRPr="00CA7711">
              <w:rPr>
                <w:lang w:val="hr-HR"/>
              </w:rPr>
              <w:t>n</w:t>
            </w:r>
            <w:r w:rsidRPr="00CA7711">
              <w:rPr>
                <w:lang w:val="hr-HR"/>
              </w:rPr>
              <w:t>e</w:t>
            </w:r>
            <w:r w:rsidR="00311F66" w:rsidRPr="00CA7711">
              <w:rPr>
                <w:lang w:val="hr-HR"/>
              </w:rPr>
              <w:t xml:space="preserve"> tvrtke pogođene krizom </w:t>
            </w:r>
            <w:r w:rsidRPr="00CA7711">
              <w:rPr>
                <w:lang w:val="hr-HR"/>
              </w:rPr>
              <w:t>Covid-19</w:t>
            </w:r>
          </w:p>
        </w:tc>
        <w:tc>
          <w:tcPr>
            <w:tcW w:w="299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B76200D" w14:textId="784EB9D7" w:rsidR="003D25AD" w:rsidRPr="00CA7711" w:rsidRDefault="00807287" w:rsidP="00686796">
            <w:pPr>
              <w:widowControl w:val="0"/>
              <w:autoSpaceDE w:val="0"/>
              <w:autoSpaceDN w:val="0"/>
              <w:adjustRightInd w:val="0"/>
              <w:spacing w:after="240"/>
              <w:rPr>
                <w:lang w:val="hr-HR"/>
              </w:rPr>
            </w:pPr>
            <w:r w:rsidRPr="00CA7711">
              <w:rPr>
                <w:lang w:val="hr-HR"/>
              </w:rPr>
              <w:t xml:space="preserve">Podizanje svijesti o </w:t>
            </w:r>
            <w:r w:rsidR="00C93577" w:rsidRPr="00CA7711">
              <w:rPr>
                <w:lang w:val="hr-HR"/>
              </w:rPr>
              <w:t>projektu H</w:t>
            </w:r>
            <w:r w:rsidR="003D25AD" w:rsidRPr="00CA7711">
              <w:rPr>
                <w:lang w:val="hr-HR"/>
              </w:rPr>
              <w:t>EAL</w:t>
            </w:r>
          </w:p>
        </w:tc>
        <w:tc>
          <w:tcPr>
            <w:tcW w:w="276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DB854A9" w14:textId="7DCBA69F" w:rsidR="003D25AD" w:rsidRPr="00CA7711" w:rsidRDefault="00CA09E9" w:rsidP="00686796">
            <w:pPr>
              <w:widowControl w:val="0"/>
              <w:autoSpaceDE w:val="0"/>
              <w:autoSpaceDN w:val="0"/>
              <w:adjustRightInd w:val="0"/>
              <w:spacing w:after="240"/>
              <w:rPr>
                <w:lang w:val="hr-HR"/>
              </w:rPr>
            </w:pPr>
            <w:r w:rsidRPr="00CA7711">
              <w:rPr>
                <w:lang w:val="hr-HR"/>
              </w:rPr>
              <w:t>Priopćenj</w:t>
            </w:r>
            <w:r w:rsidR="003943DC" w:rsidRPr="00CA7711">
              <w:rPr>
                <w:lang w:val="hr-HR"/>
              </w:rPr>
              <w:t>e</w:t>
            </w:r>
            <w:r w:rsidRPr="00CA7711">
              <w:rPr>
                <w:lang w:val="hr-HR"/>
              </w:rPr>
              <w:t xml:space="preserve"> za medije </w:t>
            </w:r>
            <w:r w:rsidR="003D25AD" w:rsidRPr="00CA7711">
              <w:rPr>
                <w:lang w:val="hr-HR"/>
              </w:rPr>
              <w:t>(PR)</w:t>
            </w:r>
          </w:p>
        </w:tc>
        <w:tc>
          <w:tcPr>
            <w:tcW w:w="207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394AB3D" w14:textId="3CAE2850" w:rsidR="003D25AD" w:rsidRPr="00CA7711" w:rsidRDefault="003D25AD" w:rsidP="00686796">
            <w:pPr>
              <w:widowControl w:val="0"/>
              <w:autoSpaceDE w:val="0"/>
              <w:autoSpaceDN w:val="0"/>
              <w:adjustRightInd w:val="0"/>
              <w:spacing w:after="240"/>
              <w:rPr>
                <w:lang w:val="hr-HR"/>
              </w:rPr>
            </w:pPr>
            <w:r w:rsidRPr="00CA7711">
              <w:rPr>
                <w:lang w:val="hr-HR"/>
              </w:rPr>
              <w:t xml:space="preserve">HEAL </w:t>
            </w:r>
            <w:r w:rsidR="00F616CD" w:rsidRPr="00CA7711">
              <w:rPr>
                <w:lang w:val="hr-HR"/>
              </w:rPr>
              <w:t>projektni tim</w:t>
            </w:r>
          </w:p>
        </w:tc>
        <w:tc>
          <w:tcPr>
            <w:tcW w:w="2386"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97A26D0" w14:textId="268D75BE" w:rsidR="003D25AD" w:rsidRPr="00CA7711" w:rsidRDefault="00F616CD" w:rsidP="00686796">
            <w:pPr>
              <w:widowControl w:val="0"/>
              <w:autoSpaceDE w:val="0"/>
              <w:autoSpaceDN w:val="0"/>
              <w:adjustRightInd w:val="0"/>
              <w:spacing w:after="240"/>
              <w:rPr>
                <w:lang w:val="hr-HR"/>
              </w:rPr>
            </w:pPr>
            <w:r w:rsidRPr="00CA7711">
              <w:rPr>
                <w:lang w:val="hr-HR"/>
              </w:rPr>
              <w:t>Jedno</w:t>
            </w:r>
            <w:r w:rsidR="009C595E">
              <w:rPr>
                <w:lang w:val="hr-HR"/>
              </w:rPr>
              <w:t>m</w:t>
            </w:r>
            <w:r w:rsidR="00B1050E">
              <w:rPr>
                <w:lang w:val="hr-HR"/>
              </w:rPr>
              <w:t>,</w:t>
            </w:r>
            <w:r w:rsidRPr="00CA7711">
              <w:rPr>
                <w:lang w:val="hr-HR"/>
              </w:rPr>
              <w:t xml:space="preserve"> u lipnju </w:t>
            </w:r>
            <w:r w:rsidR="003D25AD" w:rsidRPr="00CA7711">
              <w:rPr>
                <w:lang w:val="hr-HR"/>
              </w:rPr>
              <w:t>2021</w:t>
            </w:r>
            <w:r w:rsidRPr="00CA7711">
              <w:rPr>
                <w:lang w:val="hr-HR"/>
              </w:rPr>
              <w:t>.</w:t>
            </w:r>
          </w:p>
        </w:tc>
        <w:tc>
          <w:tcPr>
            <w:tcW w:w="1656" w:type="dxa"/>
            <w:vMerge w:val="restart"/>
            <w:tcBorders>
              <w:top w:val="single" w:sz="4" w:space="0" w:color="auto"/>
              <w:left w:val="single" w:sz="4" w:space="0" w:color="000000"/>
              <w:bottom w:val="single" w:sz="4" w:space="0" w:color="auto"/>
              <w:right w:val="single" w:sz="4" w:space="0" w:color="000000"/>
            </w:tcBorders>
            <w:shd w:val="clear" w:color="auto" w:fill="FFFFFF" w:themeFill="background1"/>
          </w:tcPr>
          <w:p w14:paraId="3E2FE9BB" w14:textId="2323332F" w:rsidR="003D25AD" w:rsidRPr="00CA7711" w:rsidRDefault="003D25AD" w:rsidP="00686796">
            <w:pPr>
              <w:widowControl w:val="0"/>
              <w:autoSpaceDE w:val="0"/>
              <w:autoSpaceDN w:val="0"/>
              <w:adjustRightInd w:val="0"/>
              <w:spacing w:after="240"/>
              <w:jc w:val="both"/>
              <w:rPr>
                <w:lang w:val="hr-HR"/>
              </w:rPr>
            </w:pPr>
            <w:r w:rsidRPr="00CA7711">
              <w:rPr>
                <w:lang w:val="hr-HR"/>
              </w:rPr>
              <w:t xml:space="preserve">1 </w:t>
            </w:r>
            <w:r w:rsidR="00F616CD" w:rsidRPr="00CA7711">
              <w:rPr>
                <w:lang w:val="hr-HR"/>
              </w:rPr>
              <w:t>objava</w:t>
            </w:r>
          </w:p>
          <w:p w14:paraId="4F26818D" w14:textId="77777777" w:rsidR="003D25AD" w:rsidRPr="00CA7711" w:rsidRDefault="003D25AD" w:rsidP="00686796">
            <w:pPr>
              <w:widowControl w:val="0"/>
              <w:autoSpaceDE w:val="0"/>
              <w:autoSpaceDN w:val="0"/>
              <w:adjustRightInd w:val="0"/>
              <w:spacing w:after="240"/>
              <w:jc w:val="both"/>
              <w:rPr>
                <w:lang w:val="hr-HR"/>
              </w:rPr>
            </w:pPr>
          </w:p>
          <w:p w14:paraId="1344D72A" w14:textId="77777777" w:rsidR="003D25AD" w:rsidRPr="00CA7711" w:rsidRDefault="003D25AD" w:rsidP="00686796">
            <w:pPr>
              <w:widowControl w:val="0"/>
              <w:autoSpaceDE w:val="0"/>
              <w:autoSpaceDN w:val="0"/>
              <w:adjustRightInd w:val="0"/>
              <w:spacing w:after="240"/>
              <w:jc w:val="both"/>
              <w:rPr>
                <w:lang w:val="hr-HR"/>
              </w:rPr>
            </w:pPr>
          </w:p>
          <w:p w14:paraId="52FF3109" w14:textId="1BEFA8E3" w:rsidR="003D25AD" w:rsidRPr="00CA7711" w:rsidRDefault="003D25AD" w:rsidP="00686796">
            <w:pPr>
              <w:widowControl w:val="0"/>
              <w:autoSpaceDE w:val="0"/>
              <w:autoSpaceDN w:val="0"/>
              <w:adjustRightInd w:val="0"/>
              <w:spacing w:after="240"/>
              <w:jc w:val="both"/>
              <w:rPr>
                <w:lang w:val="hr-HR"/>
              </w:rPr>
            </w:pPr>
            <w:r w:rsidRPr="00CA7711">
              <w:rPr>
                <w:lang w:val="hr-HR"/>
              </w:rPr>
              <w:t>6 pre</w:t>
            </w:r>
            <w:r w:rsidR="00F616CD" w:rsidRPr="00CA7711">
              <w:rPr>
                <w:lang w:val="hr-HR"/>
              </w:rPr>
              <w:t>zentacija</w:t>
            </w:r>
          </w:p>
          <w:p w14:paraId="23090AC0" w14:textId="77777777" w:rsidR="003D25AD" w:rsidRPr="00CA7711" w:rsidRDefault="003D25AD" w:rsidP="00686796">
            <w:pPr>
              <w:widowControl w:val="0"/>
              <w:autoSpaceDE w:val="0"/>
              <w:autoSpaceDN w:val="0"/>
              <w:adjustRightInd w:val="0"/>
              <w:spacing w:after="240"/>
              <w:jc w:val="both"/>
              <w:rPr>
                <w:lang w:val="hr-HR"/>
              </w:rPr>
            </w:pPr>
          </w:p>
          <w:p w14:paraId="2CEE317B" w14:textId="77777777" w:rsidR="003D25AD" w:rsidRPr="00CA7711" w:rsidRDefault="003D25AD" w:rsidP="00686796">
            <w:pPr>
              <w:widowControl w:val="0"/>
              <w:autoSpaceDE w:val="0"/>
              <w:autoSpaceDN w:val="0"/>
              <w:adjustRightInd w:val="0"/>
              <w:spacing w:after="240"/>
              <w:jc w:val="both"/>
              <w:rPr>
                <w:lang w:val="hr-HR"/>
              </w:rPr>
            </w:pPr>
          </w:p>
          <w:p w14:paraId="48ED0B55" w14:textId="77777777" w:rsidR="003D25AD" w:rsidRPr="00CA7711" w:rsidRDefault="003D25AD" w:rsidP="00686796">
            <w:pPr>
              <w:widowControl w:val="0"/>
              <w:autoSpaceDE w:val="0"/>
              <w:autoSpaceDN w:val="0"/>
              <w:adjustRightInd w:val="0"/>
              <w:spacing w:after="240"/>
              <w:jc w:val="both"/>
              <w:rPr>
                <w:lang w:val="hr-HR"/>
              </w:rPr>
            </w:pPr>
          </w:p>
          <w:p w14:paraId="202E18F2" w14:textId="77777777" w:rsidR="003D25AD" w:rsidRDefault="003D25AD" w:rsidP="00FA13CF">
            <w:pPr>
              <w:widowControl w:val="0"/>
              <w:autoSpaceDE w:val="0"/>
              <w:autoSpaceDN w:val="0"/>
              <w:adjustRightInd w:val="0"/>
              <w:spacing w:after="240"/>
              <w:jc w:val="both"/>
              <w:rPr>
                <w:lang w:val="hr-HR"/>
              </w:rPr>
            </w:pPr>
            <w:r w:rsidRPr="00CA7711">
              <w:rPr>
                <w:lang w:val="hr-HR"/>
              </w:rPr>
              <w:lastRenderedPageBreak/>
              <w:t>1</w:t>
            </w:r>
            <w:r w:rsidR="00FA13CF" w:rsidRPr="00CA7711">
              <w:rPr>
                <w:lang w:val="hr-HR"/>
              </w:rPr>
              <w:t xml:space="preserve"> objava</w:t>
            </w:r>
          </w:p>
          <w:p w14:paraId="42AF0337" w14:textId="77777777" w:rsidR="003561B9" w:rsidRDefault="003561B9" w:rsidP="00FA13CF">
            <w:pPr>
              <w:widowControl w:val="0"/>
              <w:autoSpaceDE w:val="0"/>
              <w:autoSpaceDN w:val="0"/>
              <w:adjustRightInd w:val="0"/>
              <w:spacing w:after="240"/>
              <w:jc w:val="both"/>
              <w:rPr>
                <w:lang w:val="hr-HR"/>
              </w:rPr>
            </w:pPr>
          </w:p>
          <w:p w14:paraId="573AEF1E" w14:textId="5E82C31D" w:rsidR="003561B9" w:rsidRDefault="009C595E" w:rsidP="00FA13CF">
            <w:pPr>
              <w:widowControl w:val="0"/>
              <w:autoSpaceDE w:val="0"/>
              <w:autoSpaceDN w:val="0"/>
              <w:adjustRightInd w:val="0"/>
              <w:spacing w:after="240"/>
              <w:jc w:val="both"/>
              <w:rPr>
                <w:lang w:val="hr-HR"/>
              </w:rPr>
            </w:pPr>
            <w:r>
              <w:rPr>
                <w:lang w:val="hr-HR"/>
              </w:rPr>
              <w:t>k</w:t>
            </w:r>
            <w:r w:rsidR="003561B9">
              <w:rPr>
                <w:lang w:val="hr-HR"/>
              </w:rPr>
              <w:t xml:space="preserve">ontinuirano tijekom provedbe </w:t>
            </w:r>
          </w:p>
          <w:p w14:paraId="14D44185" w14:textId="77777777" w:rsidR="007934A2" w:rsidRDefault="007934A2" w:rsidP="00FA13CF">
            <w:pPr>
              <w:widowControl w:val="0"/>
              <w:autoSpaceDE w:val="0"/>
              <w:autoSpaceDN w:val="0"/>
              <w:adjustRightInd w:val="0"/>
              <w:spacing w:after="240"/>
              <w:jc w:val="both"/>
              <w:rPr>
                <w:lang w:val="hr-HR"/>
              </w:rPr>
            </w:pPr>
          </w:p>
          <w:p w14:paraId="5E6702B2" w14:textId="77777777" w:rsidR="007934A2" w:rsidRDefault="007934A2" w:rsidP="00FA13CF">
            <w:pPr>
              <w:widowControl w:val="0"/>
              <w:autoSpaceDE w:val="0"/>
              <w:autoSpaceDN w:val="0"/>
              <w:adjustRightInd w:val="0"/>
              <w:spacing w:after="240"/>
              <w:jc w:val="both"/>
              <w:rPr>
                <w:lang w:val="hr-HR"/>
              </w:rPr>
            </w:pPr>
          </w:p>
          <w:p w14:paraId="0BD960EB" w14:textId="2DE251C0" w:rsidR="003561B9" w:rsidRPr="00CA7711" w:rsidRDefault="003561B9" w:rsidP="00FA13CF">
            <w:pPr>
              <w:widowControl w:val="0"/>
              <w:autoSpaceDE w:val="0"/>
              <w:autoSpaceDN w:val="0"/>
              <w:adjustRightInd w:val="0"/>
              <w:spacing w:after="240"/>
              <w:jc w:val="both"/>
              <w:rPr>
                <w:lang w:val="hr-HR"/>
              </w:rPr>
            </w:pPr>
            <w:r>
              <w:rPr>
                <w:lang w:val="hr-HR"/>
              </w:rPr>
              <w:t>N/A</w:t>
            </w:r>
          </w:p>
        </w:tc>
      </w:tr>
      <w:tr w:rsidR="0094752B" w:rsidRPr="00CA7711" w14:paraId="10C83111" w14:textId="77777777" w:rsidTr="00DC3E41">
        <w:trPr>
          <w:trHeight w:val="589"/>
        </w:trPr>
        <w:tc>
          <w:tcPr>
            <w:tcW w:w="838" w:type="dxa"/>
            <w:vMerge/>
            <w:tcBorders>
              <w:top w:val="single" w:sz="4" w:space="0" w:color="auto"/>
              <w:left w:val="single" w:sz="4" w:space="0" w:color="000000"/>
              <w:right w:val="single" w:sz="4" w:space="0" w:color="000000"/>
            </w:tcBorders>
            <w:shd w:val="clear" w:color="auto" w:fill="FFFFFF" w:themeFill="background1"/>
            <w:textDirection w:val="btLr"/>
            <w:vAlign w:val="center"/>
          </w:tcPr>
          <w:p w14:paraId="000EED54" w14:textId="77777777" w:rsidR="003D25AD" w:rsidRPr="00CA7711" w:rsidRDefault="003D25AD" w:rsidP="00686796">
            <w:pPr>
              <w:widowControl w:val="0"/>
              <w:autoSpaceDE w:val="0"/>
              <w:autoSpaceDN w:val="0"/>
              <w:adjustRightInd w:val="0"/>
              <w:spacing w:after="240"/>
              <w:jc w:val="both"/>
              <w:rPr>
                <w:lang w:val="hr-HR"/>
              </w:rPr>
            </w:pPr>
          </w:p>
        </w:tc>
        <w:tc>
          <w:tcPr>
            <w:tcW w:w="2108" w:type="dxa"/>
            <w:vMerge/>
            <w:tcBorders>
              <w:top w:val="single" w:sz="4" w:space="0" w:color="auto"/>
              <w:left w:val="single" w:sz="4" w:space="0" w:color="000000"/>
              <w:right w:val="single" w:sz="4" w:space="0" w:color="000000"/>
            </w:tcBorders>
            <w:shd w:val="clear" w:color="auto" w:fill="FFFFFF" w:themeFill="background1"/>
          </w:tcPr>
          <w:p w14:paraId="57B36DDB" w14:textId="77777777" w:rsidR="003D25AD" w:rsidRPr="00CA7711" w:rsidRDefault="003D25AD" w:rsidP="00686796">
            <w:pPr>
              <w:widowControl w:val="0"/>
              <w:autoSpaceDE w:val="0"/>
              <w:autoSpaceDN w:val="0"/>
              <w:adjustRightInd w:val="0"/>
              <w:spacing w:after="240"/>
              <w:rPr>
                <w:lang w:val="hr-HR"/>
              </w:rPr>
            </w:pPr>
          </w:p>
        </w:tc>
        <w:tc>
          <w:tcPr>
            <w:tcW w:w="2992" w:type="dxa"/>
            <w:vMerge w:val="restart"/>
            <w:tcBorders>
              <w:top w:val="single" w:sz="4" w:space="0" w:color="auto"/>
              <w:left w:val="single" w:sz="4" w:space="0" w:color="000000"/>
              <w:right w:val="single" w:sz="4" w:space="0" w:color="000000"/>
            </w:tcBorders>
            <w:shd w:val="clear" w:color="auto" w:fill="FFFFFF" w:themeFill="background1"/>
          </w:tcPr>
          <w:p w14:paraId="198A4932" w14:textId="27C9462C" w:rsidR="003D25AD" w:rsidRPr="00CA7711" w:rsidRDefault="003D25AD" w:rsidP="00686796">
            <w:pPr>
              <w:widowControl w:val="0"/>
              <w:autoSpaceDE w:val="0"/>
              <w:autoSpaceDN w:val="0"/>
              <w:adjustRightInd w:val="0"/>
              <w:spacing w:after="240"/>
              <w:rPr>
                <w:lang w:val="hr-HR"/>
              </w:rPr>
            </w:pPr>
            <w:r w:rsidRPr="00CA7711">
              <w:rPr>
                <w:lang w:val="hr-HR"/>
              </w:rPr>
              <w:t>Prom</w:t>
            </w:r>
            <w:r w:rsidR="00E45249" w:rsidRPr="00CA7711">
              <w:rPr>
                <w:lang w:val="hr-HR"/>
              </w:rPr>
              <w:t xml:space="preserve">ocija </w:t>
            </w:r>
            <w:r w:rsidR="00C93577" w:rsidRPr="00CA7711">
              <w:rPr>
                <w:lang w:val="hr-HR"/>
              </w:rPr>
              <w:t xml:space="preserve">projekta </w:t>
            </w:r>
            <w:r w:rsidRPr="00CA7711">
              <w:rPr>
                <w:lang w:val="hr-HR"/>
              </w:rPr>
              <w:t>HEAL</w:t>
            </w:r>
            <w:r w:rsidR="00C93577" w:rsidRPr="00CA7711">
              <w:rPr>
                <w:lang w:val="hr-HR"/>
              </w:rPr>
              <w:t xml:space="preserve"> </w:t>
            </w:r>
            <w:r w:rsidR="00CA09E9" w:rsidRPr="00CA7711">
              <w:rPr>
                <w:lang w:val="hr-HR"/>
              </w:rPr>
              <w:t xml:space="preserve">i </w:t>
            </w:r>
            <w:r w:rsidRPr="00CA7711">
              <w:rPr>
                <w:lang w:val="hr-HR"/>
              </w:rPr>
              <w:t>HBOR</w:t>
            </w:r>
            <w:r w:rsidR="00CA09E9" w:rsidRPr="00CA7711">
              <w:rPr>
                <w:lang w:val="hr-HR"/>
              </w:rPr>
              <w:t xml:space="preserve">-ovih kreditnih programa </w:t>
            </w:r>
          </w:p>
        </w:tc>
        <w:tc>
          <w:tcPr>
            <w:tcW w:w="2769" w:type="dxa"/>
            <w:tcBorders>
              <w:top w:val="single" w:sz="4" w:space="0" w:color="auto"/>
              <w:left w:val="single" w:sz="4" w:space="0" w:color="000000"/>
              <w:right w:val="single" w:sz="4" w:space="0" w:color="000000"/>
            </w:tcBorders>
            <w:shd w:val="clear" w:color="auto" w:fill="FFFFFF" w:themeFill="background1"/>
          </w:tcPr>
          <w:p w14:paraId="6926D416" w14:textId="78CC8A8C" w:rsidR="003D25AD" w:rsidRPr="00CA7711" w:rsidRDefault="003D25AD" w:rsidP="00686796">
            <w:pPr>
              <w:widowControl w:val="0"/>
              <w:autoSpaceDE w:val="0"/>
              <w:autoSpaceDN w:val="0"/>
              <w:adjustRightInd w:val="0"/>
              <w:spacing w:after="240"/>
              <w:rPr>
                <w:lang w:val="hr-HR"/>
              </w:rPr>
            </w:pPr>
            <w:r w:rsidRPr="00CA7711">
              <w:rPr>
                <w:lang w:val="hr-HR"/>
              </w:rPr>
              <w:t>Info da</w:t>
            </w:r>
            <w:r w:rsidR="000C04C6" w:rsidRPr="00CA7711">
              <w:rPr>
                <w:lang w:val="hr-HR"/>
              </w:rPr>
              <w:t>ni</w:t>
            </w:r>
            <w:r w:rsidRPr="00CA7711">
              <w:rPr>
                <w:lang w:val="hr-HR"/>
              </w:rPr>
              <w:t>/pre</w:t>
            </w:r>
            <w:r w:rsidR="000C04C6" w:rsidRPr="00CA7711">
              <w:rPr>
                <w:lang w:val="hr-HR"/>
              </w:rPr>
              <w:t>zentacije područnih ureda</w:t>
            </w:r>
            <w:r w:rsidRPr="00CA7711">
              <w:rPr>
                <w:lang w:val="hr-HR"/>
              </w:rPr>
              <w:t xml:space="preserve"> </w:t>
            </w:r>
            <w:r w:rsidR="000C04C6" w:rsidRPr="00CA7711">
              <w:rPr>
                <w:lang w:val="hr-HR"/>
              </w:rPr>
              <w:t>–</w:t>
            </w:r>
            <w:r w:rsidRPr="00CA7711">
              <w:rPr>
                <w:lang w:val="hr-HR"/>
              </w:rPr>
              <w:t xml:space="preserve"> </w:t>
            </w:r>
            <w:r w:rsidR="000C04C6" w:rsidRPr="00CA7711">
              <w:rPr>
                <w:lang w:val="hr-HR"/>
              </w:rPr>
              <w:t>poseban naglasak na žene poduzetnice, mlade tvrtke i tv</w:t>
            </w:r>
            <w:r w:rsidR="00123046" w:rsidRPr="00CA7711">
              <w:rPr>
                <w:lang w:val="hr-HR"/>
              </w:rPr>
              <w:t>r</w:t>
            </w:r>
            <w:r w:rsidR="000C04C6" w:rsidRPr="00CA7711">
              <w:rPr>
                <w:lang w:val="hr-HR"/>
              </w:rPr>
              <w:t>t</w:t>
            </w:r>
            <w:r w:rsidR="00123046" w:rsidRPr="00CA7711">
              <w:rPr>
                <w:lang w:val="hr-HR"/>
              </w:rPr>
              <w:t xml:space="preserve">ke koje posluju u regijama koje zaostaju </w:t>
            </w:r>
          </w:p>
        </w:tc>
        <w:tc>
          <w:tcPr>
            <w:tcW w:w="207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1A3306E" w14:textId="4209CE2C" w:rsidR="003D25AD" w:rsidRPr="00CA7711" w:rsidRDefault="003D25AD" w:rsidP="00686796">
            <w:pPr>
              <w:widowControl w:val="0"/>
              <w:autoSpaceDE w:val="0"/>
              <w:autoSpaceDN w:val="0"/>
              <w:adjustRightInd w:val="0"/>
              <w:spacing w:after="240"/>
              <w:rPr>
                <w:lang w:val="hr-HR"/>
              </w:rPr>
            </w:pPr>
            <w:r w:rsidRPr="00CA7711">
              <w:rPr>
                <w:lang w:val="hr-HR"/>
              </w:rPr>
              <w:t>HBOR</w:t>
            </w:r>
            <w:r w:rsidR="00E46C09" w:rsidRPr="00CA7711">
              <w:rPr>
                <w:lang w:val="hr-HR"/>
              </w:rPr>
              <w:t xml:space="preserve">-ovi područni uredi </w:t>
            </w:r>
            <w:r w:rsidRPr="00CA7711">
              <w:rPr>
                <w:lang w:val="hr-HR"/>
              </w:rPr>
              <w:t xml:space="preserve">(Rijeka, Osijek, Gospić, Split, Varaždin </w:t>
            </w:r>
            <w:r w:rsidR="005753F1" w:rsidRPr="00CA7711">
              <w:rPr>
                <w:lang w:val="hr-HR"/>
              </w:rPr>
              <w:t>i</w:t>
            </w:r>
            <w:r w:rsidRPr="00CA7711">
              <w:rPr>
                <w:lang w:val="hr-HR"/>
              </w:rPr>
              <w:t xml:space="preserve"> Pula)</w:t>
            </w:r>
          </w:p>
        </w:tc>
        <w:tc>
          <w:tcPr>
            <w:tcW w:w="2386"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BF20C7D" w14:textId="4984C784" w:rsidR="003D25AD" w:rsidRPr="00CA7711" w:rsidRDefault="005753F1" w:rsidP="00F05724">
            <w:pPr>
              <w:widowControl w:val="0"/>
              <w:autoSpaceDE w:val="0"/>
              <w:autoSpaceDN w:val="0"/>
              <w:adjustRightInd w:val="0"/>
              <w:spacing w:after="240"/>
              <w:rPr>
                <w:lang w:val="hr-HR"/>
              </w:rPr>
            </w:pPr>
            <w:r w:rsidRPr="00CA7711">
              <w:rPr>
                <w:lang w:val="hr-HR"/>
              </w:rPr>
              <w:t xml:space="preserve">Najmanje </w:t>
            </w:r>
            <w:r w:rsidR="003D25AD" w:rsidRPr="00CA7711">
              <w:rPr>
                <w:lang w:val="hr-HR"/>
              </w:rPr>
              <w:t>6 pre</w:t>
            </w:r>
            <w:r w:rsidRPr="00CA7711">
              <w:rPr>
                <w:lang w:val="hr-HR"/>
              </w:rPr>
              <w:t>z</w:t>
            </w:r>
            <w:r w:rsidR="003D25AD" w:rsidRPr="00CA7711">
              <w:rPr>
                <w:lang w:val="hr-HR"/>
              </w:rPr>
              <w:t>enta</w:t>
            </w:r>
            <w:r w:rsidRPr="00CA7711">
              <w:rPr>
                <w:lang w:val="hr-HR"/>
              </w:rPr>
              <w:t>cija po kvartalu tijekom provedbe projekta</w:t>
            </w:r>
          </w:p>
        </w:tc>
        <w:tc>
          <w:tcPr>
            <w:tcW w:w="1656" w:type="dxa"/>
            <w:vMerge/>
            <w:tcBorders>
              <w:top w:val="single" w:sz="4" w:space="0" w:color="auto"/>
              <w:left w:val="single" w:sz="4" w:space="0" w:color="000000"/>
              <w:bottom w:val="single" w:sz="4" w:space="0" w:color="auto"/>
              <w:right w:val="single" w:sz="4" w:space="0" w:color="000000"/>
            </w:tcBorders>
            <w:shd w:val="clear" w:color="auto" w:fill="FFFFFF" w:themeFill="background1"/>
          </w:tcPr>
          <w:p w14:paraId="3FD6069B" w14:textId="77777777" w:rsidR="003D25AD" w:rsidRPr="00CA7711" w:rsidRDefault="003D25AD" w:rsidP="00686796">
            <w:pPr>
              <w:widowControl w:val="0"/>
              <w:autoSpaceDE w:val="0"/>
              <w:autoSpaceDN w:val="0"/>
              <w:adjustRightInd w:val="0"/>
              <w:spacing w:after="240"/>
              <w:jc w:val="both"/>
              <w:rPr>
                <w:lang w:val="hr-HR"/>
              </w:rPr>
            </w:pPr>
          </w:p>
        </w:tc>
      </w:tr>
      <w:tr w:rsidR="0070250E" w:rsidRPr="00CA7711" w14:paraId="22AC0754" w14:textId="77777777" w:rsidTr="00DC3E41">
        <w:trPr>
          <w:trHeight w:val="645"/>
        </w:trPr>
        <w:tc>
          <w:tcPr>
            <w:tcW w:w="838" w:type="dxa"/>
            <w:vMerge/>
            <w:tcBorders>
              <w:top w:val="single" w:sz="4" w:space="0" w:color="auto"/>
              <w:left w:val="single" w:sz="4" w:space="0" w:color="000000"/>
              <w:right w:val="single" w:sz="4" w:space="0" w:color="000000"/>
            </w:tcBorders>
            <w:shd w:val="clear" w:color="auto" w:fill="FFFFFF" w:themeFill="background1"/>
            <w:textDirection w:val="btLr"/>
            <w:vAlign w:val="center"/>
          </w:tcPr>
          <w:p w14:paraId="6B0F1AF6" w14:textId="77777777" w:rsidR="003D25AD" w:rsidRPr="00CA7711" w:rsidRDefault="003D25AD" w:rsidP="00686796">
            <w:pPr>
              <w:widowControl w:val="0"/>
              <w:autoSpaceDE w:val="0"/>
              <w:autoSpaceDN w:val="0"/>
              <w:adjustRightInd w:val="0"/>
              <w:spacing w:after="240"/>
              <w:jc w:val="both"/>
              <w:rPr>
                <w:lang w:val="hr-HR"/>
              </w:rPr>
            </w:pPr>
          </w:p>
        </w:tc>
        <w:tc>
          <w:tcPr>
            <w:tcW w:w="2108" w:type="dxa"/>
            <w:vMerge/>
            <w:tcBorders>
              <w:top w:val="single" w:sz="4" w:space="0" w:color="auto"/>
              <w:left w:val="single" w:sz="4" w:space="0" w:color="000000"/>
              <w:right w:val="single" w:sz="4" w:space="0" w:color="000000"/>
            </w:tcBorders>
            <w:shd w:val="clear" w:color="auto" w:fill="FFFFFF" w:themeFill="background1"/>
          </w:tcPr>
          <w:p w14:paraId="3D8A3BA4" w14:textId="77777777" w:rsidR="003D25AD" w:rsidRPr="00CA7711" w:rsidRDefault="003D25AD" w:rsidP="00686796">
            <w:pPr>
              <w:widowControl w:val="0"/>
              <w:autoSpaceDE w:val="0"/>
              <w:autoSpaceDN w:val="0"/>
              <w:adjustRightInd w:val="0"/>
              <w:spacing w:after="240"/>
              <w:rPr>
                <w:lang w:val="hr-HR"/>
              </w:rPr>
            </w:pPr>
          </w:p>
        </w:tc>
        <w:tc>
          <w:tcPr>
            <w:tcW w:w="2992" w:type="dxa"/>
            <w:vMerge/>
            <w:tcBorders>
              <w:left w:val="single" w:sz="4" w:space="0" w:color="000000"/>
              <w:right w:val="single" w:sz="4" w:space="0" w:color="000000"/>
            </w:tcBorders>
            <w:shd w:val="clear" w:color="auto" w:fill="FFFFFF" w:themeFill="background1"/>
          </w:tcPr>
          <w:p w14:paraId="7B1EC82F" w14:textId="77777777" w:rsidR="003D25AD" w:rsidRPr="00CA7711" w:rsidRDefault="003D25AD" w:rsidP="00686796">
            <w:pPr>
              <w:widowControl w:val="0"/>
              <w:autoSpaceDE w:val="0"/>
              <w:autoSpaceDN w:val="0"/>
              <w:adjustRightInd w:val="0"/>
              <w:spacing w:after="240"/>
              <w:rPr>
                <w:lang w:val="hr-HR"/>
              </w:rPr>
            </w:pPr>
          </w:p>
        </w:tc>
        <w:tc>
          <w:tcPr>
            <w:tcW w:w="2769" w:type="dxa"/>
            <w:tcBorders>
              <w:top w:val="single" w:sz="4" w:space="0" w:color="auto"/>
              <w:left w:val="single" w:sz="4" w:space="0" w:color="000000"/>
              <w:right w:val="single" w:sz="4" w:space="0" w:color="000000"/>
            </w:tcBorders>
            <w:shd w:val="clear" w:color="auto" w:fill="FFFFFF" w:themeFill="background1"/>
          </w:tcPr>
          <w:p w14:paraId="66F2A975" w14:textId="38775902" w:rsidR="003D25AD" w:rsidRPr="00CA7711" w:rsidRDefault="00F616CD" w:rsidP="00686796">
            <w:pPr>
              <w:widowControl w:val="0"/>
              <w:autoSpaceDE w:val="0"/>
              <w:autoSpaceDN w:val="0"/>
              <w:adjustRightInd w:val="0"/>
              <w:spacing w:after="240"/>
              <w:rPr>
                <w:lang w:val="hr-HR"/>
              </w:rPr>
            </w:pPr>
            <w:r w:rsidRPr="00CA7711">
              <w:rPr>
                <w:lang w:val="hr-HR"/>
              </w:rPr>
              <w:t xml:space="preserve">Objave na društvenim mrežama </w:t>
            </w:r>
            <w:r w:rsidR="003D25AD" w:rsidRPr="00CA7711">
              <w:rPr>
                <w:lang w:val="hr-HR"/>
              </w:rPr>
              <w:t>(LinkedIn)</w:t>
            </w:r>
          </w:p>
        </w:tc>
        <w:tc>
          <w:tcPr>
            <w:tcW w:w="207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65BED69" w14:textId="7D735414" w:rsidR="003D25AD" w:rsidRPr="00CA7711" w:rsidRDefault="003D25AD" w:rsidP="00686796">
            <w:pPr>
              <w:widowControl w:val="0"/>
              <w:autoSpaceDE w:val="0"/>
              <w:autoSpaceDN w:val="0"/>
              <w:adjustRightInd w:val="0"/>
              <w:spacing w:after="240"/>
              <w:rPr>
                <w:lang w:val="hr-HR"/>
              </w:rPr>
            </w:pPr>
            <w:r w:rsidRPr="00CA7711">
              <w:rPr>
                <w:lang w:val="hr-HR"/>
              </w:rPr>
              <w:t xml:space="preserve">HEAL </w:t>
            </w:r>
            <w:r w:rsidR="00E46C09" w:rsidRPr="00CA7711">
              <w:rPr>
                <w:lang w:val="hr-HR"/>
              </w:rPr>
              <w:t>projektni tim</w:t>
            </w:r>
          </w:p>
        </w:tc>
        <w:tc>
          <w:tcPr>
            <w:tcW w:w="2386"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FAF8AF2" w14:textId="3B2F80C3" w:rsidR="003D25AD" w:rsidRPr="00CA7711" w:rsidRDefault="00F05724" w:rsidP="00686796">
            <w:pPr>
              <w:widowControl w:val="0"/>
              <w:autoSpaceDE w:val="0"/>
              <w:autoSpaceDN w:val="0"/>
              <w:adjustRightInd w:val="0"/>
              <w:spacing w:after="240"/>
              <w:rPr>
                <w:lang w:val="hr-HR"/>
              </w:rPr>
            </w:pPr>
            <w:r w:rsidRPr="00CA7711">
              <w:rPr>
                <w:lang w:val="hr-HR"/>
              </w:rPr>
              <w:t xml:space="preserve">Jednom u </w:t>
            </w:r>
            <w:r w:rsidR="003D25AD" w:rsidRPr="00CA7711">
              <w:rPr>
                <w:lang w:val="hr-HR"/>
              </w:rPr>
              <w:t xml:space="preserve">Q2/Q3 2022; </w:t>
            </w:r>
            <w:r w:rsidR="00E235E8" w:rsidRPr="00CA7711">
              <w:rPr>
                <w:lang w:val="hr-HR"/>
              </w:rPr>
              <w:t xml:space="preserve">u </w:t>
            </w:r>
            <w:r w:rsidRPr="00CA7711">
              <w:rPr>
                <w:lang w:val="hr-HR"/>
              </w:rPr>
              <w:t>svi</w:t>
            </w:r>
            <w:r w:rsidR="00E235E8" w:rsidRPr="00CA7711">
              <w:rPr>
                <w:lang w:val="hr-HR"/>
              </w:rPr>
              <w:t>m</w:t>
            </w:r>
            <w:r w:rsidRPr="00CA7711">
              <w:rPr>
                <w:lang w:val="hr-HR"/>
              </w:rPr>
              <w:t xml:space="preserve"> drugi</w:t>
            </w:r>
            <w:r w:rsidR="00E235E8" w:rsidRPr="00CA7711">
              <w:rPr>
                <w:lang w:val="hr-HR"/>
              </w:rPr>
              <w:t>m</w:t>
            </w:r>
            <w:r w:rsidRPr="00CA7711">
              <w:rPr>
                <w:lang w:val="hr-HR"/>
              </w:rPr>
              <w:t xml:space="preserve">  godina</w:t>
            </w:r>
            <w:r w:rsidR="00FA13CF" w:rsidRPr="00CA7711">
              <w:rPr>
                <w:lang w:val="hr-HR"/>
              </w:rPr>
              <w:t>ma</w:t>
            </w:r>
            <w:r w:rsidRPr="00CA7711">
              <w:rPr>
                <w:lang w:val="hr-HR"/>
              </w:rPr>
              <w:t xml:space="preserve"> provedbe </w:t>
            </w:r>
            <w:r w:rsidRPr="00CA7711">
              <w:rPr>
                <w:lang w:val="hr-HR"/>
              </w:rPr>
              <w:lastRenderedPageBreak/>
              <w:t xml:space="preserve">projekta </w:t>
            </w:r>
            <w:r w:rsidR="00FA13CF" w:rsidRPr="00CA7711">
              <w:rPr>
                <w:lang w:val="hr-HR"/>
              </w:rPr>
              <w:t xml:space="preserve">jednom u </w:t>
            </w:r>
            <w:r w:rsidR="003D25AD" w:rsidRPr="00CA7711">
              <w:rPr>
                <w:lang w:val="hr-HR"/>
              </w:rPr>
              <w:t>Q1</w:t>
            </w:r>
          </w:p>
        </w:tc>
        <w:tc>
          <w:tcPr>
            <w:tcW w:w="1656" w:type="dxa"/>
            <w:vMerge/>
            <w:tcBorders>
              <w:top w:val="single" w:sz="4" w:space="0" w:color="auto"/>
              <w:left w:val="single" w:sz="4" w:space="0" w:color="000000"/>
              <w:bottom w:val="single" w:sz="4" w:space="0" w:color="auto"/>
              <w:right w:val="single" w:sz="4" w:space="0" w:color="000000"/>
            </w:tcBorders>
            <w:shd w:val="clear" w:color="auto" w:fill="FFFFFF" w:themeFill="background1"/>
          </w:tcPr>
          <w:p w14:paraId="5C72296C" w14:textId="77777777" w:rsidR="003D25AD" w:rsidRPr="00CA7711" w:rsidRDefault="003D25AD" w:rsidP="00686796">
            <w:pPr>
              <w:widowControl w:val="0"/>
              <w:autoSpaceDE w:val="0"/>
              <w:autoSpaceDN w:val="0"/>
              <w:adjustRightInd w:val="0"/>
              <w:spacing w:after="240"/>
              <w:jc w:val="both"/>
              <w:rPr>
                <w:lang w:val="hr-HR"/>
              </w:rPr>
            </w:pPr>
          </w:p>
        </w:tc>
      </w:tr>
      <w:tr w:rsidR="0070250E" w:rsidRPr="00CA7711" w14:paraId="69D6082A" w14:textId="77777777" w:rsidTr="00DC3E41">
        <w:trPr>
          <w:trHeight w:val="486"/>
        </w:trPr>
        <w:tc>
          <w:tcPr>
            <w:tcW w:w="838" w:type="dxa"/>
            <w:tcBorders>
              <w:left w:val="single" w:sz="4" w:space="0" w:color="000000"/>
              <w:right w:val="single" w:sz="4" w:space="0" w:color="000000"/>
            </w:tcBorders>
            <w:shd w:val="clear" w:color="auto" w:fill="FFFFFF" w:themeFill="background1"/>
            <w:textDirection w:val="btLr"/>
            <w:vAlign w:val="center"/>
          </w:tcPr>
          <w:p w14:paraId="3CA1D4FE" w14:textId="77777777" w:rsidR="003D25AD" w:rsidRPr="00CA7711" w:rsidRDefault="003D25AD" w:rsidP="00686796">
            <w:pPr>
              <w:widowControl w:val="0"/>
              <w:autoSpaceDE w:val="0"/>
              <w:autoSpaceDN w:val="0"/>
              <w:adjustRightInd w:val="0"/>
              <w:spacing w:after="240"/>
              <w:jc w:val="both"/>
              <w:rPr>
                <w:lang w:val="hr-HR"/>
              </w:rPr>
            </w:pPr>
          </w:p>
        </w:tc>
        <w:tc>
          <w:tcPr>
            <w:tcW w:w="2108" w:type="dxa"/>
            <w:tcBorders>
              <w:left w:val="single" w:sz="4" w:space="0" w:color="000000"/>
              <w:right w:val="single" w:sz="4" w:space="0" w:color="000000"/>
            </w:tcBorders>
            <w:shd w:val="clear" w:color="auto" w:fill="FFFFFF" w:themeFill="background1"/>
          </w:tcPr>
          <w:p w14:paraId="2774E5F2" w14:textId="77777777" w:rsidR="003D25AD" w:rsidRPr="00CA7711" w:rsidRDefault="003D25AD" w:rsidP="00B0263F">
            <w:pPr>
              <w:widowControl w:val="0"/>
              <w:numPr>
                <w:ilvl w:val="0"/>
                <w:numId w:val="11"/>
              </w:numPr>
              <w:autoSpaceDE w:val="0"/>
              <w:autoSpaceDN w:val="0"/>
              <w:adjustRightInd w:val="0"/>
              <w:spacing w:after="240"/>
              <w:jc w:val="both"/>
              <w:rPr>
                <w:lang w:val="hr-HR"/>
              </w:rPr>
            </w:pPr>
          </w:p>
        </w:tc>
        <w:tc>
          <w:tcPr>
            <w:tcW w:w="2992" w:type="dxa"/>
            <w:tcBorders>
              <w:top w:val="single" w:sz="4" w:space="0" w:color="000000"/>
              <w:left w:val="single" w:sz="4" w:space="0" w:color="000000"/>
              <w:right w:val="single" w:sz="4" w:space="0" w:color="000000"/>
            </w:tcBorders>
            <w:shd w:val="clear" w:color="auto" w:fill="FFFFFF" w:themeFill="background1"/>
          </w:tcPr>
          <w:p w14:paraId="4AA64E4E" w14:textId="00B1BC24" w:rsidR="003D25AD" w:rsidRPr="00CA7711" w:rsidRDefault="002C2464" w:rsidP="00686796">
            <w:pPr>
              <w:widowControl w:val="0"/>
              <w:autoSpaceDE w:val="0"/>
              <w:autoSpaceDN w:val="0"/>
              <w:adjustRightInd w:val="0"/>
              <w:spacing w:after="240"/>
              <w:rPr>
                <w:lang w:val="hr-HR"/>
              </w:rPr>
            </w:pPr>
            <w:r w:rsidRPr="00CA7711">
              <w:rPr>
                <w:lang w:val="hr-HR"/>
              </w:rPr>
              <w:t xml:space="preserve">Kriteriji prihvatljivosti za korisnike projekta i njihove zajmove s definiranim procedurama za identificiranje, ocjenu </w:t>
            </w:r>
            <w:r w:rsidR="00D04732">
              <w:rPr>
                <w:lang w:val="hr-HR"/>
              </w:rPr>
              <w:t>i</w:t>
            </w:r>
            <w:r w:rsidRPr="00CA7711">
              <w:rPr>
                <w:lang w:val="hr-HR"/>
              </w:rPr>
              <w:t xml:space="preserve"> upravljanje okolišnim i socijalnim rizicima te utjecajima njihovih projekata</w:t>
            </w:r>
          </w:p>
        </w:tc>
        <w:tc>
          <w:tcPr>
            <w:tcW w:w="2769"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6916D48F" w14:textId="20139B78" w:rsidR="003D25AD" w:rsidRPr="00CA7711" w:rsidRDefault="002C2464" w:rsidP="00686796">
            <w:pPr>
              <w:widowControl w:val="0"/>
              <w:autoSpaceDE w:val="0"/>
              <w:autoSpaceDN w:val="0"/>
              <w:adjustRightInd w:val="0"/>
              <w:spacing w:after="240"/>
              <w:rPr>
                <w:lang w:val="hr-HR"/>
              </w:rPr>
            </w:pPr>
            <w:r w:rsidRPr="00CA7711">
              <w:rPr>
                <w:lang w:val="hr-HR"/>
              </w:rPr>
              <w:t xml:space="preserve">Web stranice </w:t>
            </w:r>
            <w:r w:rsidR="003D25AD" w:rsidRPr="00CA7711">
              <w:rPr>
                <w:lang w:val="hr-HR"/>
              </w:rPr>
              <w:t>HBOR</w:t>
            </w:r>
            <w:r w:rsidRPr="00CA7711">
              <w:rPr>
                <w:lang w:val="hr-HR"/>
              </w:rPr>
              <w:t xml:space="preserve">-a i </w:t>
            </w:r>
            <w:r w:rsidR="003D25AD" w:rsidRPr="00CA7711">
              <w:rPr>
                <w:lang w:val="hr-HR"/>
              </w:rPr>
              <w:t>PFI</w:t>
            </w:r>
            <w:r w:rsidRPr="00CA7711">
              <w:rPr>
                <w:lang w:val="hr-HR"/>
              </w:rPr>
              <w:t>-</w:t>
            </w:r>
            <w:proofErr w:type="spellStart"/>
            <w:r w:rsidR="00B44946" w:rsidRPr="00CA7711">
              <w:rPr>
                <w:lang w:val="hr-HR"/>
              </w:rPr>
              <w:t>eva</w:t>
            </w:r>
            <w:proofErr w:type="spellEnd"/>
            <w:r w:rsidR="00B44946" w:rsidRPr="00CA7711">
              <w:rPr>
                <w:lang w:val="hr-HR"/>
              </w:rPr>
              <w:t xml:space="preserve"> </w:t>
            </w:r>
          </w:p>
        </w:tc>
        <w:tc>
          <w:tcPr>
            <w:tcW w:w="2079" w:type="dxa"/>
            <w:vMerge w:val="restart"/>
            <w:tcBorders>
              <w:top w:val="single" w:sz="4" w:space="0" w:color="auto"/>
              <w:left w:val="single" w:sz="4" w:space="0" w:color="000000"/>
              <w:right w:val="single" w:sz="4" w:space="0" w:color="000000"/>
            </w:tcBorders>
            <w:shd w:val="clear" w:color="auto" w:fill="FFFFFF" w:themeFill="background1"/>
          </w:tcPr>
          <w:p w14:paraId="2BE56411" w14:textId="3D05BCBD" w:rsidR="003D25AD" w:rsidRPr="00CA7711" w:rsidRDefault="003D25AD" w:rsidP="00686796">
            <w:pPr>
              <w:widowControl w:val="0"/>
              <w:autoSpaceDE w:val="0"/>
              <w:autoSpaceDN w:val="0"/>
              <w:adjustRightInd w:val="0"/>
              <w:spacing w:after="240"/>
              <w:rPr>
                <w:lang w:val="hr-HR"/>
              </w:rPr>
            </w:pPr>
            <w:r w:rsidRPr="00CA7711">
              <w:rPr>
                <w:lang w:val="hr-HR"/>
              </w:rPr>
              <w:t xml:space="preserve">HEAL </w:t>
            </w:r>
            <w:r w:rsidR="004D78BA" w:rsidRPr="00CA7711">
              <w:rPr>
                <w:lang w:val="hr-HR"/>
              </w:rPr>
              <w:t>p</w:t>
            </w:r>
            <w:r w:rsidR="00FA13CF" w:rsidRPr="00CA7711">
              <w:rPr>
                <w:lang w:val="hr-HR"/>
              </w:rPr>
              <w:t>rojektni tim</w:t>
            </w:r>
            <w:r w:rsidRPr="00CA7711">
              <w:rPr>
                <w:lang w:val="hr-HR"/>
              </w:rPr>
              <w:t xml:space="preserve"> </w:t>
            </w:r>
          </w:p>
          <w:p w14:paraId="1A3CAC28" w14:textId="77777777" w:rsidR="003D25AD" w:rsidRPr="00CA7711" w:rsidRDefault="003D25AD" w:rsidP="00686796">
            <w:pPr>
              <w:widowControl w:val="0"/>
              <w:autoSpaceDE w:val="0"/>
              <w:autoSpaceDN w:val="0"/>
              <w:adjustRightInd w:val="0"/>
              <w:spacing w:after="240"/>
              <w:rPr>
                <w:lang w:val="hr-HR"/>
              </w:rPr>
            </w:pPr>
            <w:r w:rsidRPr="00CA7711">
              <w:rPr>
                <w:lang w:val="hr-HR"/>
              </w:rPr>
              <w:t xml:space="preserve"> </w:t>
            </w:r>
          </w:p>
        </w:tc>
        <w:tc>
          <w:tcPr>
            <w:tcW w:w="2386"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24A5350D" w14:textId="7C99DD09" w:rsidR="003D25AD" w:rsidRPr="00CA7711" w:rsidRDefault="00B44946" w:rsidP="00686796">
            <w:pPr>
              <w:widowControl w:val="0"/>
              <w:autoSpaceDE w:val="0"/>
              <w:autoSpaceDN w:val="0"/>
              <w:adjustRightInd w:val="0"/>
              <w:spacing w:after="240"/>
              <w:rPr>
                <w:lang w:val="hr-HR"/>
              </w:rPr>
            </w:pPr>
            <w:r w:rsidRPr="00CA7711">
              <w:rPr>
                <w:lang w:val="hr-HR"/>
              </w:rPr>
              <w:t xml:space="preserve">Tijekom provedbe projekta </w:t>
            </w:r>
            <w:r w:rsidR="003D25AD" w:rsidRPr="00CA7711">
              <w:rPr>
                <w:lang w:val="hr-HR"/>
              </w:rPr>
              <w:t>(</w:t>
            </w:r>
            <w:r w:rsidRPr="00CA7711">
              <w:rPr>
                <w:lang w:val="hr-HR"/>
              </w:rPr>
              <w:t xml:space="preserve">ažuriranje u </w:t>
            </w:r>
            <w:r w:rsidR="003D25AD" w:rsidRPr="00CA7711">
              <w:rPr>
                <w:lang w:val="hr-HR"/>
              </w:rPr>
              <w:t xml:space="preserve">Q1 </w:t>
            </w:r>
            <w:r w:rsidR="00610D11" w:rsidRPr="00CA7711">
              <w:rPr>
                <w:lang w:val="hr-HR"/>
              </w:rPr>
              <w:t>i</w:t>
            </w:r>
            <w:r w:rsidR="003D25AD" w:rsidRPr="00CA7711">
              <w:rPr>
                <w:lang w:val="hr-HR"/>
              </w:rPr>
              <w:t xml:space="preserve"> Q4, </w:t>
            </w:r>
            <w:r w:rsidR="00610D11" w:rsidRPr="00CA7711">
              <w:rPr>
                <w:lang w:val="hr-HR"/>
              </w:rPr>
              <w:t>ako je potrebno</w:t>
            </w:r>
            <w:r w:rsidR="003D25AD" w:rsidRPr="00CA7711">
              <w:rPr>
                <w:lang w:val="hr-HR"/>
              </w:rPr>
              <w:t>)</w:t>
            </w:r>
          </w:p>
        </w:tc>
        <w:tc>
          <w:tcPr>
            <w:tcW w:w="1656" w:type="dxa"/>
            <w:vMerge/>
            <w:tcBorders>
              <w:top w:val="single" w:sz="4" w:space="0" w:color="auto"/>
              <w:left w:val="single" w:sz="4" w:space="0" w:color="000000"/>
              <w:bottom w:val="single" w:sz="4" w:space="0" w:color="auto"/>
              <w:right w:val="single" w:sz="4" w:space="0" w:color="000000"/>
            </w:tcBorders>
            <w:shd w:val="clear" w:color="auto" w:fill="FFFFFF" w:themeFill="background1"/>
          </w:tcPr>
          <w:p w14:paraId="70F1083D" w14:textId="77777777" w:rsidR="003D25AD" w:rsidRPr="00CA7711" w:rsidRDefault="003D25AD" w:rsidP="00686796">
            <w:pPr>
              <w:widowControl w:val="0"/>
              <w:autoSpaceDE w:val="0"/>
              <w:autoSpaceDN w:val="0"/>
              <w:adjustRightInd w:val="0"/>
              <w:spacing w:after="240"/>
              <w:rPr>
                <w:lang w:val="hr-HR"/>
              </w:rPr>
            </w:pPr>
          </w:p>
        </w:tc>
      </w:tr>
      <w:tr w:rsidR="0070250E" w:rsidRPr="00CA7711" w14:paraId="1E296B29" w14:textId="77777777" w:rsidTr="00DC3E41">
        <w:trPr>
          <w:trHeight w:val="486"/>
        </w:trPr>
        <w:tc>
          <w:tcPr>
            <w:tcW w:w="838" w:type="dxa"/>
            <w:tcBorders>
              <w:left w:val="single" w:sz="4" w:space="0" w:color="000000"/>
              <w:right w:val="single" w:sz="4" w:space="0" w:color="000000"/>
            </w:tcBorders>
            <w:shd w:val="clear" w:color="auto" w:fill="FFFFFF" w:themeFill="background1"/>
            <w:textDirection w:val="btLr"/>
            <w:vAlign w:val="center"/>
          </w:tcPr>
          <w:p w14:paraId="530424C6" w14:textId="77777777" w:rsidR="003D25AD" w:rsidRPr="00CA7711" w:rsidRDefault="003D25AD" w:rsidP="00686796">
            <w:pPr>
              <w:widowControl w:val="0"/>
              <w:autoSpaceDE w:val="0"/>
              <w:autoSpaceDN w:val="0"/>
              <w:adjustRightInd w:val="0"/>
              <w:spacing w:after="240"/>
              <w:jc w:val="both"/>
              <w:rPr>
                <w:lang w:val="hr-HR"/>
              </w:rPr>
            </w:pPr>
          </w:p>
        </w:tc>
        <w:tc>
          <w:tcPr>
            <w:tcW w:w="2108" w:type="dxa"/>
            <w:tcBorders>
              <w:left w:val="single" w:sz="4" w:space="0" w:color="000000"/>
              <w:right w:val="single" w:sz="4" w:space="0" w:color="000000"/>
            </w:tcBorders>
            <w:shd w:val="clear" w:color="auto" w:fill="FFFFFF" w:themeFill="background1"/>
          </w:tcPr>
          <w:p w14:paraId="6103A0E3" w14:textId="77777777" w:rsidR="003D25AD" w:rsidRPr="00CA7711" w:rsidRDefault="003D25AD" w:rsidP="00B0263F">
            <w:pPr>
              <w:widowControl w:val="0"/>
              <w:numPr>
                <w:ilvl w:val="0"/>
                <w:numId w:val="11"/>
              </w:numPr>
              <w:autoSpaceDE w:val="0"/>
              <w:autoSpaceDN w:val="0"/>
              <w:adjustRightInd w:val="0"/>
              <w:spacing w:after="240"/>
              <w:jc w:val="both"/>
              <w:rPr>
                <w:lang w:val="hr-HR"/>
              </w:rPr>
            </w:pPr>
          </w:p>
        </w:tc>
        <w:tc>
          <w:tcPr>
            <w:tcW w:w="2992" w:type="dxa"/>
            <w:tcBorders>
              <w:left w:val="single" w:sz="4" w:space="0" w:color="000000"/>
              <w:bottom w:val="single" w:sz="4" w:space="0" w:color="auto"/>
              <w:right w:val="single" w:sz="4" w:space="0" w:color="000000"/>
            </w:tcBorders>
            <w:shd w:val="clear" w:color="auto" w:fill="FFFFFF" w:themeFill="background1"/>
          </w:tcPr>
          <w:p w14:paraId="633FFFF3" w14:textId="77777777" w:rsidR="003D25AD" w:rsidRPr="00CA7711" w:rsidRDefault="003D25AD" w:rsidP="00686796">
            <w:pPr>
              <w:widowControl w:val="0"/>
              <w:autoSpaceDE w:val="0"/>
              <w:autoSpaceDN w:val="0"/>
              <w:adjustRightInd w:val="0"/>
              <w:spacing w:after="240"/>
              <w:rPr>
                <w:lang w:val="hr-HR"/>
              </w:rPr>
            </w:pPr>
          </w:p>
        </w:tc>
        <w:tc>
          <w:tcPr>
            <w:tcW w:w="2769"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294B052A" w14:textId="19E94E98" w:rsidR="003D25AD" w:rsidRPr="00CA7711" w:rsidRDefault="00465B4A" w:rsidP="00686796">
            <w:pPr>
              <w:widowControl w:val="0"/>
              <w:autoSpaceDE w:val="0"/>
              <w:autoSpaceDN w:val="0"/>
              <w:adjustRightInd w:val="0"/>
              <w:spacing w:after="240"/>
              <w:rPr>
                <w:lang w:val="hr-HR"/>
              </w:rPr>
            </w:pPr>
            <w:r w:rsidRPr="00CA7711">
              <w:rPr>
                <w:lang w:val="hr-HR"/>
              </w:rPr>
              <w:t>Fizički sastanci</w:t>
            </w:r>
            <w:r w:rsidR="00391D98" w:rsidRPr="00CA7711">
              <w:rPr>
                <w:lang w:val="hr-HR"/>
              </w:rPr>
              <w:t xml:space="preserve"> i konzultacije</w:t>
            </w:r>
            <w:r w:rsidRPr="00CA7711">
              <w:rPr>
                <w:lang w:val="hr-HR"/>
              </w:rPr>
              <w:t xml:space="preserve"> ili sastanci </w:t>
            </w:r>
            <w:r w:rsidR="00391D98" w:rsidRPr="00CA7711">
              <w:rPr>
                <w:lang w:val="hr-HR"/>
              </w:rPr>
              <w:t xml:space="preserve">i konzultacije </w:t>
            </w:r>
            <w:r w:rsidRPr="00CA7711">
              <w:rPr>
                <w:lang w:val="hr-HR"/>
              </w:rPr>
              <w:t xml:space="preserve">na daljinu </w:t>
            </w:r>
            <w:r w:rsidR="003D25AD" w:rsidRPr="00CA7711">
              <w:rPr>
                <w:lang w:val="hr-HR"/>
              </w:rPr>
              <w:t>(</w:t>
            </w:r>
            <w:r w:rsidR="00391D98" w:rsidRPr="00CA7711">
              <w:rPr>
                <w:lang w:val="hr-HR"/>
              </w:rPr>
              <w:t>npr. putem video konferencijskih poziva, telefonskih poziva</w:t>
            </w:r>
            <w:r w:rsidR="003D25AD" w:rsidRPr="00CA7711">
              <w:rPr>
                <w:lang w:val="hr-HR"/>
              </w:rPr>
              <w:t>)</w:t>
            </w:r>
          </w:p>
        </w:tc>
        <w:tc>
          <w:tcPr>
            <w:tcW w:w="2079" w:type="dxa"/>
            <w:vMerge/>
            <w:tcBorders>
              <w:left w:val="single" w:sz="4" w:space="0" w:color="000000"/>
              <w:right w:val="single" w:sz="4" w:space="0" w:color="000000"/>
            </w:tcBorders>
            <w:shd w:val="clear" w:color="auto" w:fill="FFFFFF" w:themeFill="background1"/>
          </w:tcPr>
          <w:p w14:paraId="3E11E7B6" w14:textId="77777777" w:rsidR="003D25AD" w:rsidRPr="00CA7711" w:rsidRDefault="003D25AD" w:rsidP="00686796">
            <w:pPr>
              <w:widowControl w:val="0"/>
              <w:autoSpaceDE w:val="0"/>
              <w:autoSpaceDN w:val="0"/>
              <w:adjustRightInd w:val="0"/>
              <w:spacing w:after="240"/>
              <w:rPr>
                <w:lang w:val="hr-HR"/>
              </w:rPr>
            </w:pPr>
          </w:p>
        </w:tc>
        <w:tc>
          <w:tcPr>
            <w:tcW w:w="2386"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4FF30795" w14:textId="151F1194" w:rsidR="003D25AD" w:rsidRPr="00CA7711" w:rsidRDefault="00DE220B" w:rsidP="00686796">
            <w:pPr>
              <w:widowControl w:val="0"/>
              <w:autoSpaceDE w:val="0"/>
              <w:autoSpaceDN w:val="0"/>
              <w:adjustRightInd w:val="0"/>
              <w:spacing w:after="240"/>
              <w:rPr>
                <w:lang w:val="hr-HR"/>
              </w:rPr>
            </w:pPr>
            <w:r w:rsidRPr="00CA7711">
              <w:rPr>
                <w:lang w:val="hr-HR"/>
              </w:rPr>
              <w:t>Po potrebi</w:t>
            </w:r>
          </w:p>
        </w:tc>
        <w:tc>
          <w:tcPr>
            <w:tcW w:w="1656" w:type="dxa"/>
            <w:vMerge/>
            <w:tcBorders>
              <w:top w:val="single" w:sz="4" w:space="0" w:color="auto"/>
              <w:left w:val="single" w:sz="4" w:space="0" w:color="000000"/>
              <w:bottom w:val="single" w:sz="4" w:space="0" w:color="auto"/>
              <w:right w:val="single" w:sz="4" w:space="0" w:color="000000"/>
            </w:tcBorders>
            <w:shd w:val="clear" w:color="auto" w:fill="FFFFFF" w:themeFill="background1"/>
          </w:tcPr>
          <w:p w14:paraId="3976D07F" w14:textId="77777777" w:rsidR="003D25AD" w:rsidRPr="00CA7711" w:rsidRDefault="003D25AD" w:rsidP="00686796">
            <w:pPr>
              <w:widowControl w:val="0"/>
              <w:autoSpaceDE w:val="0"/>
              <w:autoSpaceDN w:val="0"/>
              <w:adjustRightInd w:val="0"/>
              <w:spacing w:after="240"/>
              <w:rPr>
                <w:lang w:val="hr-HR"/>
              </w:rPr>
            </w:pPr>
          </w:p>
        </w:tc>
      </w:tr>
      <w:tr w:rsidR="0070250E" w:rsidRPr="00CA7711" w14:paraId="7AE49EFB" w14:textId="77777777" w:rsidTr="00DC3E41">
        <w:trPr>
          <w:trHeight w:val="486"/>
        </w:trPr>
        <w:tc>
          <w:tcPr>
            <w:tcW w:w="838" w:type="dxa"/>
            <w:tcBorders>
              <w:left w:val="single" w:sz="4" w:space="0" w:color="000000"/>
              <w:right w:val="single" w:sz="4" w:space="0" w:color="000000"/>
            </w:tcBorders>
            <w:shd w:val="clear" w:color="auto" w:fill="FFFFFF" w:themeFill="background1"/>
            <w:textDirection w:val="btLr"/>
            <w:vAlign w:val="center"/>
          </w:tcPr>
          <w:p w14:paraId="3600C143" w14:textId="77777777" w:rsidR="003D25AD" w:rsidRPr="00CA7711" w:rsidRDefault="003D25AD" w:rsidP="00686796">
            <w:pPr>
              <w:widowControl w:val="0"/>
              <w:autoSpaceDE w:val="0"/>
              <w:autoSpaceDN w:val="0"/>
              <w:adjustRightInd w:val="0"/>
              <w:spacing w:after="240"/>
              <w:jc w:val="both"/>
              <w:rPr>
                <w:lang w:val="hr-HR"/>
              </w:rPr>
            </w:pPr>
            <w:bookmarkStart w:id="46" w:name="_Hlk98748628"/>
          </w:p>
        </w:tc>
        <w:tc>
          <w:tcPr>
            <w:tcW w:w="2108" w:type="dxa"/>
            <w:tcBorders>
              <w:left w:val="single" w:sz="4" w:space="0" w:color="000000"/>
              <w:right w:val="single" w:sz="4" w:space="0" w:color="000000"/>
            </w:tcBorders>
            <w:shd w:val="clear" w:color="auto" w:fill="FFFFFF" w:themeFill="background1"/>
          </w:tcPr>
          <w:p w14:paraId="5602F81D" w14:textId="77777777" w:rsidR="003D25AD" w:rsidRPr="00CA7711" w:rsidRDefault="003D25AD" w:rsidP="00B0263F">
            <w:pPr>
              <w:widowControl w:val="0"/>
              <w:numPr>
                <w:ilvl w:val="0"/>
                <w:numId w:val="11"/>
              </w:numPr>
              <w:autoSpaceDE w:val="0"/>
              <w:autoSpaceDN w:val="0"/>
              <w:adjustRightInd w:val="0"/>
              <w:spacing w:after="240"/>
              <w:jc w:val="both"/>
              <w:rPr>
                <w:lang w:val="hr-HR"/>
              </w:rPr>
            </w:pPr>
          </w:p>
        </w:tc>
        <w:tc>
          <w:tcPr>
            <w:tcW w:w="2992"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4AF54308" w14:textId="5FE071DA" w:rsidR="003D25AD" w:rsidRPr="00CA7711" w:rsidRDefault="001C37E1" w:rsidP="00686796">
            <w:pPr>
              <w:widowControl w:val="0"/>
              <w:autoSpaceDE w:val="0"/>
              <w:autoSpaceDN w:val="0"/>
              <w:adjustRightInd w:val="0"/>
              <w:spacing w:after="240"/>
              <w:rPr>
                <w:lang w:val="hr-HR"/>
              </w:rPr>
            </w:pPr>
            <w:r w:rsidRPr="00CA7711">
              <w:rPr>
                <w:lang w:val="hr-HR"/>
              </w:rPr>
              <w:t>Mehanizam za pritužbe (</w:t>
            </w:r>
            <w:proofErr w:type="spellStart"/>
            <w:r w:rsidR="003D25AD" w:rsidRPr="00CA7711">
              <w:rPr>
                <w:lang w:val="hr-HR"/>
              </w:rPr>
              <w:t>Grievance</w:t>
            </w:r>
            <w:proofErr w:type="spellEnd"/>
            <w:r w:rsidR="003D25AD" w:rsidRPr="00CA7711">
              <w:rPr>
                <w:lang w:val="hr-HR"/>
              </w:rPr>
              <w:t xml:space="preserve"> </w:t>
            </w:r>
            <w:proofErr w:type="spellStart"/>
            <w:r w:rsidR="003D25AD" w:rsidRPr="00CA7711">
              <w:rPr>
                <w:lang w:val="hr-HR"/>
              </w:rPr>
              <w:t>mechanism</w:t>
            </w:r>
            <w:proofErr w:type="spellEnd"/>
            <w:r w:rsidR="003D25AD" w:rsidRPr="00CA7711">
              <w:rPr>
                <w:lang w:val="hr-HR"/>
              </w:rPr>
              <w:t xml:space="preserve"> </w:t>
            </w:r>
            <w:r w:rsidRPr="00CA7711">
              <w:rPr>
                <w:lang w:val="hr-HR"/>
              </w:rPr>
              <w:t xml:space="preserve">- </w:t>
            </w:r>
            <w:r w:rsidR="003D25AD" w:rsidRPr="00CA7711">
              <w:rPr>
                <w:lang w:val="hr-HR"/>
              </w:rPr>
              <w:t>GM)</w:t>
            </w:r>
          </w:p>
          <w:p w14:paraId="3E196339" w14:textId="77777777" w:rsidR="003D25AD" w:rsidRPr="00CA7711" w:rsidRDefault="003D25AD" w:rsidP="00686796">
            <w:pPr>
              <w:widowControl w:val="0"/>
              <w:autoSpaceDE w:val="0"/>
              <w:autoSpaceDN w:val="0"/>
              <w:adjustRightInd w:val="0"/>
              <w:spacing w:after="240"/>
              <w:rPr>
                <w:lang w:val="hr-HR"/>
              </w:rPr>
            </w:pPr>
          </w:p>
        </w:tc>
        <w:tc>
          <w:tcPr>
            <w:tcW w:w="2769"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6F0048F6" w14:textId="7388C058" w:rsidR="003D25AD" w:rsidRPr="00CA7711" w:rsidRDefault="001C37E1" w:rsidP="00686796">
            <w:pPr>
              <w:widowControl w:val="0"/>
              <w:autoSpaceDE w:val="0"/>
              <w:autoSpaceDN w:val="0"/>
              <w:adjustRightInd w:val="0"/>
              <w:spacing w:after="240"/>
              <w:rPr>
                <w:lang w:val="hr-HR"/>
              </w:rPr>
            </w:pPr>
            <w:r w:rsidRPr="00CA7711">
              <w:rPr>
                <w:lang w:val="hr-HR"/>
              </w:rPr>
              <w:t>Web stranice HBOR-a i PFI-</w:t>
            </w:r>
            <w:proofErr w:type="spellStart"/>
            <w:r w:rsidRPr="00CA7711">
              <w:rPr>
                <w:lang w:val="hr-HR"/>
              </w:rPr>
              <w:t>eva</w:t>
            </w:r>
            <w:proofErr w:type="spellEnd"/>
            <w:r w:rsidRPr="00CA7711">
              <w:rPr>
                <w:lang w:val="hr-HR"/>
              </w:rPr>
              <w:t xml:space="preserve"> </w:t>
            </w:r>
          </w:p>
          <w:p w14:paraId="78FBFB9A" w14:textId="2404AADE" w:rsidR="003D25AD" w:rsidRPr="00CA7711" w:rsidRDefault="003D25AD" w:rsidP="00686796">
            <w:pPr>
              <w:widowControl w:val="0"/>
              <w:autoSpaceDE w:val="0"/>
              <w:autoSpaceDN w:val="0"/>
              <w:adjustRightInd w:val="0"/>
              <w:spacing w:after="240"/>
              <w:rPr>
                <w:lang w:val="hr-HR"/>
              </w:rPr>
            </w:pPr>
            <w:r w:rsidRPr="00CA7711">
              <w:rPr>
                <w:lang w:val="hr-HR"/>
              </w:rPr>
              <w:t>E</w:t>
            </w:r>
            <w:r w:rsidR="00DE220B" w:rsidRPr="00CA7711">
              <w:rPr>
                <w:lang w:val="hr-HR"/>
              </w:rPr>
              <w:t>-mail / telefonska korespondencija</w:t>
            </w:r>
          </w:p>
        </w:tc>
        <w:tc>
          <w:tcPr>
            <w:tcW w:w="2079" w:type="dxa"/>
            <w:vMerge/>
            <w:tcBorders>
              <w:left w:val="single" w:sz="4" w:space="0" w:color="000000"/>
              <w:right w:val="single" w:sz="4" w:space="0" w:color="000000"/>
            </w:tcBorders>
            <w:shd w:val="clear" w:color="auto" w:fill="FFFFFF" w:themeFill="background1"/>
          </w:tcPr>
          <w:p w14:paraId="75F0350F" w14:textId="77777777" w:rsidR="003D25AD" w:rsidRPr="00CA7711" w:rsidRDefault="003D25AD" w:rsidP="00686796">
            <w:pPr>
              <w:widowControl w:val="0"/>
              <w:autoSpaceDE w:val="0"/>
              <w:autoSpaceDN w:val="0"/>
              <w:adjustRightInd w:val="0"/>
              <w:spacing w:after="240"/>
              <w:rPr>
                <w:lang w:val="hr-HR"/>
              </w:rPr>
            </w:pPr>
          </w:p>
        </w:tc>
        <w:tc>
          <w:tcPr>
            <w:tcW w:w="2386"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1B3072DE" w14:textId="78B7C4CD" w:rsidR="003D25AD" w:rsidRPr="00CA7711" w:rsidRDefault="003D25AD" w:rsidP="00686796">
            <w:pPr>
              <w:widowControl w:val="0"/>
              <w:autoSpaceDE w:val="0"/>
              <w:autoSpaceDN w:val="0"/>
              <w:adjustRightInd w:val="0"/>
              <w:spacing w:after="240"/>
              <w:rPr>
                <w:lang w:val="hr-HR"/>
              </w:rPr>
            </w:pPr>
            <w:r w:rsidRPr="00CA7711">
              <w:rPr>
                <w:lang w:val="hr-HR"/>
              </w:rPr>
              <w:t>T</w:t>
            </w:r>
            <w:r w:rsidR="006C205D" w:rsidRPr="00CA7711">
              <w:rPr>
                <w:lang w:val="hr-HR"/>
              </w:rPr>
              <w:t xml:space="preserve">ijekom provedbe projekta (ažuriranje </w:t>
            </w:r>
            <w:r w:rsidR="005B54BF" w:rsidRPr="00CA7711">
              <w:rPr>
                <w:lang w:val="hr-HR"/>
              </w:rPr>
              <w:t xml:space="preserve">web stranica </w:t>
            </w:r>
            <w:r w:rsidR="006C205D" w:rsidRPr="00CA7711">
              <w:rPr>
                <w:lang w:val="hr-HR"/>
              </w:rPr>
              <w:t>u Q1 i Q4, ako je</w:t>
            </w:r>
            <w:r w:rsidR="005B54BF" w:rsidRPr="00CA7711">
              <w:rPr>
                <w:lang w:val="hr-HR"/>
              </w:rPr>
              <w:t xml:space="preserve"> potrebn</w:t>
            </w:r>
            <w:r w:rsidR="006C205D" w:rsidRPr="00CA7711">
              <w:rPr>
                <w:lang w:val="hr-HR"/>
              </w:rPr>
              <w:t>o)</w:t>
            </w:r>
          </w:p>
        </w:tc>
        <w:tc>
          <w:tcPr>
            <w:tcW w:w="1656"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2CB37036" w14:textId="3AEF85EB" w:rsidR="003D25AD" w:rsidRPr="00CA7711" w:rsidRDefault="00BC0706" w:rsidP="00686796">
            <w:pPr>
              <w:widowControl w:val="0"/>
              <w:autoSpaceDE w:val="0"/>
              <w:autoSpaceDN w:val="0"/>
              <w:adjustRightInd w:val="0"/>
              <w:spacing w:after="240"/>
              <w:rPr>
                <w:lang w:val="hr-HR"/>
              </w:rPr>
            </w:pPr>
            <w:r w:rsidRPr="00CA7711">
              <w:rPr>
                <w:lang w:val="hr-HR"/>
              </w:rPr>
              <w:t xml:space="preserve">kontinuirano tijekom provedbe </w:t>
            </w:r>
          </w:p>
        </w:tc>
      </w:tr>
      <w:bookmarkEnd w:id="46"/>
      <w:tr w:rsidR="0094752B" w:rsidRPr="00CA7711" w14:paraId="47237809" w14:textId="77777777" w:rsidTr="00686796">
        <w:trPr>
          <w:trHeight w:val="486"/>
        </w:trPr>
        <w:tc>
          <w:tcPr>
            <w:tcW w:w="838" w:type="dxa"/>
            <w:tcBorders>
              <w:left w:val="single" w:sz="4" w:space="0" w:color="000000"/>
              <w:right w:val="single" w:sz="4" w:space="0" w:color="000000"/>
            </w:tcBorders>
            <w:shd w:val="clear" w:color="auto" w:fill="FFFFFF" w:themeFill="background1"/>
            <w:textDirection w:val="btLr"/>
            <w:vAlign w:val="center"/>
          </w:tcPr>
          <w:p w14:paraId="2FB3FB72" w14:textId="77777777" w:rsidR="003D25AD" w:rsidRPr="00CA7711" w:rsidRDefault="003D25AD" w:rsidP="00686796">
            <w:pPr>
              <w:widowControl w:val="0"/>
              <w:autoSpaceDE w:val="0"/>
              <w:autoSpaceDN w:val="0"/>
              <w:adjustRightInd w:val="0"/>
              <w:spacing w:after="240"/>
              <w:jc w:val="both"/>
              <w:rPr>
                <w:lang w:val="hr-HR"/>
              </w:rPr>
            </w:pPr>
          </w:p>
        </w:tc>
        <w:tc>
          <w:tcPr>
            <w:tcW w:w="2108" w:type="dxa"/>
            <w:tcBorders>
              <w:left w:val="single" w:sz="4" w:space="0" w:color="000000"/>
              <w:right w:val="single" w:sz="4" w:space="0" w:color="000000"/>
            </w:tcBorders>
            <w:shd w:val="clear" w:color="auto" w:fill="FFFFFF" w:themeFill="background1"/>
          </w:tcPr>
          <w:p w14:paraId="26C20C6C" w14:textId="77777777" w:rsidR="003D25AD" w:rsidRPr="00CA7711" w:rsidRDefault="003D25AD" w:rsidP="00B0263F">
            <w:pPr>
              <w:widowControl w:val="0"/>
              <w:numPr>
                <w:ilvl w:val="0"/>
                <w:numId w:val="11"/>
              </w:numPr>
              <w:autoSpaceDE w:val="0"/>
              <w:autoSpaceDN w:val="0"/>
              <w:adjustRightInd w:val="0"/>
              <w:spacing w:after="240"/>
              <w:jc w:val="both"/>
              <w:rPr>
                <w:lang w:val="hr-HR"/>
              </w:rPr>
            </w:pPr>
          </w:p>
        </w:tc>
        <w:tc>
          <w:tcPr>
            <w:tcW w:w="2992" w:type="dxa"/>
            <w:tcBorders>
              <w:top w:val="single" w:sz="4" w:space="0" w:color="000000"/>
              <w:left w:val="single" w:sz="4" w:space="0" w:color="000000"/>
              <w:right w:val="single" w:sz="4" w:space="0" w:color="000000"/>
            </w:tcBorders>
            <w:shd w:val="clear" w:color="auto" w:fill="FFFFFF" w:themeFill="background1"/>
          </w:tcPr>
          <w:p w14:paraId="7D635410" w14:textId="11F04773" w:rsidR="003D25AD" w:rsidRPr="00CA7711" w:rsidRDefault="00C65C59" w:rsidP="00686796">
            <w:pPr>
              <w:widowControl w:val="0"/>
              <w:autoSpaceDE w:val="0"/>
              <w:autoSpaceDN w:val="0"/>
              <w:adjustRightInd w:val="0"/>
              <w:spacing w:after="240"/>
              <w:rPr>
                <w:lang w:val="hr-HR"/>
              </w:rPr>
            </w:pPr>
            <w:r w:rsidRPr="00CA7711">
              <w:rPr>
                <w:lang w:val="hr-HR"/>
              </w:rPr>
              <w:t xml:space="preserve">Anketa o zadovoljstvu korisnika </w:t>
            </w:r>
          </w:p>
        </w:tc>
        <w:tc>
          <w:tcPr>
            <w:tcW w:w="2769"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669CD8EE" w14:textId="2C23290D" w:rsidR="003D25AD" w:rsidRPr="00CA7711" w:rsidRDefault="003D25AD" w:rsidP="00686796">
            <w:pPr>
              <w:widowControl w:val="0"/>
              <w:autoSpaceDE w:val="0"/>
              <w:autoSpaceDN w:val="0"/>
              <w:adjustRightInd w:val="0"/>
              <w:spacing w:after="240"/>
              <w:rPr>
                <w:lang w:val="hr-HR"/>
              </w:rPr>
            </w:pPr>
            <w:r w:rsidRPr="00CA7711">
              <w:rPr>
                <w:lang w:val="hr-HR"/>
              </w:rPr>
              <w:t>E</w:t>
            </w:r>
            <w:r w:rsidR="00C65C59" w:rsidRPr="00CA7711">
              <w:rPr>
                <w:lang w:val="hr-HR"/>
              </w:rPr>
              <w:t>-</w:t>
            </w:r>
            <w:r w:rsidRPr="00CA7711">
              <w:rPr>
                <w:lang w:val="hr-HR"/>
              </w:rPr>
              <w:t xml:space="preserve">mail </w:t>
            </w:r>
            <w:r w:rsidR="00C65C59" w:rsidRPr="00CA7711">
              <w:rPr>
                <w:lang w:val="hr-HR"/>
              </w:rPr>
              <w:t xml:space="preserve">korespondencija </w:t>
            </w:r>
          </w:p>
        </w:tc>
        <w:tc>
          <w:tcPr>
            <w:tcW w:w="2079" w:type="dxa"/>
            <w:vMerge/>
            <w:tcBorders>
              <w:left w:val="single" w:sz="4" w:space="0" w:color="000000"/>
              <w:bottom w:val="single" w:sz="4" w:space="0" w:color="auto"/>
              <w:right w:val="single" w:sz="4" w:space="0" w:color="000000"/>
            </w:tcBorders>
            <w:shd w:val="clear" w:color="auto" w:fill="FFFFFF" w:themeFill="background1"/>
          </w:tcPr>
          <w:p w14:paraId="2A3B0AB0" w14:textId="77777777" w:rsidR="003D25AD" w:rsidRPr="00CA7711" w:rsidRDefault="003D25AD" w:rsidP="00686796">
            <w:pPr>
              <w:widowControl w:val="0"/>
              <w:autoSpaceDE w:val="0"/>
              <w:autoSpaceDN w:val="0"/>
              <w:adjustRightInd w:val="0"/>
              <w:spacing w:after="240"/>
              <w:rPr>
                <w:lang w:val="hr-HR"/>
              </w:rPr>
            </w:pPr>
          </w:p>
        </w:tc>
        <w:tc>
          <w:tcPr>
            <w:tcW w:w="2386"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3615CED1" w14:textId="3F3B5747" w:rsidR="003D25AD" w:rsidRPr="00CA7711" w:rsidRDefault="00351118" w:rsidP="00686796">
            <w:pPr>
              <w:widowControl w:val="0"/>
              <w:autoSpaceDE w:val="0"/>
              <w:autoSpaceDN w:val="0"/>
              <w:adjustRightInd w:val="0"/>
              <w:spacing w:after="240"/>
              <w:rPr>
                <w:lang w:val="hr-HR"/>
              </w:rPr>
            </w:pPr>
            <w:r w:rsidRPr="00CA7711">
              <w:rPr>
                <w:lang w:val="hr-HR"/>
              </w:rPr>
              <w:t xml:space="preserve">Nakon alokacije </w:t>
            </w:r>
            <w:r w:rsidR="003D25AD" w:rsidRPr="00CA7711">
              <w:rPr>
                <w:lang w:val="hr-HR"/>
              </w:rPr>
              <w:t xml:space="preserve">70% </w:t>
            </w:r>
            <w:r w:rsidR="00C65C59" w:rsidRPr="00CA7711">
              <w:rPr>
                <w:lang w:val="hr-HR"/>
              </w:rPr>
              <w:t>iznosa kreditne linije</w:t>
            </w:r>
          </w:p>
        </w:tc>
        <w:tc>
          <w:tcPr>
            <w:tcW w:w="1656"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7DABE956" w14:textId="688F8DB0" w:rsidR="003D25AD" w:rsidRPr="00CA7711" w:rsidRDefault="003D25AD" w:rsidP="00686796">
            <w:pPr>
              <w:widowControl w:val="0"/>
              <w:autoSpaceDE w:val="0"/>
              <w:autoSpaceDN w:val="0"/>
              <w:adjustRightInd w:val="0"/>
              <w:spacing w:after="240"/>
              <w:rPr>
                <w:highlight w:val="green"/>
                <w:lang w:val="hr-HR"/>
              </w:rPr>
            </w:pPr>
            <w:r w:rsidRPr="00CA7711">
              <w:rPr>
                <w:lang w:val="hr-HR"/>
              </w:rPr>
              <w:t xml:space="preserve">1 </w:t>
            </w:r>
            <w:r w:rsidR="00C65C59" w:rsidRPr="00CA7711">
              <w:rPr>
                <w:lang w:val="hr-HR"/>
              </w:rPr>
              <w:t>anketa</w:t>
            </w:r>
          </w:p>
        </w:tc>
      </w:tr>
      <w:tr w:rsidR="0094752B" w:rsidRPr="00CA7711" w14:paraId="315D70EC" w14:textId="77777777" w:rsidTr="00686796">
        <w:trPr>
          <w:trHeight w:val="486"/>
        </w:trPr>
        <w:tc>
          <w:tcPr>
            <w:tcW w:w="838" w:type="dxa"/>
            <w:tcBorders>
              <w:left w:val="single" w:sz="4" w:space="0" w:color="000000"/>
              <w:right w:val="single" w:sz="4" w:space="0" w:color="000000"/>
            </w:tcBorders>
            <w:shd w:val="clear" w:color="auto" w:fill="FFFFFF" w:themeFill="background1"/>
            <w:textDirection w:val="btLr"/>
            <w:vAlign w:val="center"/>
          </w:tcPr>
          <w:p w14:paraId="36C0CB69" w14:textId="77777777" w:rsidR="003D25AD" w:rsidRPr="00CA7711" w:rsidRDefault="003D25AD" w:rsidP="00686796">
            <w:pPr>
              <w:widowControl w:val="0"/>
              <w:autoSpaceDE w:val="0"/>
              <w:autoSpaceDN w:val="0"/>
              <w:adjustRightInd w:val="0"/>
              <w:spacing w:after="240"/>
              <w:jc w:val="both"/>
              <w:rPr>
                <w:lang w:val="hr-HR"/>
              </w:rPr>
            </w:pPr>
          </w:p>
        </w:tc>
        <w:tc>
          <w:tcPr>
            <w:tcW w:w="2108" w:type="dxa"/>
            <w:tcBorders>
              <w:top w:val="single" w:sz="4" w:space="0" w:color="000000"/>
              <w:left w:val="single" w:sz="4" w:space="0" w:color="000000"/>
              <w:right w:val="single" w:sz="4" w:space="0" w:color="000000"/>
            </w:tcBorders>
            <w:shd w:val="clear" w:color="auto" w:fill="FFFFFF" w:themeFill="background1"/>
          </w:tcPr>
          <w:p w14:paraId="1D484254" w14:textId="30DABF94" w:rsidR="003D25AD" w:rsidRPr="00CA7711" w:rsidRDefault="003D25AD" w:rsidP="00686796">
            <w:pPr>
              <w:widowControl w:val="0"/>
              <w:autoSpaceDE w:val="0"/>
              <w:autoSpaceDN w:val="0"/>
              <w:adjustRightInd w:val="0"/>
              <w:spacing w:after="240"/>
              <w:jc w:val="both"/>
              <w:rPr>
                <w:lang w:val="hr-HR"/>
              </w:rPr>
            </w:pPr>
            <w:r w:rsidRPr="00CA7711">
              <w:rPr>
                <w:lang w:val="hr-HR"/>
              </w:rPr>
              <w:t>PFI</w:t>
            </w:r>
          </w:p>
          <w:p w14:paraId="7825596B" w14:textId="77777777" w:rsidR="003D25AD" w:rsidRPr="00CA7711" w:rsidRDefault="003D25AD" w:rsidP="00686796">
            <w:pPr>
              <w:widowControl w:val="0"/>
              <w:autoSpaceDE w:val="0"/>
              <w:autoSpaceDN w:val="0"/>
              <w:adjustRightInd w:val="0"/>
              <w:spacing w:after="240"/>
              <w:jc w:val="both"/>
              <w:rPr>
                <w:lang w:val="hr-HR"/>
              </w:rPr>
            </w:pPr>
          </w:p>
        </w:tc>
        <w:tc>
          <w:tcPr>
            <w:tcW w:w="2992"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4BE453F5" w14:textId="6D518333" w:rsidR="003D25AD" w:rsidRPr="00CA7711" w:rsidRDefault="004D78BA" w:rsidP="00686796">
            <w:pPr>
              <w:widowControl w:val="0"/>
              <w:autoSpaceDE w:val="0"/>
              <w:autoSpaceDN w:val="0"/>
              <w:adjustRightInd w:val="0"/>
              <w:spacing w:after="240"/>
              <w:rPr>
                <w:lang w:val="hr-HR"/>
              </w:rPr>
            </w:pPr>
            <w:r w:rsidRPr="00CA7711">
              <w:rPr>
                <w:lang w:val="hr-HR"/>
              </w:rPr>
              <w:t xml:space="preserve">Podizanje svijesti o projektu </w:t>
            </w:r>
            <w:r w:rsidR="003D25AD" w:rsidRPr="00CA7711">
              <w:rPr>
                <w:lang w:val="hr-HR"/>
              </w:rPr>
              <w:t>HEAL</w:t>
            </w:r>
          </w:p>
        </w:tc>
        <w:tc>
          <w:tcPr>
            <w:tcW w:w="276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175C209" w14:textId="4EC59CBC" w:rsidR="003D25AD" w:rsidRPr="00CA7711" w:rsidRDefault="00C65C59" w:rsidP="00686796">
            <w:pPr>
              <w:widowControl w:val="0"/>
              <w:autoSpaceDE w:val="0"/>
              <w:autoSpaceDN w:val="0"/>
              <w:adjustRightInd w:val="0"/>
              <w:spacing w:after="240"/>
              <w:rPr>
                <w:lang w:val="hr-HR"/>
              </w:rPr>
            </w:pPr>
            <w:r w:rsidRPr="00CA7711">
              <w:rPr>
                <w:lang w:val="hr-HR"/>
              </w:rPr>
              <w:t xml:space="preserve">Priopćenje za medije </w:t>
            </w:r>
            <w:r w:rsidR="003D25AD" w:rsidRPr="00CA7711">
              <w:rPr>
                <w:lang w:val="hr-HR"/>
              </w:rPr>
              <w:t xml:space="preserve"> (PR)</w:t>
            </w:r>
          </w:p>
        </w:tc>
        <w:tc>
          <w:tcPr>
            <w:tcW w:w="2079" w:type="dxa"/>
            <w:tcBorders>
              <w:top w:val="single" w:sz="4" w:space="0" w:color="auto"/>
              <w:left w:val="single" w:sz="4" w:space="0" w:color="000000"/>
              <w:right w:val="single" w:sz="4" w:space="0" w:color="000000"/>
            </w:tcBorders>
            <w:shd w:val="clear" w:color="auto" w:fill="FFFFFF" w:themeFill="background1"/>
          </w:tcPr>
          <w:p w14:paraId="6DA1998D" w14:textId="7F56D341" w:rsidR="003D25AD" w:rsidRPr="00CA7711" w:rsidRDefault="003D25AD" w:rsidP="00686796">
            <w:pPr>
              <w:widowControl w:val="0"/>
              <w:autoSpaceDE w:val="0"/>
              <w:autoSpaceDN w:val="0"/>
              <w:adjustRightInd w:val="0"/>
              <w:spacing w:after="240"/>
              <w:rPr>
                <w:lang w:val="hr-HR"/>
              </w:rPr>
            </w:pPr>
            <w:r w:rsidRPr="00CA7711">
              <w:rPr>
                <w:lang w:val="hr-HR"/>
              </w:rPr>
              <w:t xml:space="preserve">HEAL </w:t>
            </w:r>
            <w:r w:rsidR="004D78BA" w:rsidRPr="00CA7711">
              <w:rPr>
                <w:lang w:val="hr-HR"/>
              </w:rPr>
              <w:t>p</w:t>
            </w:r>
            <w:r w:rsidR="00FA13CF" w:rsidRPr="00CA7711">
              <w:rPr>
                <w:lang w:val="hr-HR"/>
              </w:rPr>
              <w:t>rojektni tim</w:t>
            </w:r>
          </w:p>
          <w:p w14:paraId="6B8C9E98" w14:textId="77777777" w:rsidR="003D25AD" w:rsidRPr="00CA7711" w:rsidRDefault="003D25AD" w:rsidP="00686796">
            <w:pPr>
              <w:widowControl w:val="0"/>
              <w:autoSpaceDE w:val="0"/>
              <w:autoSpaceDN w:val="0"/>
              <w:adjustRightInd w:val="0"/>
              <w:spacing w:after="240"/>
              <w:rPr>
                <w:lang w:val="hr-HR"/>
              </w:rPr>
            </w:pPr>
          </w:p>
        </w:tc>
        <w:tc>
          <w:tcPr>
            <w:tcW w:w="2386"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0CAD2E79" w14:textId="44ABF650" w:rsidR="003D25AD" w:rsidRPr="00CA7711" w:rsidRDefault="00351118" w:rsidP="00686796">
            <w:pPr>
              <w:widowControl w:val="0"/>
              <w:autoSpaceDE w:val="0"/>
              <w:autoSpaceDN w:val="0"/>
              <w:adjustRightInd w:val="0"/>
              <w:spacing w:after="240"/>
              <w:rPr>
                <w:lang w:val="hr-HR"/>
              </w:rPr>
            </w:pPr>
            <w:r w:rsidRPr="00CA7711">
              <w:rPr>
                <w:lang w:val="hr-HR"/>
              </w:rPr>
              <w:t>Jednom, u lipnju</w:t>
            </w:r>
            <w:r w:rsidR="003D25AD" w:rsidRPr="00CA7711">
              <w:rPr>
                <w:lang w:val="hr-HR"/>
              </w:rPr>
              <w:t xml:space="preserve"> 2021</w:t>
            </w:r>
            <w:r w:rsidR="0005117E" w:rsidRPr="00CA7711">
              <w:rPr>
                <w:lang w:val="hr-HR"/>
              </w:rPr>
              <w:t>.</w:t>
            </w:r>
          </w:p>
        </w:tc>
        <w:tc>
          <w:tcPr>
            <w:tcW w:w="1656" w:type="dxa"/>
            <w:vMerge w:val="restart"/>
            <w:tcBorders>
              <w:top w:val="single" w:sz="4" w:space="0" w:color="000000"/>
              <w:left w:val="single" w:sz="4" w:space="0" w:color="000000"/>
              <w:right w:val="single" w:sz="4" w:space="0" w:color="000000"/>
            </w:tcBorders>
            <w:shd w:val="clear" w:color="auto" w:fill="FFFFFF" w:themeFill="background1"/>
          </w:tcPr>
          <w:p w14:paraId="6ADC982B" w14:textId="217E836D" w:rsidR="003D25AD" w:rsidRPr="00CA7711" w:rsidRDefault="003D25AD" w:rsidP="00686796">
            <w:pPr>
              <w:widowControl w:val="0"/>
              <w:autoSpaceDE w:val="0"/>
              <w:autoSpaceDN w:val="0"/>
              <w:adjustRightInd w:val="0"/>
              <w:spacing w:after="240"/>
              <w:rPr>
                <w:lang w:val="hr-HR"/>
              </w:rPr>
            </w:pPr>
            <w:r w:rsidRPr="00CA7711">
              <w:rPr>
                <w:lang w:val="hr-HR"/>
              </w:rPr>
              <w:t xml:space="preserve">1 </w:t>
            </w:r>
            <w:r w:rsidR="0069695D" w:rsidRPr="00CA7711">
              <w:rPr>
                <w:lang w:val="hr-HR"/>
              </w:rPr>
              <w:t>objava</w:t>
            </w:r>
          </w:p>
          <w:p w14:paraId="2BC69D03" w14:textId="77777777" w:rsidR="003D25AD" w:rsidRPr="00CA7711" w:rsidRDefault="003D25AD" w:rsidP="00686796">
            <w:pPr>
              <w:widowControl w:val="0"/>
              <w:autoSpaceDE w:val="0"/>
              <w:autoSpaceDN w:val="0"/>
              <w:adjustRightInd w:val="0"/>
              <w:spacing w:after="240"/>
              <w:rPr>
                <w:lang w:val="hr-HR"/>
              </w:rPr>
            </w:pPr>
          </w:p>
          <w:p w14:paraId="7D824B6F" w14:textId="74B8FEA1" w:rsidR="003D25AD" w:rsidRPr="00CA7711" w:rsidRDefault="00BC0706" w:rsidP="00686796">
            <w:pPr>
              <w:widowControl w:val="0"/>
              <w:autoSpaceDE w:val="0"/>
              <w:autoSpaceDN w:val="0"/>
              <w:adjustRightInd w:val="0"/>
              <w:spacing w:after="240"/>
              <w:rPr>
                <w:lang w:val="hr-HR"/>
              </w:rPr>
            </w:pPr>
            <w:r w:rsidRPr="00CA7711">
              <w:rPr>
                <w:lang w:val="hr-HR"/>
              </w:rPr>
              <w:lastRenderedPageBreak/>
              <w:t xml:space="preserve">kontinuirano tijekom provedbe </w:t>
            </w:r>
          </w:p>
          <w:p w14:paraId="0A94EF3E" w14:textId="77777777" w:rsidR="003D25AD" w:rsidRPr="00CA7711" w:rsidRDefault="003D25AD" w:rsidP="00686796">
            <w:pPr>
              <w:widowControl w:val="0"/>
              <w:autoSpaceDE w:val="0"/>
              <w:autoSpaceDN w:val="0"/>
              <w:adjustRightInd w:val="0"/>
              <w:spacing w:after="240"/>
              <w:rPr>
                <w:lang w:val="hr-HR"/>
              </w:rPr>
            </w:pPr>
          </w:p>
          <w:p w14:paraId="0EAAD234" w14:textId="77777777" w:rsidR="003D25AD" w:rsidRPr="00CA7711" w:rsidRDefault="003D25AD" w:rsidP="00686796">
            <w:pPr>
              <w:widowControl w:val="0"/>
              <w:autoSpaceDE w:val="0"/>
              <w:autoSpaceDN w:val="0"/>
              <w:adjustRightInd w:val="0"/>
              <w:spacing w:after="240"/>
              <w:rPr>
                <w:lang w:val="hr-HR"/>
              </w:rPr>
            </w:pPr>
          </w:p>
          <w:p w14:paraId="4A4EBC9A" w14:textId="77777777" w:rsidR="003D25AD" w:rsidRPr="00CA7711" w:rsidRDefault="003D25AD" w:rsidP="00686796">
            <w:pPr>
              <w:widowControl w:val="0"/>
              <w:autoSpaceDE w:val="0"/>
              <w:autoSpaceDN w:val="0"/>
              <w:adjustRightInd w:val="0"/>
              <w:spacing w:after="240"/>
              <w:rPr>
                <w:lang w:val="hr-HR"/>
              </w:rPr>
            </w:pPr>
          </w:p>
          <w:p w14:paraId="0A9053D9" w14:textId="4A24BA1F" w:rsidR="003D25AD" w:rsidRPr="00CA7711" w:rsidRDefault="003D25AD" w:rsidP="00686796">
            <w:pPr>
              <w:widowControl w:val="0"/>
              <w:autoSpaceDE w:val="0"/>
              <w:autoSpaceDN w:val="0"/>
              <w:adjustRightInd w:val="0"/>
              <w:spacing w:after="240"/>
              <w:rPr>
                <w:lang w:val="hr-HR"/>
              </w:rPr>
            </w:pPr>
            <w:r w:rsidRPr="00CA7711">
              <w:rPr>
                <w:lang w:val="hr-HR"/>
              </w:rPr>
              <w:t xml:space="preserve">2 </w:t>
            </w:r>
            <w:r w:rsidR="00FA13CF" w:rsidRPr="00CA7711">
              <w:rPr>
                <w:lang w:val="hr-HR"/>
              </w:rPr>
              <w:t>prezentacije</w:t>
            </w:r>
          </w:p>
          <w:p w14:paraId="5DED659A" w14:textId="77777777" w:rsidR="003D25AD" w:rsidRPr="00CA7711" w:rsidRDefault="003D25AD" w:rsidP="00686796">
            <w:pPr>
              <w:widowControl w:val="0"/>
              <w:autoSpaceDE w:val="0"/>
              <w:autoSpaceDN w:val="0"/>
              <w:adjustRightInd w:val="0"/>
              <w:spacing w:after="240"/>
              <w:rPr>
                <w:lang w:val="hr-HR"/>
              </w:rPr>
            </w:pPr>
          </w:p>
          <w:p w14:paraId="775FA081" w14:textId="77777777" w:rsidR="003D25AD" w:rsidRPr="00CA7711" w:rsidRDefault="003D25AD" w:rsidP="00686796">
            <w:pPr>
              <w:widowControl w:val="0"/>
              <w:autoSpaceDE w:val="0"/>
              <w:autoSpaceDN w:val="0"/>
              <w:adjustRightInd w:val="0"/>
              <w:spacing w:after="240"/>
              <w:rPr>
                <w:lang w:val="hr-HR"/>
              </w:rPr>
            </w:pPr>
          </w:p>
          <w:p w14:paraId="2A9D73B8" w14:textId="77777777" w:rsidR="003D25AD" w:rsidRPr="00CA7711" w:rsidRDefault="003D25AD" w:rsidP="00686796">
            <w:pPr>
              <w:widowControl w:val="0"/>
              <w:autoSpaceDE w:val="0"/>
              <w:autoSpaceDN w:val="0"/>
              <w:adjustRightInd w:val="0"/>
              <w:spacing w:after="240"/>
              <w:rPr>
                <w:lang w:val="hr-HR"/>
              </w:rPr>
            </w:pPr>
            <w:r w:rsidRPr="00CA7711">
              <w:rPr>
                <w:lang w:val="hr-HR"/>
              </w:rPr>
              <w:t>N/A</w:t>
            </w:r>
          </w:p>
          <w:p w14:paraId="756D213F" w14:textId="77777777" w:rsidR="003D25AD" w:rsidRPr="00CA7711" w:rsidRDefault="003D25AD" w:rsidP="00686796">
            <w:pPr>
              <w:widowControl w:val="0"/>
              <w:autoSpaceDE w:val="0"/>
              <w:autoSpaceDN w:val="0"/>
              <w:adjustRightInd w:val="0"/>
              <w:spacing w:after="240"/>
              <w:rPr>
                <w:lang w:val="hr-HR"/>
              </w:rPr>
            </w:pPr>
          </w:p>
          <w:p w14:paraId="2AA1932D" w14:textId="77777777" w:rsidR="003D25AD" w:rsidRPr="00CA7711" w:rsidRDefault="003D25AD" w:rsidP="00686796">
            <w:pPr>
              <w:widowControl w:val="0"/>
              <w:autoSpaceDE w:val="0"/>
              <w:autoSpaceDN w:val="0"/>
              <w:adjustRightInd w:val="0"/>
              <w:spacing w:after="240"/>
              <w:rPr>
                <w:lang w:val="hr-HR"/>
              </w:rPr>
            </w:pPr>
          </w:p>
          <w:p w14:paraId="1397E437" w14:textId="35DB9E08" w:rsidR="003D25AD" w:rsidRPr="00CA7711" w:rsidRDefault="00BC0706" w:rsidP="00686796">
            <w:pPr>
              <w:widowControl w:val="0"/>
              <w:autoSpaceDE w:val="0"/>
              <w:autoSpaceDN w:val="0"/>
              <w:adjustRightInd w:val="0"/>
              <w:spacing w:after="240"/>
              <w:rPr>
                <w:lang w:val="hr-HR"/>
              </w:rPr>
            </w:pPr>
            <w:r w:rsidRPr="00CA7711">
              <w:rPr>
                <w:lang w:val="hr-HR"/>
              </w:rPr>
              <w:t xml:space="preserve">kontinuirano tijekom provedbe </w:t>
            </w:r>
          </w:p>
          <w:p w14:paraId="451AD4AB" w14:textId="77777777" w:rsidR="003D25AD" w:rsidRPr="00CA7711" w:rsidRDefault="003D25AD" w:rsidP="00686796">
            <w:pPr>
              <w:widowControl w:val="0"/>
              <w:autoSpaceDE w:val="0"/>
              <w:autoSpaceDN w:val="0"/>
              <w:adjustRightInd w:val="0"/>
              <w:spacing w:after="240"/>
              <w:rPr>
                <w:lang w:val="hr-HR"/>
              </w:rPr>
            </w:pPr>
          </w:p>
        </w:tc>
      </w:tr>
      <w:tr w:rsidR="0094752B" w:rsidRPr="00CA7711" w14:paraId="46221E92" w14:textId="77777777" w:rsidTr="00686796">
        <w:trPr>
          <w:trHeight w:val="486"/>
        </w:trPr>
        <w:tc>
          <w:tcPr>
            <w:tcW w:w="838" w:type="dxa"/>
            <w:tcBorders>
              <w:left w:val="single" w:sz="4" w:space="0" w:color="000000"/>
              <w:right w:val="single" w:sz="4" w:space="0" w:color="000000"/>
            </w:tcBorders>
            <w:shd w:val="clear" w:color="auto" w:fill="FFFFFF" w:themeFill="background1"/>
            <w:textDirection w:val="btLr"/>
            <w:vAlign w:val="center"/>
          </w:tcPr>
          <w:p w14:paraId="68C1EE8A" w14:textId="77777777" w:rsidR="003D25AD" w:rsidRPr="00CA7711" w:rsidRDefault="003D25AD" w:rsidP="00686796">
            <w:pPr>
              <w:widowControl w:val="0"/>
              <w:autoSpaceDE w:val="0"/>
              <w:autoSpaceDN w:val="0"/>
              <w:adjustRightInd w:val="0"/>
              <w:spacing w:after="240"/>
              <w:jc w:val="both"/>
              <w:rPr>
                <w:lang w:val="hr-HR"/>
              </w:rPr>
            </w:pPr>
          </w:p>
        </w:tc>
        <w:tc>
          <w:tcPr>
            <w:tcW w:w="2108" w:type="dxa"/>
            <w:tcBorders>
              <w:left w:val="single" w:sz="4" w:space="0" w:color="000000"/>
              <w:right w:val="single" w:sz="4" w:space="0" w:color="000000"/>
            </w:tcBorders>
            <w:shd w:val="clear" w:color="auto" w:fill="FFFFFF" w:themeFill="background1"/>
          </w:tcPr>
          <w:p w14:paraId="72E9180B" w14:textId="77777777" w:rsidR="003D25AD" w:rsidRPr="00CA7711" w:rsidRDefault="003D25AD" w:rsidP="00686796">
            <w:pPr>
              <w:widowControl w:val="0"/>
              <w:autoSpaceDE w:val="0"/>
              <w:autoSpaceDN w:val="0"/>
              <w:adjustRightInd w:val="0"/>
              <w:spacing w:after="240"/>
              <w:jc w:val="both"/>
              <w:rPr>
                <w:lang w:val="hr-HR"/>
              </w:rPr>
            </w:pPr>
          </w:p>
        </w:tc>
        <w:tc>
          <w:tcPr>
            <w:tcW w:w="2992" w:type="dxa"/>
            <w:tcBorders>
              <w:top w:val="single" w:sz="4" w:space="0" w:color="000000"/>
              <w:left w:val="single" w:sz="4" w:space="0" w:color="000000"/>
              <w:right w:val="single" w:sz="4" w:space="0" w:color="000000"/>
            </w:tcBorders>
            <w:shd w:val="clear" w:color="auto" w:fill="FFFFFF" w:themeFill="background1"/>
          </w:tcPr>
          <w:p w14:paraId="734C5E1F" w14:textId="24C65E06" w:rsidR="003D25AD" w:rsidRPr="00CA7711" w:rsidRDefault="00255FEF" w:rsidP="00686796">
            <w:pPr>
              <w:widowControl w:val="0"/>
              <w:autoSpaceDE w:val="0"/>
              <w:autoSpaceDN w:val="0"/>
              <w:adjustRightInd w:val="0"/>
              <w:spacing w:after="240"/>
              <w:rPr>
                <w:lang w:val="hr-HR"/>
              </w:rPr>
            </w:pPr>
            <w:r w:rsidRPr="00CA7711">
              <w:rPr>
                <w:lang w:val="hr-HR"/>
              </w:rPr>
              <w:t xml:space="preserve">Kriteriji prihvatljivosti za korisnike projekta i njihove zajmove s definiranim procedurama za identificiranje, ocjenu </w:t>
            </w:r>
            <w:r w:rsidR="006746E8">
              <w:rPr>
                <w:lang w:val="hr-HR"/>
              </w:rPr>
              <w:t>i</w:t>
            </w:r>
            <w:r w:rsidRPr="00CA7711">
              <w:rPr>
                <w:lang w:val="hr-HR"/>
              </w:rPr>
              <w:t xml:space="preserve"> upravljanje okolišnim i socijalnim rizicima te utjecajima njihovih projekata</w:t>
            </w:r>
          </w:p>
        </w:tc>
        <w:tc>
          <w:tcPr>
            <w:tcW w:w="2769"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218F4E0C" w14:textId="04D769EB" w:rsidR="003D25AD" w:rsidRPr="00CA7711" w:rsidRDefault="001C37E1" w:rsidP="00C867A4">
            <w:pPr>
              <w:widowControl w:val="0"/>
              <w:autoSpaceDE w:val="0"/>
              <w:autoSpaceDN w:val="0"/>
              <w:adjustRightInd w:val="0"/>
              <w:spacing w:after="240"/>
              <w:rPr>
                <w:lang w:val="hr-HR"/>
              </w:rPr>
            </w:pPr>
            <w:r w:rsidRPr="00CA7711">
              <w:rPr>
                <w:lang w:val="hr-HR"/>
              </w:rPr>
              <w:t>Web stranice HBOR-a i PFI-</w:t>
            </w:r>
            <w:proofErr w:type="spellStart"/>
            <w:r w:rsidRPr="00CA7711">
              <w:rPr>
                <w:lang w:val="hr-HR"/>
              </w:rPr>
              <w:t>eva</w:t>
            </w:r>
            <w:proofErr w:type="spellEnd"/>
          </w:p>
        </w:tc>
        <w:tc>
          <w:tcPr>
            <w:tcW w:w="2079" w:type="dxa"/>
            <w:tcBorders>
              <w:left w:val="single" w:sz="4" w:space="0" w:color="000000"/>
              <w:right w:val="single" w:sz="4" w:space="0" w:color="000000"/>
            </w:tcBorders>
            <w:shd w:val="clear" w:color="auto" w:fill="FFFFFF" w:themeFill="background1"/>
          </w:tcPr>
          <w:p w14:paraId="11B1EE44" w14:textId="77777777" w:rsidR="003D25AD" w:rsidRPr="00CA7711" w:rsidRDefault="003D25AD" w:rsidP="00686796">
            <w:pPr>
              <w:widowControl w:val="0"/>
              <w:autoSpaceDE w:val="0"/>
              <w:autoSpaceDN w:val="0"/>
              <w:adjustRightInd w:val="0"/>
              <w:spacing w:after="240"/>
              <w:rPr>
                <w:lang w:val="hr-HR"/>
              </w:rPr>
            </w:pPr>
          </w:p>
        </w:tc>
        <w:tc>
          <w:tcPr>
            <w:tcW w:w="2386"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720E5A40" w14:textId="6BFBF28B" w:rsidR="003D25AD" w:rsidRPr="00CA7711" w:rsidRDefault="00CA0012" w:rsidP="00686796">
            <w:pPr>
              <w:widowControl w:val="0"/>
              <w:autoSpaceDE w:val="0"/>
              <w:autoSpaceDN w:val="0"/>
              <w:adjustRightInd w:val="0"/>
              <w:spacing w:after="240"/>
              <w:rPr>
                <w:lang w:val="hr-HR"/>
              </w:rPr>
            </w:pPr>
            <w:r w:rsidRPr="00CA7711">
              <w:rPr>
                <w:lang w:val="hr-HR"/>
              </w:rPr>
              <w:t>Tijekom provedbe projekta (ažuriranje web stranica u Q1 i Q4, ako je potrebno</w:t>
            </w:r>
            <w:r w:rsidR="003D25AD" w:rsidRPr="00CA7711">
              <w:rPr>
                <w:lang w:val="hr-HR"/>
              </w:rPr>
              <w:t>)</w:t>
            </w:r>
          </w:p>
          <w:p w14:paraId="2BA94841" w14:textId="77777777" w:rsidR="003D25AD" w:rsidRPr="00CA7711" w:rsidRDefault="003D25AD" w:rsidP="00686796">
            <w:pPr>
              <w:widowControl w:val="0"/>
              <w:autoSpaceDE w:val="0"/>
              <w:autoSpaceDN w:val="0"/>
              <w:adjustRightInd w:val="0"/>
              <w:spacing w:after="240"/>
              <w:rPr>
                <w:lang w:val="hr-HR"/>
              </w:rPr>
            </w:pPr>
          </w:p>
        </w:tc>
        <w:tc>
          <w:tcPr>
            <w:tcW w:w="1656" w:type="dxa"/>
            <w:vMerge/>
            <w:tcBorders>
              <w:left w:val="single" w:sz="4" w:space="0" w:color="000000"/>
              <w:right w:val="single" w:sz="4" w:space="0" w:color="000000"/>
            </w:tcBorders>
            <w:shd w:val="clear" w:color="auto" w:fill="FFFFFF" w:themeFill="background1"/>
          </w:tcPr>
          <w:p w14:paraId="1845BAF6" w14:textId="77777777" w:rsidR="003D25AD" w:rsidRPr="00CA7711" w:rsidRDefault="003D25AD" w:rsidP="00686796">
            <w:pPr>
              <w:widowControl w:val="0"/>
              <w:autoSpaceDE w:val="0"/>
              <w:autoSpaceDN w:val="0"/>
              <w:adjustRightInd w:val="0"/>
              <w:spacing w:after="240"/>
              <w:rPr>
                <w:lang w:val="hr-HR"/>
              </w:rPr>
            </w:pPr>
          </w:p>
        </w:tc>
      </w:tr>
      <w:tr w:rsidR="0094752B" w:rsidRPr="00CA7711" w14:paraId="35EA6433" w14:textId="77777777" w:rsidTr="00686796">
        <w:trPr>
          <w:trHeight w:val="486"/>
        </w:trPr>
        <w:tc>
          <w:tcPr>
            <w:tcW w:w="838" w:type="dxa"/>
            <w:tcBorders>
              <w:left w:val="single" w:sz="4" w:space="0" w:color="000000"/>
              <w:right w:val="single" w:sz="4" w:space="0" w:color="000000"/>
            </w:tcBorders>
            <w:shd w:val="clear" w:color="auto" w:fill="FFFFFF" w:themeFill="background1"/>
            <w:textDirection w:val="btLr"/>
            <w:vAlign w:val="center"/>
          </w:tcPr>
          <w:p w14:paraId="25FBB184" w14:textId="77777777" w:rsidR="003D25AD" w:rsidRPr="00CA7711" w:rsidRDefault="003D25AD" w:rsidP="00686796">
            <w:pPr>
              <w:widowControl w:val="0"/>
              <w:autoSpaceDE w:val="0"/>
              <w:autoSpaceDN w:val="0"/>
              <w:adjustRightInd w:val="0"/>
              <w:spacing w:after="240"/>
              <w:jc w:val="both"/>
              <w:rPr>
                <w:lang w:val="hr-HR"/>
              </w:rPr>
            </w:pPr>
          </w:p>
        </w:tc>
        <w:tc>
          <w:tcPr>
            <w:tcW w:w="2108" w:type="dxa"/>
            <w:tcBorders>
              <w:left w:val="single" w:sz="4" w:space="0" w:color="000000"/>
              <w:right w:val="single" w:sz="4" w:space="0" w:color="000000"/>
            </w:tcBorders>
            <w:shd w:val="clear" w:color="auto" w:fill="FFFFFF" w:themeFill="background1"/>
          </w:tcPr>
          <w:p w14:paraId="43D5CCB3" w14:textId="77777777" w:rsidR="003D25AD" w:rsidRPr="00CA7711" w:rsidRDefault="003D25AD" w:rsidP="00686796">
            <w:pPr>
              <w:widowControl w:val="0"/>
              <w:autoSpaceDE w:val="0"/>
              <w:autoSpaceDN w:val="0"/>
              <w:adjustRightInd w:val="0"/>
              <w:spacing w:after="240"/>
              <w:jc w:val="both"/>
              <w:rPr>
                <w:lang w:val="hr-HR"/>
              </w:rPr>
            </w:pPr>
          </w:p>
        </w:tc>
        <w:tc>
          <w:tcPr>
            <w:tcW w:w="2992" w:type="dxa"/>
            <w:tcBorders>
              <w:top w:val="single" w:sz="4" w:space="0" w:color="000000"/>
              <w:left w:val="single" w:sz="4" w:space="0" w:color="000000"/>
              <w:right w:val="single" w:sz="4" w:space="0" w:color="000000"/>
            </w:tcBorders>
            <w:shd w:val="clear" w:color="auto" w:fill="FFFFFF" w:themeFill="background1"/>
          </w:tcPr>
          <w:p w14:paraId="7C1ACE42" w14:textId="77777777" w:rsidR="003D25AD" w:rsidRPr="00CA7711" w:rsidRDefault="003D25AD" w:rsidP="00686796">
            <w:pPr>
              <w:widowControl w:val="0"/>
              <w:autoSpaceDE w:val="0"/>
              <w:autoSpaceDN w:val="0"/>
              <w:adjustRightInd w:val="0"/>
              <w:spacing w:after="240"/>
              <w:rPr>
                <w:lang w:val="hr-HR"/>
              </w:rPr>
            </w:pPr>
          </w:p>
        </w:tc>
        <w:tc>
          <w:tcPr>
            <w:tcW w:w="2769"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2B67B503" w14:textId="574BDF2B" w:rsidR="003D25AD" w:rsidRPr="00CA7711" w:rsidRDefault="00FA13CF" w:rsidP="00686796">
            <w:pPr>
              <w:widowControl w:val="0"/>
              <w:autoSpaceDE w:val="0"/>
              <w:autoSpaceDN w:val="0"/>
              <w:adjustRightInd w:val="0"/>
              <w:spacing w:after="240"/>
              <w:rPr>
                <w:lang w:val="hr-HR"/>
              </w:rPr>
            </w:pPr>
            <w:r w:rsidRPr="00CA7711">
              <w:rPr>
                <w:lang w:val="hr-HR"/>
              </w:rPr>
              <w:t>Prezentacije</w:t>
            </w:r>
            <w:r w:rsidR="00C867A4" w:rsidRPr="00CA7711">
              <w:rPr>
                <w:lang w:val="hr-HR"/>
              </w:rPr>
              <w:t xml:space="preserve"> za</w:t>
            </w:r>
            <w:r w:rsidR="003D25AD" w:rsidRPr="00CA7711">
              <w:rPr>
                <w:lang w:val="hr-HR"/>
              </w:rPr>
              <w:t xml:space="preserve"> PFI: </w:t>
            </w:r>
            <w:r w:rsidR="00C867A4" w:rsidRPr="00CA7711">
              <w:rPr>
                <w:lang w:val="hr-HR"/>
              </w:rPr>
              <w:t xml:space="preserve">projekt </w:t>
            </w:r>
            <w:r w:rsidR="003D25AD" w:rsidRPr="00CA7711">
              <w:rPr>
                <w:lang w:val="hr-HR"/>
              </w:rPr>
              <w:t>HEAL</w:t>
            </w:r>
            <w:r w:rsidR="00C867A4" w:rsidRPr="00CA7711">
              <w:rPr>
                <w:lang w:val="hr-HR"/>
              </w:rPr>
              <w:t xml:space="preserve"> i </w:t>
            </w:r>
            <w:r w:rsidR="003D25AD" w:rsidRPr="00CA7711">
              <w:rPr>
                <w:lang w:val="hr-HR"/>
              </w:rPr>
              <w:t>ESMS</w:t>
            </w:r>
            <w:r w:rsidR="00D2033A" w:rsidRPr="00CA7711">
              <w:rPr>
                <w:lang w:val="hr-HR"/>
              </w:rPr>
              <w:t xml:space="preserve"> (</w:t>
            </w:r>
            <w:r w:rsidR="00FA4380" w:rsidRPr="00CA7711">
              <w:rPr>
                <w:lang w:val="hr-HR"/>
              </w:rPr>
              <w:t>S</w:t>
            </w:r>
            <w:r w:rsidR="00D2033A" w:rsidRPr="00CA7711">
              <w:rPr>
                <w:lang w:val="hr-HR"/>
              </w:rPr>
              <w:t>ustav upravljanja okolišnim i socijalnim pitanjima)</w:t>
            </w:r>
          </w:p>
        </w:tc>
        <w:tc>
          <w:tcPr>
            <w:tcW w:w="2079" w:type="dxa"/>
            <w:tcBorders>
              <w:left w:val="single" w:sz="4" w:space="0" w:color="000000"/>
              <w:right w:val="single" w:sz="4" w:space="0" w:color="000000"/>
            </w:tcBorders>
            <w:shd w:val="clear" w:color="auto" w:fill="FFFFFF" w:themeFill="background1"/>
          </w:tcPr>
          <w:p w14:paraId="4497F175" w14:textId="77777777" w:rsidR="003D25AD" w:rsidRPr="00CA7711" w:rsidRDefault="003D25AD" w:rsidP="00686796">
            <w:pPr>
              <w:widowControl w:val="0"/>
              <w:autoSpaceDE w:val="0"/>
              <w:autoSpaceDN w:val="0"/>
              <w:adjustRightInd w:val="0"/>
              <w:spacing w:after="240"/>
              <w:rPr>
                <w:lang w:val="hr-HR"/>
              </w:rPr>
            </w:pPr>
          </w:p>
        </w:tc>
        <w:tc>
          <w:tcPr>
            <w:tcW w:w="2386"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1416E648" w14:textId="5C587F9E" w:rsidR="003D25AD" w:rsidRPr="00CA7711" w:rsidRDefault="00C867A4" w:rsidP="00686796">
            <w:pPr>
              <w:widowControl w:val="0"/>
              <w:autoSpaceDE w:val="0"/>
              <w:autoSpaceDN w:val="0"/>
              <w:adjustRightInd w:val="0"/>
              <w:spacing w:after="240"/>
              <w:rPr>
                <w:lang w:val="hr-HR"/>
              </w:rPr>
            </w:pPr>
            <w:r w:rsidRPr="00CA7711">
              <w:rPr>
                <w:lang w:val="hr-HR"/>
              </w:rPr>
              <w:t xml:space="preserve">Najmanje </w:t>
            </w:r>
            <w:r w:rsidR="003D25AD" w:rsidRPr="00CA7711">
              <w:rPr>
                <w:lang w:val="hr-HR"/>
              </w:rPr>
              <w:t xml:space="preserve">2 </w:t>
            </w:r>
            <w:r w:rsidR="00FA13CF" w:rsidRPr="00CA7711">
              <w:rPr>
                <w:lang w:val="hr-HR"/>
              </w:rPr>
              <w:t>prezentacije</w:t>
            </w:r>
            <w:r w:rsidR="003D25AD" w:rsidRPr="00CA7711">
              <w:rPr>
                <w:lang w:val="hr-HR"/>
              </w:rPr>
              <w:t xml:space="preserve"> </w:t>
            </w:r>
            <w:r w:rsidRPr="00CA7711">
              <w:rPr>
                <w:lang w:val="hr-HR"/>
              </w:rPr>
              <w:t>u</w:t>
            </w:r>
            <w:r w:rsidR="003D25AD" w:rsidRPr="00CA7711">
              <w:rPr>
                <w:lang w:val="hr-HR"/>
              </w:rPr>
              <w:t xml:space="preserve"> Q2/Q3 2022</w:t>
            </w:r>
            <w:r w:rsidRPr="00CA7711">
              <w:rPr>
                <w:lang w:val="hr-HR"/>
              </w:rPr>
              <w:t>.</w:t>
            </w:r>
          </w:p>
        </w:tc>
        <w:tc>
          <w:tcPr>
            <w:tcW w:w="1656" w:type="dxa"/>
            <w:vMerge/>
            <w:tcBorders>
              <w:left w:val="single" w:sz="4" w:space="0" w:color="000000"/>
              <w:right w:val="single" w:sz="4" w:space="0" w:color="000000"/>
            </w:tcBorders>
            <w:shd w:val="clear" w:color="auto" w:fill="FFFFFF" w:themeFill="background1"/>
          </w:tcPr>
          <w:p w14:paraId="4D8D044A" w14:textId="77777777" w:rsidR="003D25AD" w:rsidRPr="00CA7711" w:rsidRDefault="003D25AD" w:rsidP="00686796">
            <w:pPr>
              <w:widowControl w:val="0"/>
              <w:autoSpaceDE w:val="0"/>
              <w:autoSpaceDN w:val="0"/>
              <w:adjustRightInd w:val="0"/>
              <w:spacing w:after="240"/>
              <w:rPr>
                <w:lang w:val="hr-HR"/>
              </w:rPr>
            </w:pPr>
          </w:p>
        </w:tc>
      </w:tr>
      <w:tr w:rsidR="0094752B" w:rsidRPr="00CA7711" w14:paraId="73A4495E" w14:textId="77777777" w:rsidTr="00686796">
        <w:trPr>
          <w:trHeight w:val="486"/>
        </w:trPr>
        <w:tc>
          <w:tcPr>
            <w:tcW w:w="838" w:type="dxa"/>
            <w:tcBorders>
              <w:left w:val="single" w:sz="4" w:space="0" w:color="000000"/>
              <w:right w:val="single" w:sz="4" w:space="0" w:color="000000"/>
            </w:tcBorders>
            <w:shd w:val="clear" w:color="auto" w:fill="FFFFFF" w:themeFill="background1"/>
            <w:textDirection w:val="btLr"/>
            <w:vAlign w:val="center"/>
          </w:tcPr>
          <w:p w14:paraId="7C12BFC8" w14:textId="77777777" w:rsidR="003D25AD" w:rsidRPr="00CA7711" w:rsidRDefault="003D25AD" w:rsidP="00686796">
            <w:pPr>
              <w:widowControl w:val="0"/>
              <w:autoSpaceDE w:val="0"/>
              <w:autoSpaceDN w:val="0"/>
              <w:adjustRightInd w:val="0"/>
              <w:spacing w:after="240"/>
              <w:jc w:val="both"/>
              <w:rPr>
                <w:lang w:val="hr-HR"/>
              </w:rPr>
            </w:pPr>
          </w:p>
        </w:tc>
        <w:tc>
          <w:tcPr>
            <w:tcW w:w="2108" w:type="dxa"/>
            <w:tcBorders>
              <w:left w:val="single" w:sz="4" w:space="0" w:color="000000"/>
              <w:right w:val="single" w:sz="4" w:space="0" w:color="000000"/>
            </w:tcBorders>
            <w:shd w:val="clear" w:color="auto" w:fill="FFFFFF" w:themeFill="background1"/>
          </w:tcPr>
          <w:p w14:paraId="765451E4" w14:textId="77777777" w:rsidR="003D25AD" w:rsidRPr="00CA7711" w:rsidRDefault="003D25AD" w:rsidP="00686796">
            <w:pPr>
              <w:widowControl w:val="0"/>
              <w:autoSpaceDE w:val="0"/>
              <w:autoSpaceDN w:val="0"/>
              <w:adjustRightInd w:val="0"/>
              <w:spacing w:after="240"/>
              <w:jc w:val="both"/>
              <w:rPr>
                <w:lang w:val="hr-HR"/>
              </w:rPr>
            </w:pPr>
          </w:p>
        </w:tc>
        <w:tc>
          <w:tcPr>
            <w:tcW w:w="2992" w:type="dxa"/>
            <w:tcBorders>
              <w:left w:val="single" w:sz="4" w:space="0" w:color="000000"/>
              <w:bottom w:val="single" w:sz="4" w:space="0" w:color="auto"/>
              <w:right w:val="single" w:sz="4" w:space="0" w:color="000000"/>
            </w:tcBorders>
            <w:shd w:val="clear" w:color="auto" w:fill="FFFFFF" w:themeFill="background1"/>
          </w:tcPr>
          <w:p w14:paraId="1BD689F2" w14:textId="77777777" w:rsidR="003D25AD" w:rsidRPr="00CA7711" w:rsidRDefault="003D25AD" w:rsidP="00686796">
            <w:pPr>
              <w:widowControl w:val="0"/>
              <w:autoSpaceDE w:val="0"/>
              <w:autoSpaceDN w:val="0"/>
              <w:adjustRightInd w:val="0"/>
              <w:spacing w:after="240"/>
              <w:rPr>
                <w:lang w:val="hr-HR"/>
              </w:rPr>
            </w:pPr>
          </w:p>
        </w:tc>
        <w:tc>
          <w:tcPr>
            <w:tcW w:w="2769"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1076D4F8" w14:textId="06DB0087" w:rsidR="003D25AD" w:rsidRPr="00CA7711" w:rsidRDefault="006C205D" w:rsidP="00686796">
            <w:pPr>
              <w:widowControl w:val="0"/>
              <w:autoSpaceDE w:val="0"/>
              <w:autoSpaceDN w:val="0"/>
              <w:adjustRightInd w:val="0"/>
              <w:spacing w:after="240"/>
              <w:rPr>
                <w:lang w:val="hr-HR"/>
              </w:rPr>
            </w:pPr>
            <w:r w:rsidRPr="00CA7711">
              <w:rPr>
                <w:lang w:val="hr-HR"/>
              </w:rPr>
              <w:t>Fizički sastanci i konzultacije ili sastanci i konzultacije na daljinu (npr. putem video konferencijskih poziva, telefonskih poziva)</w:t>
            </w:r>
          </w:p>
        </w:tc>
        <w:tc>
          <w:tcPr>
            <w:tcW w:w="2079" w:type="dxa"/>
            <w:tcBorders>
              <w:left w:val="single" w:sz="4" w:space="0" w:color="000000"/>
              <w:right w:val="single" w:sz="4" w:space="0" w:color="000000"/>
            </w:tcBorders>
            <w:shd w:val="clear" w:color="auto" w:fill="FFFFFF" w:themeFill="background1"/>
          </w:tcPr>
          <w:p w14:paraId="39D4EF95" w14:textId="77777777" w:rsidR="003D25AD" w:rsidRPr="00CA7711" w:rsidRDefault="003D25AD" w:rsidP="00686796">
            <w:pPr>
              <w:widowControl w:val="0"/>
              <w:autoSpaceDE w:val="0"/>
              <w:autoSpaceDN w:val="0"/>
              <w:adjustRightInd w:val="0"/>
              <w:spacing w:after="240"/>
              <w:rPr>
                <w:lang w:val="hr-HR"/>
              </w:rPr>
            </w:pPr>
          </w:p>
        </w:tc>
        <w:tc>
          <w:tcPr>
            <w:tcW w:w="2386"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8F7F787" w14:textId="39953892" w:rsidR="003D25AD" w:rsidRPr="00CA7711" w:rsidRDefault="00FF1599" w:rsidP="00686796">
            <w:pPr>
              <w:widowControl w:val="0"/>
              <w:autoSpaceDE w:val="0"/>
              <w:autoSpaceDN w:val="0"/>
              <w:adjustRightInd w:val="0"/>
              <w:spacing w:after="240"/>
              <w:rPr>
                <w:lang w:val="hr-HR"/>
              </w:rPr>
            </w:pPr>
            <w:r w:rsidRPr="00CA7711">
              <w:rPr>
                <w:lang w:val="hr-HR"/>
              </w:rPr>
              <w:t xml:space="preserve">Po potrebi </w:t>
            </w:r>
          </w:p>
        </w:tc>
        <w:tc>
          <w:tcPr>
            <w:tcW w:w="1656" w:type="dxa"/>
            <w:vMerge/>
            <w:tcBorders>
              <w:left w:val="single" w:sz="4" w:space="0" w:color="000000"/>
              <w:right w:val="single" w:sz="4" w:space="0" w:color="000000"/>
            </w:tcBorders>
            <w:shd w:val="clear" w:color="auto" w:fill="FFFFFF" w:themeFill="background1"/>
          </w:tcPr>
          <w:p w14:paraId="1BDFCC10" w14:textId="77777777" w:rsidR="003D25AD" w:rsidRPr="00CA7711" w:rsidRDefault="003D25AD" w:rsidP="00686796">
            <w:pPr>
              <w:widowControl w:val="0"/>
              <w:autoSpaceDE w:val="0"/>
              <w:autoSpaceDN w:val="0"/>
              <w:adjustRightInd w:val="0"/>
              <w:spacing w:after="240"/>
              <w:rPr>
                <w:lang w:val="hr-HR"/>
              </w:rPr>
            </w:pPr>
          </w:p>
        </w:tc>
      </w:tr>
      <w:tr w:rsidR="0094752B" w:rsidRPr="00CA7711" w14:paraId="0C7F7A65" w14:textId="77777777" w:rsidTr="00686796">
        <w:trPr>
          <w:trHeight w:val="486"/>
        </w:trPr>
        <w:tc>
          <w:tcPr>
            <w:tcW w:w="838" w:type="dxa"/>
            <w:tcBorders>
              <w:left w:val="single" w:sz="4" w:space="0" w:color="000000"/>
              <w:right w:val="single" w:sz="4" w:space="0" w:color="000000"/>
            </w:tcBorders>
            <w:shd w:val="clear" w:color="auto" w:fill="FFFFFF" w:themeFill="background1"/>
            <w:textDirection w:val="btLr"/>
            <w:vAlign w:val="center"/>
          </w:tcPr>
          <w:p w14:paraId="009F86E6" w14:textId="77777777" w:rsidR="003D25AD" w:rsidRPr="00CA7711" w:rsidRDefault="003D25AD" w:rsidP="00686796">
            <w:pPr>
              <w:widowControl w:val="0"/>
              <w:autoSpaceDE w:val="0"/>
              <w:autoSpaceDN w:val="0"/>
              <w:adjustRightInd w:val="0"/>
              <w:spacing w:after="240"/>
              <w:jc w:val="both"/>
              <w:rPr>
                <w:lang w:val="hr-HR"/>
              </w:rPr>
            </w:pPr>
          </w:p>
        </w:tc>
        <w:tc>
          <w:tcPr>
            <w:tcW w:w="2108" w:type="dxa"/>
            <w:tcBorders>
              <w:left w:val="single" w:sz="4" w:space="0" w:color="000000"/>
              <w:right w:val="single" w:sz="4" w:space="0" w:color="000000"/>
            </w:tcBorders>
            <w:shd w:val="clear" w:color="auto" w:fill="FFFFFF" w:themeFill="background1"/>
          </w:tcPr>
          <w:p w14:paraId="0306E0D4" w14:textId="77777777" w:rsidR="003D25AD" w:rsidRPr="00CA7711" w:rsidRDefault="003D25AD" w:rsidP="00686796">
            <w:pPr>
              <w:widowControl w:val="0"/>
              <w:autoSpaceDE w:val="0"/>
              <w:autoSpaceDN w:val="0"/>
              <w:adjustRightInd w:val="0"/>
              <w:spacing w:after="240"/>
              <w:jc w:val="both"/>
              <w:rPr>
                <w:lang w:val="hr-HR"/>
              </w:rPr>
            </w:pPr>
          </w:p>
        </w:tc>
        <w:tc>
          <w:tcPr>
            <w:tcW w:w="2992"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39EBCC21" w14:textId="25827894" w:rsidR="003D25AD" w:rsidRPr="00CA7711" w:rsidRDefault="00B60CB7" w:rsidP="00686796">
            <w:pPr>
              <w:widowControl w:val="0"/>
              <w:autoSpaceDE w:val="0"/>
              <w:autoSpaceDN w:val="0"/>
              <w:adjustRightInd w:val="0"/>
              <w:spacing w:after="240"/>
              <w:rPr>
                <w:lang w:val="hr-HR"/>
              </w:rPr>
            </w:pPr>
            <w:r w:rsidRPr="00CA7711">
              <w:rPr>
                <w:lang w:val="hr-HR"/>
              </w:rPr>
              <w:t>Mehanizam za pritužbe (</w:t>
            </w:r>
            <w:proofErr w:type="spellStart"/>
            <w:r w:rsidRPr="00CA7711">
              <w:rPr>
                <w:lang w:val="hr-HR"/>
              </w:rPr>
              <w:t>Grievance</w:t>
            </w:r>
            <w:proofErr w:type="spellEnd"/>
            <w:r w:rsidRPr="00CA7711">
              <w:rPr>
                <w:lang w:val="hr-HR"/>
              </w:rPr>
              <w:t xml:space="preserve"> </w:t>
            </w:r>
            <w:proofErr w:type="spellStart"/>
            <w:r w:rsidRPr="00CA7711">
              <w:rPr>
                <w:lang w:val="hr-HR"/>
              </w:rPr>
              <w:t>mechanism</w:t>
            </w:r>
            <w:proofErr w:type="spellEnd"/>
            <w:r w:rsidRPr="00CA7711">
              <w:rPr>
                <w:lang w:val="hr-HR"/>
              </w:rPr>
              <w:t xml:space="preserve"> - GM)</w:t>
            </w:r>
          </w:p>
          <w:p w14:paraId="2602EC49" w14:textId="77777777" w:rsidR="003D25AD" w:rsidRPr="00CA7711" w:rsidRDefault="003D25AD" w:rsidP="00686796">
            <w:pPr>
              <w:widowControl w:val="0"/>
              <w:autoSpaceDE w:val="0"/>
              <w:autoSpaceDN w:val="0"/>
              <w:adjustRightInd w:val="0"/>
              <w:spacing w:after="240"/>
              <w:rPr>
                <w:lang w:val="hr-HR"/>
              </w:rPr>
            </w:pPr>
          </w:p>
        </w:tc>
        <w:tc>
          <w:tcPr>
            <w:tcW w:w="2769"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592F7307" w14:textId="0EB97522" w:rsidR="003D25AD" w:rsidRPr="00CA7711" w:rsidRDefault="001C37E1" w:rsidP="00686796">
            <w:pPr>
              <w:widowControl w:val="0"/>
              <w:autoSpaceDE w:val="0"/>
              <w:autoSpaceDN w:val="0"/>
              <w:adjustRightInd w:val="0"/>
              <w:spacing w:after="240"/>
              <w:rPr>
                <w:lang w:val="hr-HR"/>
              </w:rPr>
            </w:pPr>
            <w:r w:rsidRPr="00CA7711">
              <w:rPr>
                <w:lang w:val="hr-HR"/>
              </w:rPr>
              <w:t>Web stranice HBOR-a i PFI-</w:t>
            </w:r>
            <w:proofErr w:type="spellStart"/>
            <w:r w:rsidRPr="00CA7711">
              <w:rPr>
                <w:lang w:val="hr-HR"/>
              </w:rPr>
              <w:t>eva</w:t>
            </w:r>
            <w:proofErr w:type="spellEnd"/>
            <w:r w:rsidRPr="00CA7711">
              <w:rPr>
                <w:lang w:val="hr-HR"/>
              </w:rPr>
              <w:t xml:space="preserve"> </w:t>
            </w:r>
          </w:p>
          <w:p w14:paraId="0C5CAA77" w14:textId="28DCC8FB" w:rsidR="003D25AD" w:rsidRPr="00CA7711" w:rsidRDefault="003D25AD" w:rsidP="00686796">
            <w:pPr>
              <w:widowControl w:val="0"/>
              <w:autoSpaceDE w:val="0"/>
              <w:autoSpaceDN w:val="0"/>
              <w:adjustRightInd w:val="0"/>
              <w:spacing w:after="240"/>
              <w:rPr>
                <w:lang w:val="hr-HR"/>
              </w:rPr>
            </w:pPr>
            <w:r w:rsidRPr="00CA7711">
              <w:rPr>
                <w:lang w:val="hr-HR"/>
              </w:rPr>
              <w:t>E</w:t>
            </w:r>
            <w:r w:rsidR="00C867A4" w:rsidRPr="00CA7711">
              <w:rPr>
                <w:lang w:val="hr-HR"/>
              </w:rPr>
              <w:t>-</w:t>
            </w:r>
            <w:r w:rsidRPr="00CA7711">
              <w:rPr>
                <w:lang w:val="hr-HR"/>
              </w:rPr>
              <w:t>mail</w:t>
            </w:r>
            <w:r w:rsidR="00C867A4" w:rsidRPr="00CA7711">
              <w:rPr>
                <w:lang w:val="hr-HR"/>
              </w:rPr>
              <w:t xml:space="preserve"> </w:t>
            </w:r>
            <w:r w:rsidRPr="00CA7711">
              <w:rPr>
                <w:lang w:val="hr-HR"/>
              </w:rPr>
              <w:t>/</w:t>
            </w:r>
            <w:r w:rsidR="00C867A4" w:rsidRPr="00CA7711">
              <w:rPr>
                <w:lang w:val="hr-HR"/>
              </w:rPr>
              <w:t xml:space="preserve"> telefonska korespondencija </w:t>
            </w:r>
          </w:p>
        </w:tc>
        <w:tc>
          <w:tcPr>
            <w:tcW w:w="2079" w:type="dxa"/>
            <w:tcBorders>
              <w:left w:val="single" w:sz="4" w:space="0" w:color="000000"/>
              <w:right w:val="single" w:sz="4" w:space="0" w:color="000000"/>
            </w:tcBorders>
            <w:shd w:val="clear" w:color="auto" w:fill="FFFFFF" w:themeFill="background1"/>
          </w:tcPr>
          <w:p w14:paraId="5A043F51" w14:textId="77777777" w:rsidR="003D25AD" w:rsidRPr="00CA7711" w:rsidRDefault="003D25AD" w:rsidP="00686796">
            <w:pPr>
              <w:widowControl w:val="0"/>
              <w:autoSpaceDE w:val="0"/>
              <w:autoSpaceDN w:val="0"/>
              <w:adjustRightInd w:val="0"/>
              <w:spacing w:after="240"/>
              <w:rPr>
                <w:lang w:val="hr-HR"/>
              </w:rPr>
            </w:pPr>
          </w:p>
        </w:tc>
        <w:tc>
          <w:tcPr>
            <w:tcW w:w="2386"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FFDE715" w14:textId="15E56708" w:rsidR="003D25AD" w:rsidRPr="00CA7711" w:rsidRDefault="003D25AD" w:rsidP="00686796">
            <w:pPr>
              <w:widowControl w:val="0"/>
              <w:autoSpaceDE w:val="0"/>
              <w:autoSpaceDN w:val="0"/>
              <w:adjustRightInd w:val="0"/>
              <w:spacing w:after="240"/>
              <w:rPr>
                <w:lang w:val="hr-HR"/>
              </w:rPr>
            </w:pPr>
            <w:r w:rsidRPr="00CA7711">
              <w:rPr>
                <w:lang w:val="hr-HR"/>
              </w:rPr>
              <w:t>T</w:t>
            </w:r>
            <w:r w:rsidR="00CA0012" w:rsidRPr="00CA7711">
              <w:rPr>
                <w:lang w:val="hr-HR"/>
              </w:rPr>
              <w:t>ijekom provedbe projekta (ažuriranje web stranica u Q1 i Q4, ako je potrebno</w:t>
            </w:r>
            <w:r w:rsidRPr="00CA7711">
              <w:rPr>
                <w:lang w:val="hr-HR"/>
              </w:rPr>
              <w:t>)</w:t>
            </w:r>
          </w:p>
        </w:tc>
        <w:tc>
          <w:tcPr>
            <w:tcW w:w="1656" w:type="dxa"/>
            <w:vMerge/>
            <w:tcBorders>
              <w:left w:val="single" w:sz="4" w:space="0" w:color="000000"/>
              <w:bottom w:val="single" w:sz="4" w:space="0" w:color="auto"/>
              <w:right w:val="single" w:sz="4" w:space="0" w:color="000000"/>
            </w:tcBorders>
            <w:shd w:val="clear" w:color="auto" w:fill="FFFFFF" w:themeFill="background1"/>
          </w:tcPr>
          <w:p w14:paraId="7A96F69A" w14:textId="77777777" w:rsidR="003D25AD" w:rsidRPr="00CA7711" w:rsidRDefault="003D25AD" w:rsidP="00686796">
            <w:pPr>
              <w:widowControl w:val="0"/>
              <w:autoSpaceDE w:val="0"/>
              <w:autoSpaceDN w:val="0"/>
              <w:adjustRightInd w:val="0"/>
              <w:spacing w:after="240"/>
              <w:rPr>
                <w:lang w:val="hr-HR"/>
              </w:rPr>
            </w:pPr>
          </w:p>
        </w:tc>
      </w:tr>
      <w:tr w:rsidR="0094752B" w:rsidRPr="00CA7711" w14:paraId="5EB20901" w14:textId="77777777" w:rsidTr="00686796">
        <w:trPr>
          <w:trHeight w:val="486"/>
        </w:trPr>
        <w:tc>
          <w:tcPr>
            <w:tcW w:w="838" w:type="dxa"/>
            <w:tcBorders>
              <w:left w:val="single" w:sz="4" w:space="0" w:color="000000"/>
              <w:right w:val="single" w:sz="4" w:space="0" w:color="000000"/>
            </w:tcBorders>
            <w:shd w:val="clear" w:color="auto" w:fill="FFFFFF" w:themeFill="background1"/>
            <w:textDirection w:val="btLr"/>
            <w:vAlign w:val="center"/>
          </w:tcPr>
          <w:p w14:paraId="11871F54" w14:textId="77777777" w:rsidR="003D25AD" w:rsidRPr="00CA7711" w:rsidRDefault="003D25AD" w:rsidP="00686796">
            <w:pPr>
              <w:widowControl w:val="0"/>
              <w:autoSpaceDE w:val="0"/>
              <w:autoSpaceDN w:val="0"/>
              <w:adjustRightInd w:val="0"/>
              <w:spacing w:after="240"/>
              <w:jc w:val="both"/>
              <w:rPr>
                <w:lang w:val="hr-HR"/>
              </w:rPr>
            </w:pPr>
            <w:bookmarkStart w:id="47" w:name="_Hlk98750068"/>
          </w:p>
        </w:tc>
        <w:tc>
          <w:tcPr>
            <w:tcW w:w="2108" w:type="dxa"/>
            <w:tcBorders>
              <w:left w:val="single" w:sz="4" w:space="0" w:color="000000"/>
              <w:right w:val="single" w:sz="4" w:space="0" w:color="000000"/>
            </w:tcBorders>
            <w:shd w:val="clear" w:color="auto" w:fill="FFFFFF" w:themeFill="background1"/>
          </w:tcPr>
          <w:p w14:paraId="07C99A8F" w14:textId="77777777" w:rsidR="003D25AD" w:rsidRPr="00CA7711" w:rsidRDefault="003D25AD" w:rsidP="00686796">
            <w:pPr>
              <w:widowControl w:val="0"/>
              <w:autoSpaceDE w:val="0"/>
              <w:autoSpaceDN w:val="0"/>
              <w:adjustRightInd w:val="0"/>
              <w:spacing w:after="240"/>
              <w:jc w:val="both"/>
              <w:rPr>
                <w:lang w:val="hr-HR"/>
              </w:rPr>
            </w:pPr>
          </w:p>
        </w:tc>
        <w:tc>
          <w:tcPr>
            <w:tcW w:w="2992" w:type="dxa"/>
            <w:tcBorders>
              <w:top w:val="single" w:sz="4" w:space="0" w:color="000000"/>
              <w:left w:val="single" w:sz="4" w:space="0" w:color="000000"/>
              <w:right w:val="single" w:sz="4" w:space="0" w:color="000000"/>
            </w:tcBorders>
            <w:shd w:val="clear" w:color="auto" w:fill="FFFFFF" w:themeFill="background1"/>
          </w:tcPr>
          <w:p w14:paraId="5C3B0689" w14:textId="258275EA" w:rsidR="003D25AD" w:rsidRPr="00CA7711" w:rsidRDefault="00C867A4" w:rsidP="00686796">
            <w:pPr>
              <w:widowControl w:val="0"/>
              <w:autoSpaceDE w:val="0"/>
              <w:autoSpaceDN w:val="0"/>
              <w:adjustRightInd w:val="0"/>
              <w:spacing w:after="240"/>
              <w:rPr>
                <w:lang w:val="hr-HR"/>
              </w:rPr>
            </w:pPr>
            <w:r w:rsidRPr="00CA7711">
              <w:rPr>
                <w:lang w:val="hr-HR"/>
              </w:rPr>
              <w:t>Anketa o zadovoljstvu korisnika</w:t>
            </w:r>
          </w:p>
        </w:tc>
        <w:tc>
          <w:tcPr>
            <w:tcW w:w="2769"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5F76A483" w14:textId="72131A4F" w:rsidR="003D25AD" w:rsidRPr="00CA7711" w:rsidRDefault="003D25AD" w:rsidP="00686796">
            <w:pPr>
              <w:widowControl w:val="0"/>
              <w:autoSpaceDE w:val="0"/>
              <w:autoSpaceDN w:val="0"/>
              <w:adjustRightInd w:val="0"/>
              <w:spacing w:after="240"/>
              <w:rPr>
                <w:lang w:val="hr-HR"/>
              </w:rPr>
            </w:pPr>
            <w:r w:rsidRPr="00CA7711">
              <w:rPr>
                <w:lang w:val="hr-HR"/>
              </w:rPr>
              <w:t>E</w:t>
            </w:r>
            <w:r w:rsidR="00446377" w:rsidRPr="00CA7711">
              <w:rPr>
                <w:lang w:val="hr-HR"/>
              </w:rPr>
              <w:t>-</w:t>
            </w:r>
            <w:r w:rsidRPr="00CA7711">
              <w:rPr>
                <w:lang w:val="hr-HR"/>
              </w:rPr>
              <w:t xml:space="preserve">mail </w:t>
            </w:r>
            <w:r w:rsidR="00446377" w:rsidRPr="00CA7711">
              <w:rPr>
                <w:lang w:val="hr-HR"/>
              </w:rPr>
              <w:t xml:space="preserve">korespondencija </w:t>
            </w:r>
          </w:p>
        </w:tc>
        <w:tc>
          <w:tcPr>
            <w:tcW w:w="2079" w:type="dxa"/>
            <w:tcBorders>
              <w:left w:val="single" w:sz="4" w:space="0" w:color="000000"/>
              <w:bottom w:val="single" w:sz="4" w:space="0" w:color="auto"/>
              <w:right w:val="single" w:sz="4" w:space="0" w:color="000000"/>
            </w:tcBorders>
            <w:shd w:val="clear" w:color="auto" w:fill="FFFFFF" w:themeFill="background1"/>
          </w:tcPr>
          <w:p w14:paraId="65922143" w14:textId="77777777" w:rsidR="003D25AD" w:rsidRPr="00CA7711" w:rsidRDefault="003D25AD" w:rsidP="00686796">
            <w:pPr>
              <w:widowControl w:val="0"/>
              <w:autoSpaceDE w:val="0"/>
              <w:autoSpaceDN w:val="0"/>
              <w:adjustRightInd w:val="0"/>
              <w:spacing w:after="240"/>
              <w:rPr>
                <w:lang w:val="hr-HR"/>
              </w:rPr>
            </w:pPr>
          </w:p>
        </w:tc>
        <w:tc>
          <w:tcPr>
            <w:tcW w:w="2386"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212E1DB" w14:textId="40FBB76E" w:rsidR="003D25AD" w:rsidRPr="00CA7711" w:rsidRDefault="00446377" w:rsidP="00686796">
            <w:pPr>
              <w:widowControl w:val="0"/>
              <w:autoSpaceDE w:val="0"/>
              <w:autoSpaceDN w:val="0"/>
              <w:adjustRightInd w:val="0"/>
              <w:spacing w:after="240"/>
              <w:rPr>
                <w:lang w:val="hr-HR"/>
              </w:rPr>
            </w:pPr>
            <w:r w:rsidRPr="00CA7711">
              <w:rPr>
                <w:lang w:val="hr-HR"/>
              </w:rPr>
              <w:t xml:space="preserve">Nakon alokacije 70% iznosa kreditne linije </w:t>
            </w:r>
          </w:p>
        </w:tc>
        <w:tc>
          <w:tcPr>
            <w:tcW w:w="1656" w:type="dxa"/>
            <w:tcBorders>
              <w:left w:val="single" w:sz="4" w:space="0" w:color="000000"/>
              <w:bottom w:val="single" w:sz="4" w:space="0" w:color="auto"/>
              <w:right w:val="single" w:sz="4" w:space="0" w:color="000000"/>
            </w:tcBorders>
            <w:shd w:val="clear" w:color="auto" w:fill="FFFFFF" w:themeFill="background1"/>
          </w:tcPr>
          <w:p w14:paraId="196F5239" w14:textId="258D7585" w:rsidR="003D25AD" w:rsidRPr="00CA7711" w:rsidRDefault="003D25AD" w:rsidP="00686796">
            <w:pPr>
              <w:widowControl w:val="0"/>
              <w:autoSpaceDE w:val="0"/>
              <w:autoSpaceDN w:val="0"/>
              <w:adjustRightInd w:val="0"/>
              <w:spacing w:after="240"/>
              <w:rPr>
                <w:lang w:val="hr-HR"/>
              </w:rPr>
            </w:pPr>
            <w:r w:rsidRPr="00CA7711">
              <w:rPr>
                <w:lang w:val="hr-HR"/>
              </w:rPr>
              <w:t xml:space="preserve">1 </w:t>
            </w:r>
            <w:r w:rsidR="00C867A4" w:rsidRPr="00CA7711">
              <w:rPr>
                <w:lang w:val="hr-HR"/>
              </w:rPr>
              <w:t>anketa</w:t>
            </w:r>
          </w:p>
        </w:tc>
      </w:tr>
      <w:bookmarkEnd w:id="47"/>
      <w:tr w:rsidR="0094752B" w:rsidRPr="00CA7711" w14:paraId="2D354D49" w14:textId="77777777" w:rsidTr="00686796">
        <w:trPr>
          <w:trHeight w:val="486"/>
        </w:trPr>
        <w:tc>
          <w:tcPr>
            <w:tcW w:w="838" w:type="dxa"/>
            <w:tcBorders>
              <w:left w:val="single" w:sz="4" w:space="0" w:color="000000"/>
              <w:right w:val="single" w:sz="4" w:space="0" w:color="000000"/>
            </w:tcBorders>
            <w:shd w:val="clear" w:color="auto" w:fill="FFFFFF" w:themeFill="background1"/>
            <w:textDirection w:val="btLr"/>
            <w:vAlign w:val="center"/>
          </w:tcPr>
          <w:p w14:paraId="6F106352" w14:textId="77777777" w:rsidR="003D25AD" w:rsidRPr="00CA7711" w:rsidRDefault="003D25AD" w:rsidP="00686796">
            <w:pPr>
              <w:widowControl w:val="0"/>
              <w:autoSpaceDE w:val="0"/>
              <w:autoSpaceDN w:val="0"/>
              <w:adjustRightInd w:val="0"/>
              <w:spacing w:after="240"/>
              <w:jc w:val="both"/>
              <w:rPr>
                <w:lang w:val="hr-HR"/>
              </w:rPr>
            </w:pPr>
          </w:p>
        </w:tc>
        <w:tc>
          <w:tcPr>
            <w:tcW w:w="2108" w:type="dxa"/>
            <w:vMerge w:val="restart"/>
            <w:tcBorders>
              <w:top w:val="single" w:sz="4" w:space="0" w:color="000000"/>
              <w:left w:val="single" w:sz="4" w:space="0" w:color="000000"/>
              <w:right w:val="single" w:sz="4" w:space="0" w:color="000000"/>
            </w:tcBorders>
            <w:shd w:val="clear" w:color="auto" w:fill="FFFFFF" w:themeFill="background1"/>
          </w:tcPr>
          <w:p w14:paraId="62BF3992" w14:textId="53B83A6B" w:rsidR="003D25AD" w:rsidRPr="00CA7711" w:rsidRDefault="00C06E26" w:rsidP="00686796">
            <w:pPr>
              <w:widowControl w:val="0"/>
              <w:autoSpaceDE w:val="0"/>
              <w:autoSpaceDN w:val="0"/>
              <w:adjustRightInd w:val="0"/>
              <w:spacing w:after="240"/>
              <w:jc w:val="both"/>
              <w:rPr>
                <w:lang w:val="hr-HR"/>
              </w:rPr>
            </w:pPr>
            <w:r w:rsidRPr="00CA7711">
              <w:rPr>
                <w:lang w:val="hr-HR"/>
              </w:rPr>
              <w:t xml:space="preserve">Poslovna udruženja </w:t>
            </w:r>
          </w:p>
        </w:tc>
        <w:tc>
          <w:tcPr>
            <w:tcW w:w="2992" w:type="dxa"/>
            <w:tcBorders>
              <w:top w:val="single" w:sz="4" w:space="0" w:color="000000"/>
              <w:left w:val="single" w:sz="4" w:space="0" w:color="000000"/>
              <w:right w:val="single" w:sz="4" w:space="0" w:color="000000"/>
            </w:tcBorders>
            <w:shd w:val="clear" w:color="auto" w:fill="FFFFFF" w:themeFill="background1"/>
          </w:tcPr>
          <w:p w14:paraId="5D108EBF" w14:textId="41CE8F12" w:rsidR="003D25AD" w:rsidRPr="00CA7711" w:rsidRDefault="003F7962" w:rsidP="00686796">
            <w:pPr>
              <w:widowControl w:val="0"/>
              <w:autoSpaceDE w:val="0"/>
              <w:autoSpaceDN w:val="0"/>
              <w:adjustRightInd w:val="0"/>
              <w:spacing w:after="240"/>
              <w:rPr>
                <w:lang w:val="hr-HR"/>
              </w:rPr>
            </w:pPr>
            <w:r w:rsidRPr="00CA7711">
              <w:rPr>
                <w:lang w:val="hr-HR"/>
              </w:rPr>
              <w:t xml:space="preserve">Podizanje svijesti o projektu </w:t>
            </w:r>
            <w:r w:rsidRPr="00CA7711">
              <w:rPr>
                <w:lang w:val="hr-HR"/>
              </w:rPr>
              <w:lastRenderedPageBreak/>
              <w:t>HEAL</w:t>
            </w:r>
          </w:p>
        </w:tc>
        <w:tc>
          <w:tcPr>
            <w:tcW w:w="276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F412720" w14:textId="345E35CA" w:rsidR="003D25AD" w:rsidRPr="00CA7711" w:rsidRDefault="00C65C59" w:rsidP="00686796">
            <w:pPr>
              <w:widowControl w:val="0"/>
              <w:autoSpaceDE w:val="0"/>
              <w:autoSpaceDN w:val="0"/>
              <w:adjustRightInd w:val="0"/>
              <w:spacing w:after="240"/>
              <w:rPr>
                <w:lang w:val="hr-HR"/>
              </w:rPr>
            </w:pPr>
            <w:r w:rsidRPr="00CA7711">
              <w:rPr>
                <w:lang w:val="hr-HR"/>
              </w:rPr>
              <w:lastRenderedPageBreak/>
              <w:t xml:space="preserve">Priopćenje za medije </w:t>
            </w:r>
            <w:r w:rsidR="003D25AD" w:rsidRPr="00CA7711">
              <w:rPr>
                <w:lang w:val="hr-HR"/>
              </w:rPr>
              <w:t xml:space="preserve"> (PR)</w:t>
            </w:r>
          </w:p>
        </w:tc>
        <w:tc>
          <w:tcPr>
            <w:tcW w:w="2079" w:type="dxa"/>
            <w:tcBorders>
              <w:top w:val="single" w:sz="4" w:space="0" w:color="auto"/>
              <w:left w:val="single" w:sz="4" w:space="0" w:color="000000"/>
              <w:right w:val="single" w:sz="4" w:space="0" w:color="000000"/>
            </w:tcBorders>
            <w:shd w:val="clear" w:color="auto" w:fill="FFFFFF" w:themeFill="background1"/>
          </w:tcPr>
          <w:p w14:paraId="6186EC7C" w14:textId="75EBDBD6" w:rsidR="003D25AD" w:rsidRPr="00CA7711" w:rsidRDefault="003D25AD" w:rsidP="00686796">
            <w:pPr>
              <w:widowControl w:val="0"/>
              <w:autoSpaceDE w:val="0"/>
              <w:autoSpaceDN w:val="0"/>
              <w:adjustRightInd w:val="0"/>
              <w:spacing w:after="240"/>
              <w:rPr>
                <w:lang w:val="hr-HR"/>
              </w:rPr>
            </w:pPr>
            <w:r w:rsidRPr="00CA7711">
              <w:rPr>
                <w:lang w:val="hr-HR"/>
              </w:rPr>
              <w:t xml:space="preserve">HEAL </w:t>
            </w:r>
            <w:r w:rsidR="004D78BA" w:rsidRPr="00CA7711">
              <w:rPr>
                <w:lang w:val="hr-HR"/>
              </w:rPr>
              <w:t>p</w:t>
            </w:r>
            <w:r w:rsidR="00FA13CF" w:rsidRPr="00CA7711">
              <w:rPr>
                <w:lang w:val="hr-HR"/>
              </w:rPr>
              <w:t>rojektni tim</w:t>
            </w:r>
          </w:p>
          <w:p w14:paraId="102B468A" w14:textId="77777777" w:rsidR="003D25AD" w:rsidRPr="00CA7711" w:rsidRDefault="003D25AD" w:rsidP="00686796">
            <w:pPr>
              <w:widowControl w:val="0"/>
              <w:autoSpaceDE w:val="0"/>
              <w:autoSpaceDN w:val="0"/>
              <w:adjustRightInd w:val="0"/>
              <w:spacing w:after="240"/>
              <w:rPr>
                <w:lang w:val="hr-HR"/>
              </w:rPr>
            </w:pPr>
          </w:p>
        </w:tc>
        <w:tc>
          <w:tcPr>
            <w:tcW w:w="2386"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73DC86A" w14:textId="6C19C163" w:rsidR="003D25AD" w:rsidRPr="00CA7711" w:rsidRDefault="003F7962" w:rsidP="00686796">
            <w:pPr>
              <w:widowControl w:val="0"/>
              <w:autoSpaceDE w:val="0"/>
              <w:autoSpaceDN w:val="0"/>
              <w:adjustRightInd w:val="0"/>
              <w:spacing w:after="240"/>
              <w:rPr>
                <w:lang w:val="hr-HR"/>
              </w:rPr>
            </w:pPr>
            <w:r w:rsidRPr="00CA7711">
              <w:rPr>
                <w:lang w:val="hr-HR"/>
              </w:rPr>
              <w:lastRenderedPageBreak/>
              <w:t>Jednom</w:t>
            </w:r>
            <w:r w:rsidR="003D25AD" w:rsidRPr="00CA7711">
              <w:rPr>
                <w:lang w:val="hr-HR"/>
              </w:rPr>
              <w:t xml:space="preserve">, </w:t>
            </w:r>
            <w:r w:rsidRPr="00CA7711">
              <w:rPr>
                <w:lang w:val="hr-HR"/>
              </w:rPr>
              <w:t>u lipnju</w:t>
            </w:r>
            <w:r w:rsidR="003D25AD" w:rsidRPr="00CA7711">
              <w:rPr>
                <w:lang w:val="hr-HR"/>
              </w:rPr>
              <w:t xml:space="preserve"> 2021</w:t>
            </w:r>
            <w:r w:rsidRPr="00CA7711">
              <w:rPr>
                <w:lang w:val="hr-HR"/>
              </w:rPr>
              <w:t>.</w:t>
            </w:r>
          </w:p>
        </w:tc>
        <w:tc>
          <w:tcPr>
            <w:tcW w:w="1656" w:type="dxa"/>
            <w:vMerge w:val="restart"/>
            <w:tcBorders>
              <w:top w:val="single" w:sz="4" w:space="0" w:color="auto"/>
              <w:left w:val="single" w:sz="4" w:space="0" w:color="000000"/>
              <w:right w:val="single" w:sz="4" w:space="0" w:color="000000"/>
            </w:tcBorders>
            <w:shd w:val="clear" w:color="auto" w:fill="FFFFFF" w:themeFill="background1"/>
          </w:tcPr>
          <w:p w14:paraId="483E71C2" w14:textId="00D0B721" w:rsidR="003D25AD" w:rsidRPr="00CA7711" w:rsidRDefault="003D25AD" w:rsidP="00686796">
            <w:pPr>
              <w:widowControl w:val="0"/>
              <w:autoSpaceDE w:val="0"/>
              <w:autoSpaceDN w:val="0"/>
              <w:adjustRightInd w:val="0"/>
              <w:spacing w:after="240"/>
              <w:rPr>
                <w:lang w:val="hr-HR"/>
              </w:rPr>
            </w:pPr>
            <w:r w:rsidRPr="00CA7711">
              <w:rPr>
                <w:lang w:val="hr-HR"/>
              </w:rPr>
              <w:t xml:space="preserve">1 </w:t>
            </w:r>
            <w:r w:rsidR="00131228" w:rsidRPr="00CA7711">
              <w:rPr>
                <w:lang w:val="hr-HR"/>
              </w:rPr>
              <w:t>objava</w:t>
            </w:r>
          </w:p>
          <w:p w14:paraId="1E9F04DB" w14:textId="77777777" w:rsidR="003D25AD" w:rsidRPr="00CA7711" w:rsidRDefault="003D25AD" w:rsidP="00686796">
            <w:pPr>
              <w:widowControl w:val="0"/>
              <w:autoSpaceDE w:val="0"/>
              <w:autoSpaceDN w:val="0"/>
              <w:adjustRightInd w:val="0"/>
              <w:spacing w:after="240"/>
              <w:rPr>
                <w:lang w:val="hr-HR"/>
              </w:rPr>
            </w:pPr>
          </w:p>
          <w:p w14:paraId="558A162E" w14:textId="77777777" w:rsidR="003D25AD" w:rsidRPr="00CA7711" w:rsidRDefault="003D25AD" w:rsidP="00686796">
            <w:pPr>
              <w:widowControl w:val="0"/>
              <w:autoSpaceDE w:val="0"/>
              <w:autoSpaceDN w:val="0"/>
              <w:adjustRightInd w:val="0"/>
              <w:spacing w:after="240"/>
              <w:rPr>
                <w:lang w:val="hr-HR"/>
              </w:rPr>
            </w:pPr>
          </w:p>
          <w:p w14:paraId="2D81CDA3" w14:textId="3E1C6AF0" w:rsidR="003D25AD" w:rsidRPr="00CA7711" w:rsidRDefault="003D25AD" w:rsidP="00686796">
            <w:pPr>
              <w:widowControl w:val="0"/>
              <w:autoSpaceDE w:val="0"/>
              <w:autoSpaceDN w:val="0"/>
              <w:adjustRightInd w:val="0"/>
              <w:spacing w:after="240"/>
              <w:rPr>
                <w:lang w:val="hr-HR"/>
              </w:rPr>
            </w:pPr>
            <w:r w:rsidRPr="00CA7711">
              <w:rPr>
                <w:lang w:val="hr-HR"/>
              </w:rPr>
              <w:t xml:space="preserve">6 </w:t>
            </w:r>
            <w:r w:rsidR="00FA13CF" w:rsidRPr="00CA7711">
              <w:rPr>
                <w:lang w:val="hr-HR"/>
              </w:rPr>
              <w:t>prezentacij</w:t>
            </w:r>
            <w:r w:rsidR="002E4494" w:rsidRPr="00CA7711">
              <w:rPr>
                <w:lang w:val="hr-HR"/>
              </w:rPr>
              <w:t>a</w:t>
            </w:r>
          </w:p>
          <w:p w14:paraId="67BAA168" w14:textId="77777777" w:rsidR="003D25AD" w:rsidRPr="00CA7711" w:rsidRDefault="003D25AD" w:rsidP="00686796">
            <w:pPr>
              <w:widowControl w:val="0"/>
              <w:autoSpaceDE w:val="0"/>
              <w:autoSpaceDN w:val="0"/>
              <w:adjustRightInd w:val="0"/>
              <w:spacing w:after="240"/>
              <w:rPr>
                <w:lang w:val="hr-HR"/>
              </w:rPr>
            </w:pPr>
          </w:p>
          <w:p w14:paraId="7DCEFFA6" w14:textId="77777777" w:rsidR="003D25AD" w:rsidRPr="00CA7711" w:rsidRDefault="003D25AD" w:rsidP="00686796">
            <w:pPr>
              <w:widowControl w:val="0"/>
              <w:autoSpaceDE w:val="0"/>
              <w:autoSpaceDN w:val="0"/>
              <w:adjustRightInd w:val="0"/>
              <w:spacing w:after="240"/>
              <w:rPr>
                <w:lang w:val="hr-HR"/>
              </w:rPr>
            </w:pPr>
          </w:p>
          <w:p w14:paraId="09328097" w14:textId="77777777" w:rsidR="003D25AD" w:rsidRPr="00CA7711" w:rsidRDefault="003D25AD" w:rsidP="00686796">
            <w:pPr>
              <w:widowControl w:val="0"/>
              <w:autoSpaceDE w:val="0"/>
              <w:autoSpaceDN w:val="0"/>
              <w:adjustRightInd w:val="0"/>
              <w:spacing w:after="240"/>
              <w:rPr>
                <w:lang w:val="hr-HR"/>
              </w:rPr>
            </w:pPr>
          </w:p>
          <w:p w14:paraId="766D2561" w14:textId="23F47C41" w:rsidR="003D25AD" w:rsidRPr="00CA7711" w:rsidRDefault="003D25AD" w:rsidP="00686796">
            <w:pPr>
              <w:widowControl w:val="0"/>
              <w:autoSpaceDE w:val="0"/>
              <w:autoSpaceDN w:val="0"/>
              <w:adjustRightInd w:val="0"/>
              <w:spacing w:after="240"/>
              <w:rPr>
                <w:lang w:val="hr-HR"/>
              </w:rPr>
            </w:pPr>
            <w:r w:rsidRPr="00CA7711">
              <w:rPr>
                <w:lang w:val="hr-HR"/>
              </w:rPr>
              <w:t xml:space="preserve">1 </w:t>
            </w:r>
            <w:r w:rsidR="00037BFE" w:rsidRPr="00CA7711">
              <w:rPr>
                <w:lang w:val="hr-HR"/>
              </w:rPr>
              <w:t>objava</w:t>
            </w:r>
          </w:p>
          <w:p w14:paraId="543FEA2E" w14:textId="77777777" w:rsidR="003D25AD" w:rsidRPr="00CA7711" w:rsidRDefault="003D25AD" w:rsidP="00686796">
            <w:pPr>
              <w:widowControl w:val="0"/>
              <w:autoSpaceDE w:val="0"/>
              <w:autoSpaceDN w:val="0"/>
              <w:adjustRightInd w:val="0"/>
              <w:spacing w:after="240"/>
              <w:rPr>
                <w:lang w:val="hr-HR"/>
              </w:rPr>
            </w:pPr>
          </w:p>
          <w:p w14:paraId="3307CEF0" w14:textId="77777777" w:rsidR="003D25AD" w:rsidRPr="00CA7711" w:rsidRDefault="003D25AD" w:rsidP="00686796">
            <w:pPr>
              <w:widowControl w:val="0"/>
              <w:autoSpaceDE w:val="0"/>
              <w:autoSpaceDN w:val="0"/>
              <w:adjustRightInd w:val="0"/>
              <w:spacing w:after="240"/>
              <w:rPr>
                <w:lang w:val="hr-HR"/>
              </w:rPr>
            </w:pPr>
          </w:p>
          <w:p w14:paraId="4D9A9A10" w14:textId="51523B64" w:rsidR="003D25AD" w:rsidRPr="00CA7711" w:rsidRDefault="00BC0706" w:rsidP="00686796">
            <w:pPr>
              <w:widowControl w:val="0"/>
              <w:autoSpaceDE w:val="0"/>
              <w:autoSpaceDN w:val="0"/>
              <w:adjustRightInd w:val="0"/>
              <w:spacing w:after="240"/>
              <w:rPr>
                <w:lang w:val="hr-HR"/>
              </w:rPr>
            </w:pPr>
            <w:r w:rsidRPr="00CA7711">
              <w:rPr>
                <w:lang w:val="hr-HR"/>
              </w:rPr>
              <w:t xml:space="preserve">kontinuirano tijekom provedbe </w:t>
            </w:r>
          </w:p>
          <w:p w14:paraId="3F153F97" w14:textId="77777777" w:rsidR="003D25AD" w:rsidRPr="00CA7711" w:rsidRDefault="003D25AD" w:rsidP="00686796">
            <w:pPr>
              <w:widowControl w:val="0"/>
              <w:autoSpaceDE w:val="0"/>
              <w:autoSpaceDN w:val="0"/>
              <w:adjustRightInd w:val="0"/>
              <w:spacing w:after="240"/>
              <w:rPr>
                <w:lang w:val="hr-HR"/>
              </w:rPr>
            </w:pPr>
          </w:p>
        </w:tc>
      </w:tr>
      <w:tr w:rsidR="0094752B" w:rsidRPr="00CA7711" w14:paraId="281658C9" w14:textId="77777777" w:rsidTr="00686796">
        <w:trPr>
          <w:trHeight w:val="486"/>
        </w:trPr>
        <w:tc>
          <w:tcPr>
            <w:tcW w:w="838" w:type="dxa"/>
            <w:tcBorders>
              <w:left w:val="single" w:sz="4" w:space="0" w:color="000000"/>
              <w:right w:val="single" w:sz="4" w:space="0" w:color="000000"/>
            </w:tcBorders>
            <w:shd w:val="clear" w:color="auto" w:fill="FFFFFF" w:themeFill="background1"/>
            <w:textDirection w:val="btLr"/>
            <w:vAlign w:val="center"/>
          </w:tcPr>
          <w:p w14:paraId="70E2C3A8" w14:textId="77777777" w:rsidR="003D25AD" w:rsidRPr="00CA7711" w:rsidRDefault="003D25AD" w:rsidP="00686796">
            <w:pPr>
              <w:widowControl w:val="0"/>
              <w:autoSpaceDE w:val="0"/>
              <w:autoSpaceDN w:val="0"/>
              <w:adjustRightInd w:val="0"/>
              <w:spacing w:after="240"/>
              <w:jc w:val="both"/>
              <w:rPr>
                <w:lang w:val="hr-HR"/>
              </w:rPr>
            </w:pPr>
          </w:p>
        </w:tc>
        <w:tc>
          <w:tcPr>
            <w:tcW w:w="2108" w:type="dxa"/>
            <w:vMerge/>
            <w:tcBorders>
              <w:top w:val="single" w:sz="4" w:space="0" w:color="000000"/>
              <w:left w:val="single" w:sz="4" w:space="0" w:color="000000"/>
              <w:right w:val="single" w:sz="4" w:space="0" w:color="000000"/>
            </w:tcBorders>
            <w:shd w:val="clear" w:color="auto" w:fill="FFFFFF" w:themeFill="background1"/>
          </w:tcPr>
          <w:p w14:paraId="4678F194" w14:textId="77777777" w:rsidR="003D25AD" w:rsidRPr="00CA7711" w:rsidRDefault="003D25AD" w:rsidP="00686796">
            <w:pPr>
              <w:widowControl w:val="0"/>
              <w:autoSpaceDE w:val="0"/>
              <w:autoSpaceDN w:val="0"/>
              <w:adjustRightInd w:val="0"/>
              <w:spacing w:after="240"/>
              <w:jc w:val="both"/>
              <w:rPr>
                <w:lang w:val="hr-HR"/>
              </w:rPr>
            </w:pPr>
          </w:p>
        </w:tc>
        <w:tc>
          <w:tcPr>
            <w:tcW w:w="2992" w:type="dxa"/>
            <w:vMerge w:val="restart"/>
            <w:tcBorders>
              <w:top w:val="single" w:sz="4" w:space="0" w:color="000000"/>
              <w:left w:val="single" w:sz="4" w:space="0" w:color="000000"/>
              <w:right w:val="single" w:sz="4" w:space="0" w:color="000000"/>
            </w:tcBorders>
            <w:shd w:val="clear" w:color="auto" w:fill="FFFFFF" w:themeFill="background1"/>
          </w:tcPr>
          <w:p w14:paraId="28D883D3" w14:textId="7574315C" w:rsidR="003D25AD" w:rsidRPr="00CA7711" w:rsidRDefault="003D25AD" w:rsidP="00686796">
            <w:pPr>
              <w:widowControl w:val="0"/>
              <w:autoSpaceDE w:val="0"/>
              <w:autoSpaceDN w:val="0"/>
              <w:adjustRightInd w:val="0"/>
              <w:spacing w:after="240"/>
              <w:rPr>
                <w:lang w:val="hr-HR"/>
              </w:rPr>
            </w:pPr>
            <w:r w:rsidRPr="00CA7711">
              <w:rPr>
                <w:lang w:val="hr-HR"/>
              </w:rPr>
              <w:t>Pr</w:t>
            </w:r>
            <w:r w:rsidR="00E45249" w:rsidRPr="00CA7711">
              <w:rPr>
                <w:lang w:val="hr-HR"/>
              </w:rPr>
              <w:t>omocija projekta HEAL i HBOR-ovih kreditnih programa</w:t>
            </w:r>
          </w:p>
        </w:tc>
        <w:tc>
          <w:tcPr>
            <w:tcW w:w="2769" w:type="dxa"/>
            <w:tcBorders>
              <w:top w:val="single" w:sz="4" w:space="0" w:color="auto"/>
              <w:left w:val="single" w:sz="4" w:space="0" w:color="000000"/>
              <w:right w:val="single" w:sz="4" w:space="0" w:color="000000"/>
            </w:tcBorders>
            <w:shd w:val="clear" w:color="auto" w:fill="FFFFFF" w:themeFill="background1"/>
          </w:tcPr>
          <w:p w14:paraId="36A00211" w14:textId="3D2DF65F" w:rsidR="003D25AD" w:rsidRPr="00CA7711" w:rsidRDefault="003D25AD" w:rsidP="00EF04E9">
            <w:pPr>
              <w:widowControl w:val="0"/>
              <w:autoSpaceDE w:val="0"/>
              <w:autoSpaceDN w:val="0"/>
              <w:adjustRightInd w:val="0"/>
              <w:spacing w:after="240"/>
              <w:rPr>
                <w:lang w:val="hr-HR"/>
              </w:rPr>
            </w:pPr>
            <w:r w:rsidRPr="00CA7711">
              <w:rPr>
                <w:lang w:val="hr-HR"/>
              </w:rPr>
              <w:t xml:space="preserve">Info </w:t>
            </w:r>
            <w:r w:rsidR="00E45249" w:rsidRPr="00CA7711">
              <w:rPr>
                <w:lang w:val="hr-HR"/>
              </w:rPr>
              <w:t>dani/prezentacije područnih ureda – poseban naglasak na žene poduzetnice, mlade tvrtke i tvrtke koje posluju u regijama koje zaostaju</w:t>
            </w:r>
          </w:p>
        </w:tc>
        <w:tc>
          <w:tcPr>
            <w:tcW w:w="207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37C0D35" w14:textId="67BBA880" w:rsidR="003D25AD" w:rsidRPr="00CA7711" w:rsidRDefault="003D25AD" w:rsidP="00686796">
            <w:pPr>
              <w:widowControl w:val="0"/>
              <w:autoSpaceDE w:val="0"/>
              <w:autoSpaceDN w:val="0"/>
              <w:adjustRightInd w:val="0"/>
              <w:spacing w:after="240"/>
              <w:rPr>
                <w:lang w:val="hr-HR"/>
              </w:rPr>
            </w:pPr>
            <w:r w:rsidRPr="00CA7711">
              <w:rPr>
                <w:lang w:val="hr-HR"/>
              </w:rPr>
              <w:t>HBOR</w:t>
            </w:r>
            <w:r w:rsidR="00EF04E9" w:rsidRPr="00CA7711">
              <w:rPr>
                <w:lang w:val="hr-HR"/>
              </w:rPr>
              <w:t xml:space="preserve">-ovi područni uredi </w:t>
            </w:r>
            <w:r w:rsidRPr="00CA7711">
              <w:rPr>
                <w:lang w:val="hr-HR"/>
              </w:rPr>
              <w:t xml:space="preserve">(Rijeka, Osijek, Gospić, Split, Varaždin </w:t>
            </w:r>
            <w:r w:rsidR="00EF04E9" w:rsidRPr="00CA7711">
              <w:rPr>
                <w:lang w:val="hr-HR"/>
              </w:rPr>
              <w:t>i</w:t>
            </w:r>
            <w:r w:rsidRPr="00CA7711">
              <w:rPr>
                <w:lang w:val="hr-HR"/>
              </w:rPr>
              <w:t xml:space="preserve"> Pula)</w:t>
            </w:r>
          </w:p>
        </w:tc>
        <w:tc>
          <w:tcPr>
            <w:tcW w:w="2386"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9138B96" w14:textId="105971AC" w:rsidR="003D25AD" w:rsidRPr="00CA7711" w:rsidRDefault="00B9361F" w:rsidP="00686796">
            <w:pPr>
              <w:widowControl w:val="0"/>
              <w:autoSpaceDE w:val="0"/>
              <w:autoSpaceDN w:val="0"/>
              <w:adjustRightInd w:val="0"/>
              <w:spacing w:after="240"/>
              <w:rPr>
                <w:lang w:val="hr-HR"/>
              </w:rPr>
            </w:pPr>
            <w:r w:rsidRPr="00CA7711">
              <w:rPr>
                <w:lang w:val="hr-HR"/>
              </w:rPr>
              <w:t>Najmanje 6 prezentacija po kvartalu tijekom provedbe projekta</w:t>
            </w:r>
          </w:p>
        </w:tc>
        <w:tc>
          <w:tcPr>
            <w:tcW w:w="1656" w:type="dxa"/>
            <w:vMerge/>
            <w:tcBorders>
              <w:left w:val="single" w:sz="4" w:space="0" w:color="000000"/>
              <w:right w:val="single" w:sz="4" w:space="0" w:color="000000"/>
            </w:tcBorders>
            <w:shd w:val="clear" w:color="auto" w:fill="FFFFFF" w:themeFill="background1"/>
          </w:tcPr>
          <w:p w14:paraId="3DDED175" w14:textId="77777777" w:rsidR="003D25AD" w:rsidRPr="00CA7711" w:rsidRDefault="003D25AD" w:rsidP="00686796">
            <w:pPr>
              <w:widowControl w:val="0"/>
              <w:autoSpaceDE w:val="0"/>
              <w:autoSpaceDN w:val="0"/>
              <w:adjustRightInd w:val="0"/>
              <w:spacing w:after="240"/>
              <w:rPr>
                <w:lang w:val="hr-HR"/>
              </w:rPr>
            </w:pPr>
          </w:p>
        </w:tc>
      </w:tr>
      <w:tr w:rsidR="0094752B" w:rsidRPr="00CA7711" w14:paraId="73299A03" w14:textId="77777777" w:rsidTr="00686796">
        <w:trPr>
          <w:trHeight w:val="486"/>
        </w:trPr>
        <w:tc>
          <w:tcPr>
            <w:tcW w:w="838" w:type="dxa"/>
            <w:tcBorders>
              <w:left w:val="single" w:sz="4" w:space="0" w:color="000000"/>
              <w:right w:val="single" w:sz="4" w:space="0" w:color="000000"/>
            </w:tcBorders>
            <w:shd w:val="clear" w:color="auto" w:fill="FFFFFF" w:themeFill="background1"/>
            <w:textDirection w:val="btLr"/>
            <w:vAlign w:val="center"/>
          </w:tcPr>
          <w:p w14:paraId="7C58E458" w14:textId="77777777" w:rsidR="003D25AD" w:rsidRPr="00CA7711" w:rsidRDefault="003D25AD" w:rsidP="00686796">
            <w:pPr>
              <w:widowControl w:val="0"/>
              <w:autoSpaceDE w:val="0"/>
              <w:autoSpaceDN w:val="0"/>
              <w:adjustRightInd w:val="0"/>
              <w:spacing w:after="240"/>
              <w:jc w:val="both"/>
              <w:rPr>
                <w:lang w:val="hr-HR"/>
              </w:rPr>
            </w:pPr>
          </w:p>
        </w:tc>
        <w:tc>
          <w:tcPr>
            <w:tcW w:w="2108" w:type="dxa"/>
            <w:vMerge/>
            <w:tcBorders>
              <w:top w:val="single" w:sz="4" w:space="0" w:color="000000"/>
              <w:left w:val="single" w:sz="4" w:space="0" w:color="000000"/>
              <w:right w:val="single" w:sz="4" w:space="0" w:color="000000"/>
            </w:tcBorders>
            <w:shd w:val="clear" w:color="auto" w:fill="FFFFFF" w:themeFill="background1"/>
          </w:tcPr>
          <w:p w14:paraId="793CEF30" w14:textId="77777777" w:rsidR="003D25AD" w:rsidRPr="00CA7711" w:rsidRDefault="003D25AD" w:rsidP="00686796">
            <w:pPr>
              <w:widowControl w:val="0"/>
              <w:autoSpaceDE w:val="0"/>
              <w:autoSpaceDN w:val="0"/>
              <w:adjustRightInd w:val="0"/>
              <w:spacing w:after="240"/>
              <w:jc w:val="both"/>
              <w:rPr>
                <w:lang w:val="hr-HR"/>
              </w:rPr>
            </w:pPr>
          </w:p>
        </w:tc>
        <w:tc>
          <w:tcPr>
            <w:tcW w:w="2992" w:type="dxa"/>
            <w:vMerge/>
            <w:tcBorders>
              <w:left w:val="single" w:sz="4" w:space="0" w:color="000000"/>
              <w:bottom w:val="single" w:sz="4" w:space="0" w:color="auto"/>
              <w:right w:val="single" w:sz="4" w:space="0" w:color="000000"/>
            </w:tcBorders>
            <w:shd w:val="clear" w:color="auto" w:fill="FFFFFF" w:themeFill="background1"/>
          </w:tcPr>
          <w:p w14:paraId="31B101F2" w14:textId="77777777" w:rsidR="003D25AD" w:rsidRPr="00CA7711" w:rsidRDefault="003D25AD" w:rsidP="00686796">
            <w:pPr>
              <w:widowControl w:val="0"/>
              <w:autoSpaceDE w:val="0"/>
              <w:autoSpaceDN w:val="0"/>
              <w:adjustRightInd w:val="0"/>
              <w:spacing w:after="240"/>
              <w:rPr>
                <w:lang w:val="hr-HR"/>
              </w:rPr>
            </w:pPr>
          </w:p>
        </w:tc>
        <w:tc>
          <w:tcPr>
            <w:tcW w:w="2769" w:type="dxa"/>
            <w:tcBorders>
              <w:top w:val="single" w:sz="4" w:space="0" w:color="auto"/>
              <w:left w:val="single" w:sz="4" w:space="0" w:color="000000"/>
              <w:right w:val="single" w:sz="4" w:space="0" w:color="000000"/>
            </w:tcBorders>
            <w:shd w:val="clear" w:color="auto" w:fill="FFFFFF" w:themeFill="background1"/>
          </w:tcPr>
          <w:p w14:paraId="6EA45DFA" w14:textId="117C418B" w:rsidR="003D25AD" w:rsidRPr="00CA7711" w:rsidRDefault="002E4494" w:rsidP="00686796">
            <w:pPr>
              <w:widowControl w:val="0"/>
              <w:autoSpaceDE w:val="0"/>
              <w:autoSpaceDN w:val="0"/>
              <w:adjustRightInd w:val="0"/>
              <w:spacing w:after="240"/>
              <w:rPr>
                <w:lang w:val="hr-HR"/>
              </w:rPr>
            </w:pPr>
            <w:r w:rsidRPr="00CA7711">
              <w:rPr>
                <w:lang w:val="hr-HR"/>
              </w:rPr>
              <w:t>Objave na društvenim mrežama (LinkedIn</w:t>
            </w:r>
            <w:r w:rsidR="003D25AD" w:rsidRPr="00CA7711">
              <w:rPr>
                <w:lang w:val="hr-HR"/>
              </w:rPr>
              <w:t>)</w:t>
            </w:r>
          </w:p>
        </w:tc>
        <w:tc>
          <w:tcPr>
            <w:tcW w:w="2079" w:type="dxa"/>
            <w:vMerge w:val="restart"/>
            <w:tcBorders>
              <w:top w:val="single" w:sz="4" w:space="0" w:color="auto"/>
              <w:left w:val="single" w:sz="4" w:space="0" w:color="000000"/>
              <w:right w:val="single" w:sz="4" w:space="0" w:color="000000"/>
            </w:tcBorders>
            <w:shd w:val="clear" w:color="auto" w:fill="FFFFFF" w:themeFill="background1"/>
          </w:tcPr>
          <w:p w14:paraId="32B64173" w14:textId="473C125A" w:rsidR="003D25AD" w:rsidRPr="00CA7711" w:rsidRDefault="003D25AD" w:rsidP="00686796">
            <w:pPr>
              <w:widowControl w:val="0"/>
              <w:autoSpaceDE w:val="0"/>
              <w:autoSpaceDN w:val="0"/>
              <w:adjustRightInd w:val="0"/>
              <w:spacing w:after="240"/>
              <w:rPr>
                <w:lang w:val="hr-HR"/>
              </w:rPr>
            </w:pPr>
            <w:r w:rsidRPr="00CA7711">
              <w:rPr>
                <w:lang w:val="hr-HR"/>
              </w:rPr>
              <w:t xml:space="preserve">HEAL </w:t>
            </w:r>
            <w:r w:rsidR="004D78BA" w:rsidRPr="00CA7711">
              <w:rPr>
                <w:lang w:val="hr-HR"/>
              </w:rPr>
              <w:t>p</w:t>
            </w:r>
            <w:r w:rsidR="00FA13CF" w:rsidRPr="00CA7711">
              <w:rPr>
                <w:lang w:val="hr-HR"/>
              </w:rPr>
              <w:t>rojektni tim</w:t>
            </w:r>
            <w:r w:rsidRPr="00CA7711">
              <w:rPr>
                <w:lang w:val="hr-HR"/>
              </w:rPr>
              <w:t xml:space="preserve"> </w:t>
            </w:r>
          </w:p>
          <w:p w14:paraId="14F9958C" w14:textId="77777777" w:rsidR="003D25AD" w:rsidRPr="00CA7711" w:rsidRDefault="003D25AD" w:rsidP="00686796">
            <w:pPr>
              <w:widowControl w:val="0"/>
              <w:autoSpaceDE w:val="0"/>
              <w:autoSpaceDN w:val="0"/>
              <w:adjustRightInd w:val="0"/>
              <w:spacing w:after="240"/>
              <w:rPr>
                <w:lang w:val="hr-HR"/>
              </w:rPr>
            </w:pPr>
          </w:p>
        </w:tc>
        <w:tc>
          <w:tcPr>
            <w:tcW w:w="2386"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45EADB40" w14:textId="65243D81" w:rsidR="003D25AD" w:rsidRPr="00CA7711" w:rsidRDefault="00F27485" w:rsidP="00686796">
            <w:pPr>
              <w:widowControl w:val="0"/>
              <w:autoSpaceDE w:val="0"/>
              <w:autoSpaceDN w:val="0"/>
              <w:adjustRightInd w:val="0"/>
              <w:spacing w:after="240"/>
              <w:rPr>
                <w:lang w:val="hr-HR"/>
              </w:rPr>
            </w:pPr>
            <w:r w:rsidRPr="00CA7711">
              <w:rPr>
                <w:lang w:val="hr-HR"/>
              </w:rPr>
              <w:t>Jednom u Q2/Q3 2022; u svim drugim  godinama provedbe projekta jednom u Q1</w:t>
            </w:r>
          </w:p>
        </w:tc>
        <w:tc>
          <w:tcPr>
            <w:tcW w:w="1656" w:type="dxa"/>
            <w:vMerge/>
            <w:tcBorders>
              <w:left w:val="single" w:sz="4" w:space="0" w:color="000000"/>
              <w:right w:val="single" w:sz="4" w:space="0" w:color="000000"/>
            </w:tcBorders>
            <w:shd w:val="clear" w:color="auto" w:fill="FFFFFF" w:themeFill="background1"/>
          </w:tcPr>
          <w:p w14:paraId="5DE9F35A" w14:textId="77777777" w:rsidR="003D25AD" w:rsidRPr="00CA7711" w:rsidRDefault="003D25AD" w:rsidP="00686796">
            <w:pPr>
              <w:widowControl w:val="0"/>
              <w:autoSpaceDE w:val="0"/>
              <w:autoSpaceDN w:val="0"/>
              <w:adjustRightInd w:val="0"/>
              <w:spacing w:after="240"/>
              <w:rPr>
                <w:lang w:val="hr-HR"/>
              </w:rPr>
            </w:pPr>
          </w:p>
        </w:tc>
      </w:tr>
      <w:tr w:rsidR="0094752B" w:rsidRPr="00CA7711" w14:paraId="521E40F6" w14:textId="77777777" w:rsidTr="00686796">
        <w:trPr>
          <w:trHeight w:val="486"/>
        </w:trPr>
        <w:tc>
          <w:tcPr>
            <w:tcW w:w="838" w:type="dxa"/>
            <w:tcBorders>
              <w:left w:val="single" w:sz="4" w:space="0" w:color="000000"/>
              <w:right w:val="single" w:sz="4" w:space="0" w:color="000000"/>
            </w:tcBorders>
            <w:shd w:val="clear" w:color="auto" w:fill="FFFFFF" w:themeFill="background1"/>
            <w:textDirection w:val="btLr"/>
            <w:vAlign w:val="center"/>
          </w:tcPr>
          <w:p w14:paraId="1E064886" w14:textId="77777777" w:rsidR="003D25AD" w:rsidRPr="00CA7711" w:rsidRDefault="003D25AD" w:rsidP="00686796">
            <w:pPr>
              <w:widowControl w:val="0"/>
              <w:autoSpaceDE w:val="0"/>
              <w:autoSpaceDN w:val="0"/>
              <w:adjustRightInd w:val="0"/>
              <w:spacing w:after="240"/>
              <w:jc w:val="both"/>
              <w:rPr>
                <w:lang w:val="hr-HR"/>
              </w:rPr>
            </w:pPr>
          </w:p>
        </w:tc>
        <w:tc>
          <w:tcPr>
            <w:tcW w:w="2108" w:type="dxa"/>
            <w:vMerge/>
            <w:tcBorders>
              <w:left w:val="single" w:sz="4" w:space="0" w:color="000000"/>
              <w:right w:val="single" w:sz="4" w:space="0" w:color="000000"/>
            </w:tcBorders>
            <w:shd w:val="clear" w:color="auto" w:fill="FFFFFF" w:themeFill="background1"/>
          </w:tcPr>
          <w:p w14:paraId="7218F1A7" w14:textId="77777777" w:rsidR="003D25AD" w:rsidRPr="00CA7711" w:rsidRDefault="003D25AD" w:rsidP="00686796">
            <w:pPr>
              <w:widowControl w:val="0"/>
              <w:autoSpaceDE w:val="0"/>
              <w:autoSpaceDN w:val="0"/>
              <w:adjustRightInd w:val="0"/>
              <w:spacing w:after="240"/>
              <w:jc w:val="both"/>
              <w:rPr>
                <w:lang w:val="hr-HR"/>
              </w:rPr>
            </w:pPr>
          </w:p>
        </w:tc>
        <w:tc>
          <w:tcPr>
            <w:tcW w:w="2992"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41FB7D9E" w14:textId="77E44F7F" w:rsidR="003D25AD" w:rsidRPr="00CA7711" w:rsidRDefault="00B60CB7" w:rsidP="00686796">
            <w:pPr>
              <w:widowControl w:val="0"/>
              <w:autoSpaceDE w:val="0"/>
              <w:autoSpaceDN w:val="0"/>
              <w:adjustRightInd w:val="0"/>
              <w:spacing w:after="240"/>
              <w:rPr>
                <w:lang w:val="hr-HR"/>
              </w:rPr>
            </w:pPr>
            <w:r w:rsidRPr="00CA7711">
              <w:rPr>
                <w:lang w:val="hr-HR"/>
              </w:rPr>
              <w:t>Mehanizam za pritužbe (</w:t>
            </w:r>
            <w:proofErr w:type="spellStart"/>
            <w:r w:rsidRPr="00CA7711">
              <w:rPr>
                <w:lang w:val="hr-HR"/>
              </w:rPr>
              <w:t>Grievance</w:t>
            </w:r>
            <w:proofErr w:type="spellEnd"/>
            <w:r w:rsidRPr="00CA7711">
              <w:rPr>
                <w:lang w:val="hr-HR"/>
              </w:rPr>
              <w:t xml:space="preserve"> </w:t>
            </w:r>
            <w:proofErr w:type="spellStart"/>
            <w:r w:rsidRPr="00CA7711">
              <w:rPr>
                <w:lang w:val="hr-HR"/>
              </w:rPr>
              <w:t>mechanism</w:t>
            </w:r>
            <w:proofErr w:type="spellEnd"/>
            <w:r w:rsidRPr="00CA7711">
              <w:rPr>
                <w:lang w:val="hr-HR"/>
              </w:rPr>
              <w:t xml:space="preserve"> - GM)</w:t>
            </w:r>
          </w:p>
        </w:tc>
        <w:tc>
          <w:tcPr>
            <w:tcW w:w="2769"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680EEA3E" w14:textId="630FE02F" w:rsidR="003D25AD" w:rsidRPr="00CA7711" w:rsidRDefault="001C37E1" w:rsidP="00686796">
            <w:pPr>
              <w:widowControl w:val="0"/>
              <w:autoSpaceDE w:val="0"/>
              <w:autoSpaceDN w:val="0"/>
              <w:adjustRightInd w:val="0"/>
              <w:spacing w:after="240"/>
              <w:rPr>
                <w:lang w:val="hr-HR"/>
              </w:rPr>
            </w:pPr>
            <w:r w:rsidRPr="00CA7711">
              <w:rPr>
                <w:lang w:val="hr-HR"/>
              </w:rPr>
              <w:t>Web stranice HBOR-a i PFI-</w:t>
            </w:r>
            <w:proofErr w:type="spellStart"/>
            <w:r w:rsidRPr="00CA7711">
              <w:rPr>
                <w:lang w:val="hr-HR"/>
              </w:rPr>
              <w:t>eva</w:t>
            </w:r>
            <w:proofErr w:type="spellEnd"/>
            <w:r w:rsidRPr="00CA7711">
              <w:rPr>
                <w:lang w:val="hr-HR"/>
              </w:rPr>
              <w:t xml:space="preserve"> </w:t>
            </w:r>
          </w:p>
          <w:p w14:paraId="1F3D302E" w14:textId="5FCDE23E" w:rsidR="003D25AD" w:rsidRPr="00CA7711" w:rsidRDefault="003D25AD" w:rsidP="00686796">
            <w:pPr>
              <w:widowControl w:val="0"/>
              <w:autoSpaceDE w:val="0"/>
              <w:autoSpaceDN w:val="0"/>
              <w:adjustRightInd w:val="0"/>
              <w:spacing w:after="240"/>
              <w:rPr>
                <w:lang w:val="hr-HR"/>
              </w:rPr>
            </w:pPr>
            <w:r w:rsidRPr="00CA7711">
              <w:rPr>
                <w:lang w:val="hr-HR"/>
              </w:rPr>
              <w:t>E</w:t>
            </w:r>
            <w:r w:rsidR="00037BFE" w:rsidRPr="00CA7711">
              <w:rPr>
                <w:lang w:val="hr-HR"/>
              </w:rPr>
              <w:t>-</w:t>
            </w:r>
            <w:r w:rsidRPr="00CA7711">
              <w:rPr>
                <w:lang w:val="hr-HR"/>
              </w:rPr>
              <w:t>mail</w:t>
            </w:r>
            <w:r w:rsidR="00037BFE" w:rsidRPr="00CA7711">
              <w:rPr>
                <w:lang w:val="hr-HR"/>
              </w:rPr>
              <w:t xml:space="preserve"> </w:t>
            </w:r>
            <w:r w:rsidRPr="00CA7711">
              <w:rPr>
                <w:lang w:val="hr-HR"/>
              </w:rPr>
              <w:t>/</w:t>
            </w:r>
            <w:r w:rsidR="00037BFE" w:rsidRPr="00CA7711">
              <w:rPr>
                <w:lang w:val="hr-HR"/>
              </w:rPr>
              <w:t xml:space="preserve"> telefonska korespondencija </w:t>
            </w:r>
          </w:p>
        </w:tc>
        <w:tc>
          <w:tcPr>
            <w:tcW w:w="2079" w:type="dxa"/>
            <w:vMerge/>
            <w:tcBorders>
              <w:left w:val="single" w:sz="4" w:space="0" w:color="000000"/>
              <w:bottom w:val="single" w:sz="4" w:space="0" w:color="auto"/>
              <w:right w:val="single" w:sz="4" w:space="0" w:color="000000"/>
            </w:tcBorders>
            <w:shd w:val="clear" w:color="auto" w:fill="FFFFFF" w:themeFill="background1"/>
          </w:tcPr>
          <w:p w14:paraId="096E1E85" w14:textId="77777777" w:rsidR="003D25AD" w:rsidRPr="00CA7711" w:rsidRDefault="003D25AD" w:rsidP="00686796">
            <w:pPr>
              <w:widowControl w:val="0"/>
              <w:autoSpaceDE w:val="0"/>
              <w:autoSpaceDN w:val="0"/>
              <w:adjustRightInd w:val="0"/>
              <w:spacing w:after="240"/>
              <w:rPr>
                <w:lang w:val="hr-HR"/>
              </w:rPr>
            </w:pPr>
          </w:p>
        </w:tc>
        <w:tc>
          <w:tcPr>
            <w:tcW w:w="2386"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60958492" w14:textId="0B2C185E" w:rsidR="003D25AD" w:rsidRPr="00CA7711" w:rsidRDefault="003D25AD" w:rsidP="00686796">
            <w:pPr>
              <w:widowControl w:val="0"/>
              <w:autoSpaceDE w:val="0"/>
              <w:autoSpaceDN w:val="0"/>
              <w:adjustRightInd w:val="0"/>
              <w:spacing w:after="240"/>
              <w:rPr>
                <w:lang w:val="hr-HR"/>
              </w:rPr>
            </w:pPr>
            <w:r w:rsidRPr="00CA7711">
              <w:rPr>
                <w:lang w:val="hr-HR"/>
              </w:rPr>
              <w:t>T</w:t>
            </w:r>
            <w:r w:rsidR="00FF1599" w:rsidRPr="00CA7711">
              <w:rPr>
                <w:lang w:val="hr-HR"/>
              </w:rPr>
              <w:t>ijekom provedbe projekta (ažuriranje web stranica u Q1 i Q4</w:t>
            </w:r>
            <w:r w:rsidRPr="00CA7711">
              <w:rPr>
                <w:lang w:val="hr-HR"/>
              </w:rPr>
              <w:t>)</w:t>
            </w:r>
          </w:p>
        </w:tc>
        <w:tc>
          <w:tcPr>
            <w:tcW w:w="1656" w:type="dxa"/>
            <w:vMerge/>
            <w:tcBorders>
              <w:left w:val="single" w:sz="4" w:space="0" w:color="000000"/>
              <w:bottom w:val="single" w:sz="4" w:space="0" w:color="auto"/>
              <w:right w:val="single" w:sz="4" w:space="0" w:color="000000"/>
            </w:tcBorders>
            <w:shd w:val="clear" w:color="auto" w:fill="FFFFFF" w:themeFill="background1"/>
          </w:tcPr>
          <w:p w14:paraId="630BADFA" w14:textId="77777777" w:rsidR="003D25AD" w:rsidRPr="00CA7711" w:rsidRDefault="003D25AD" w:rsidP="00686796">
            <w:pPr>
              <w:widowControl w:val="0"/>
              <w:autoSpaceDE w:val="0"/>
              <w:autoSpaceDN w:val="0"/>
              <w:adjustRightInd w:val="0"/>
              <w:spacing w:after="240"/>
              <w:rPr>
                <w:lang w:val="hr-HR"/>
              </w:rPr>
            </w:pPr>
          </w:p>
        </w:tc>
      </w:tr>
      <w:tr w:rsidR="0094752B" w:rsidRPr="00CA7711" w14:paraId="0A61DFE4" w14:textId="77777777" w:rsidTr="00686796">
        <w:trPr>
          <w:trHeight w:val="486"/>
        </w:trPr>
        <w:tc>
          <w:tcPr>
            <w:tcW w:w="838" w:type="dxa"/>
            <w:tcBorders>
              <w:left w:val="single" w:sz="4" w:space="0" w:color="000000"/>
              <w:right w:val="single" w:sz="4" w:space="0" w:color="000000"/>
            </w:tcBorders>
            <w:shd w:val="clear" w:color="auto" w:fill="FFFFFF" w:themeFill="background1"/>
          </w:tcPr>
          <w:p w14:paraId="6DAF01D8" w14:textId="77777777" w:rsidR="003D25AD" w:rsidRPr="00CA7711" w:rsidRDefault="003D25AD" w:rsidP="00686796">
            <w:pPr>
              <w:widowControl w:val="0"/>
              <w:autoSpaceDE w:val="0"/>
              <w:autoSpaceDN w:val="0"/>
              <w:adjustRightInd w:val="0"/>
              <w:spacing w:after="240"/>
              <w:jc w:val="both"/>
              <w:rPr>
                <w:lang w:val="hr-HR"/>
              </w:rPr>
            </w:pPr>
          </w:p>
        </w:tc>
        <w:tc>
          <w:tcPr>
            <w:tcW w:w="2108" w:type="dxa"/>
            <w:vMerge w:val="restart"/>
            <w:tcBorders>
              <w:top w:val="single" w:sz="4" w:space="0" w:color="auto"/>
              <w:left w:val="single" w:sz="4" w:space="0" w:color="000000"/>
              <w:right w:val="single" w:sz="4" w:space="0" w:color="000000"/>
            </w:tcBorders>
            <w:shd w:val="clear" w:color="auto" w:fill="FFFFFF" w:themeFill="background1"/>
          </w:tcPr>
          <w:p w14:paraId="6DE6AB8F" w14:textId="7DE6DFFF" w:rsidR="003D25AD" w:rsidRPr="00CA7711" w:rsidRDefault="003D25AD" w:rsidP="00686796">
            <w:pPr>
              <w:widowControl w:val="0"/>
              <w:autoSpaceDE w:val="0"/>
              <w:autoSpaceDN w:val="0"/>
              <w:adjustRightInd w:val="0"/>
              <w:spacing w:after="240"/>
              <w:jc w:val="both"/>
              <w:rPr>
                <w:lang w:val="hr-HR"/>
              </w:rPr>
            </w:pPr>
            <w:r w:rsidRPr="00CA7711">
              <w:rPr>
                <w:lang w:val="hr-HR"/>
              </w:rPr>
              <w:t>Medi</w:t>
            </w:r>
            <w:r w:rsidR="00037BFE" w:rsidRPr="00CA7711">
              <w:rPr>
                <w:lang w:val="hr-HR"/>
              </w:rPr>
              <w:t>ji</w:t>
            </w:r>
          </w:p>
          <w:p w14:paraId="455082F6" w14:textId="77777777" w:rsidR="003D25AD" w:rsidRPr="00CA7711" w:rsidRDefault="003D25AD" w:rsidP="00686796">
            <w:pPr>
              <w:widowControl w:val="0"/>
              <w:autoSpaceDE w:val="0"/>
              <w:autoSpaceDN w:val="0"/>
              <w:adjustRightInd w:val="0"/>
              <w:spacing w:after="240"/>
              <w:jc w:val="both"/>
              <w:rPr>
                <w:lang w:val="hr-HR"/>
              </w:rPr>
            </w:pPr>
          </w:p>
        </w:tc>
        <w:tc>
          <w:tcPr>
            <w:tcW w:w="2992" w:type="dxa"/>
            <w:vMerge w:val="restart"/>
            <w:tcBorders>
              <w:top w:val="single" w:sz="4" w:space="0" w:color="auto"/>
              <w:left w:val="single" w:sz="4" w:space="0" w:color="000000"/>
              <w:right w:val="single" w:sz="4" w:space="0" w:color="000000"/>
            </w:tcBorders>
            <w:shd w:val="clear" w:color="auto" w:fill="FFFFFF" w:themeFill="background1"/>
          </w:tcPr>
          <w:p w14:paraId="3CBCF481" w14:textId="03260942" w:rsidR="003D25AD" w:rsidRPr="00CA7711" w:rsidRDefault="00131228" w:rsidP="00686796">
            <w:pPr>
              <w:widowControl w:val="0"/>
              <w:autoSpaceDE w:val="0"/>
              <w:autoSpaceDN w:val="0"/>
              <w:adjustRightInd w:val="0"/>
              <w:spacing w:after="240"/>
              <w:rPr>
                <w:lang w:val="hr-HR"/>
              </w:rPr>
            </w:pPr>
            <w:r w:rsidRPr="00CA7711">
              <w:rPr>
                <w:lang w:val="hr-HR"/>
              </w:rPr>
              <w:t xml:space="preserve">Podizanje svijesti o projektu HEAL </w:t>
            </w:r>
          </w:p>
        </w:tc>
        <w:tc>
          <w:tcPr>
            <w:tcW w:w="2769" w:type="dxa"/>
            <w:tcBorders>
              <w:top w:val="single" w:sz="4" w:space="0" w:color="auto"/>
              <w:left w:val="single" w:sz="4" w:space="0" w:color="000000"/>
              <w:bottom w:val="single" w:sz="4" w:space="0" w:color="000000"/>
              <w:right w:val="single" w:sz="4" w:space="0" w:color="000000"/>
            </w:tcBorders>
            <w:shd w:val="clear" w:color="auto" w:fill="FFFFFF" w:themeFill="background1"/>
          </w:tcPr>
          <w:p w14:paraId="37FCCA3C" w14:textId="1413B7AB" w:rsidR="003D25AD" w:rsidRPr="00CA7711" w:rsidRDefault="00C65C59" w:rsidP="00686796">
            <w:pPr>
              <w:widowControl w:val="0"/>
              <w:autoSpaceDE w:val="0"/>
              <w:autoSpaceDN w:val="0"/>
              <w:adjustRightInd w:val="0"/>
              <w:spacing w:after="240"/>
              <w:rPr>
                <w:lang w:val="hr-HR"/>
              </w:rPr>
            </w:pPr>
            <w:r w:rsidRPr="00CA7711">
              <w:rPr>
                <w:lang w:val="hr-HR"/>
              </w:rPr>
              <w:t xml:space="preserve">Priopćenje za medije </w:t>
            </w:r>
            <w:r w:rsidR="003D25AD" w:rsidRPr="00CA7711">
              <w:rPr>
                <w:lang w:val="hr-HR"/>
              </w:rPr>
              <w:t xml:space="preserve"> (PR)</w:t>
            </w:r>
          </w:p>
        </w:tc>
        <w:tc>
          <w:tcPr>
            <w:tcW w:w="2079" w:type="dxa"/>
            <w:vMerge w:val="restart"/>
            <w:tcBorders>
              <w:top w:val="single" w:sz="4" w:space="0" w:color="auto"/>
              <w:left w:val="single" w:sz="4" w:space="0" w:color="000000"/>
              <w:right w:val="single" w:sz="4" w:space="0" w:color="000000"/>
            </w:tcBorders>
            <w:shd w:val="clear" w:color="auto" w:fill="FFFFFF" w:themeFill="background1"/>
          </w:tcPr>
          <w:p w14:paraId="77E743AC" w14:textId="13AB2545" w:rsidR="003D25AD" w:rsidRPr="00CA7711" w:rsidRDefault="003D25AD" w:rsidP="00686796">
            <w:pPr>
              <w:widowControl w:val="0"/>
              <w:autoSpaceDE w:val="0"/>
              <w:autoSpaceDN w:val="0"/>
              <w:adjustRightInd w:val="0"/>
              <w:spacing w:after="240"/>
              <w:rPr>
                <w:lang w:val="hr-HR"/>
              </w:rPr>
            </w:pPr>
            <w:r w:rsidRPr="00CA7711">
              <w:rPr>
                <w:lang w:val="hr-HR"/>
              </w:rPr>
              <w:t xml:space="preserve">HEAL </w:t>
            </w:r>
            <w:r w:rsidR="004D78BA" w:rsidRPr="00CA7711">
              <w:rPr>
                <w:lang w:val="hr-HR"/>
              </w:rPr>
              <w:t>p</w:t>
            </w:r>
            <w:r w:rsidR="00FA13CF" w:rsidRPr="00CA7711">
              <w:rPr>
                <w:lang w:val="hr-HR"/>
              </w:rPr>
              <w:t>rojektni tim</w:t>
            </w:r>
            <w:r w:rsidRPr="00CA7711">
              <w:rPr>
                <w:lang w:val="hr-HR"/>
              </w:rPr>
              <w:t xml:space="preserve"> </w:t>
            </w:r>
          </w:p>
        </w:tc>
        <w:tc>
          <w:tcPr>
            <w:tcW w:w="2386" w:type="dxa"/>
            <w:tcBorders>
              <w:top w:val="single" w:sz="4" w:space="0" w:color="auto"/>
              <w:left w:val="single" w:sz="4" w:space="0" w:color="000000"/>
              <w:bottom w:val="single" w:sz="4" w:space="0" w:color="000000"/>
              <w:right w:val="single" w:sz="4" w:space="0" w:color="000000"/>
            </w:tcBorders>
            <w:shd w:val="clear" w:color="auto" w:fill="FFFFFF" w:themeFill="background1"/>
          </w:tcPr>
          <w:p w14:paraId="7E1C228E" w14:textId="4077A39A" w:rsidR="003D25AD" w:rsidRPr="00CA7711" w:rsidRDefault="00526B1E" w:rsidP="00686796">
            <w:pPr>
              <w:widowControl w:val="0"/>
              <w:autoSpaceDE w:val="0"/>
              <w:autoSpaceDN w:val="0"/>
              <w:adjustRightInd w:val="0"/>
              <w:spacing w:after="240"/>
              <w:rPr>
                <w:lang w:val="hr-HR"/>
              </w:rPr>
            </w:pPr>
            <w:r w:rsidRPr="00CA7711">
              <w:rPr>
                <w:lang w:val="hr-HR"/>
              </w:rPr>
              <w:t xml:space="preserve">Jednom, u lipnju </w:t>
            </w:r>
            <w:r w:rsidR="003D25AD" w:rsidRPr="00CA7711">
              <w:rPr>
                <w:lang w:val="hr-HR"/>
              </w:rPr>
              <w:t>2021</w:t>
            </w:r>
            <w:r w:rsidR="00C27C09" w:rsidRPr="00CA7711">
              <w:rPr>
                <w:lang w:val="hr-HR"/>
              </w:rPr>
              <w:t>.</w:t>
            </w:r>
          </w:p>
        </w:tc>
        <w:tc>
          <w:tcPr>
            <w:tcW w:w="1656" w:type="dxa"/>
            <w:vMerge w:val="restart"/>
            <w:tcBorders>
              <w:top w:val="single" w:sz="4" w:space="0" w:color="auto"/>
              <w:left w:val="single" w:sz="4" w:space="0" w:color="000000"/>
              <w:right w:val="single" w:sz="4" w:space="0" w:color="000000"/>
            </w:tcBorders>
            <w:shd w:val="clear" w:color="auto" w:fill="FFFFFF" w:themeFill="background1"/>
          </w:tcPr>
          <w:p w14:paraId="18669235" w14:textId="714C43A9" w:rsidR="003D25AD" w:rsidRPr="00CA7711" w:rsidRDefault="003D25AD" w:rsidP="00686796">
            <w:pPr>
              <w:widowControl w:val="0"/>
              <w:autoSpaceDE w:val="0"/>
              <w:autoSpaceDN w:val="0"/>
              <w:adjustRightInd w:val="0"/>
              <w:spacing w:after="240"/>
              <w:rPr>
                <w:lang w:val="hr-HR"/>
              </w:rPr>
            </w:pPr>
            <w:r w:rsidRPr="00CA7711">
              <w:rPr>
                <w:lang w:val="hr-HR"/>
              </w:rPr>
              <w:t xml:space="preserve">1 </w:t>
            </w:r>
            <w:r w:rsidR="00C27C09" w:rsidRPr="00CA7711">
              <w:rPr>
                <w:lang w:val="hr-HR"/>
              </w:rPr>
              <w:t>objava</w:t>
            </w:r>
          </w:p>
          <w:p w14:paraId="2D3D1D6A" w14:textId="77777777" w:rsidR="0070250E" w:rsidRDefault="0070250E" w:rsidP="00686796">
            <w:pPr>
              <w:widowControl w:val="0"/>
              <w:autoSpaceDE w:val="0"/>
              <w:autoSpaceDN w:val="0"/>
              <w:adjustRightInd w:val="0"/>
              <w:spacing w:after="240"/>
              <w:rPr>
                <w:lang w:val="hr-HR"/>
              </w:rPr>
            </w:pPr>
          </w:p>
          <w:p w14:paraId="525E8D16" w14:textId="34E0C046" w:rsidR="003D25AD" w:rsidRPr="00CA7711" w:rsidRDefault="00BC0706" w:rsidP="00686796">
            <w:pPr>
              <w:widowControl w:val="0"/>
              <w:autoSpaceDE w:val="0"/>
              <w:autoSpaceDN w:val="0"/>
              <w:adjustRightInd w:val="0"/>
              <w:spacing w:after="240"/>
              <w:rPr>
                <w:lang w:val="hr-HR"/>
              </w:rPr>
            </w:pPr>
            <w:r w:rsidRPr="00CA7711">
              <w:rPr>
                <w:lang w:val="hr-HR"/>
              </w:rPr>
              <w:t xml:space="preserve">kontinuirano tijekom provedbe </w:t>
            </w:r>
          </w:p>
          <w:p w14:paraId="10577444" w14:textId="77777777" w:rsidR="003D25AD" w:rsidRPr="00CA7711" w:rsidRDefault="003D25AD" w:rsidP="00686796">
            <w:pPr>
              <w:widowControl w:val="0"/>
              <w:autoSpaceDE w:val="0"/>
              <w:autoSpaceDN w:val="0"/>
              <w:adjustRightInd w:val="0"/>
              <w:spacing w:after="240"/>
              <w:rPr>
                <w:lang w:val="hr-HR"/>
              </w:rPr>
            </w:pPr>
          </w:p>
          <w:p w14:paraId="48068FD7" w14:textId="7A051B10" w:rsidR="003D25AD" w:rsidRPr="00CA7711" w:rsidRDefault="003D25AD" w:rsidP="00686796">
            <w:pPr>
              <w:widowControl w:val="0"/>
              <w:autoSpaceDE w:val="0"/>
              <w:autoSpaceDN w:val="0"/>
              <w:adjustRightInd w:val="0"/>
              <w:spacing w:after="240"/>
              <w:rPr>
                <w:lang w:val="hr-HR"/>
              </w:rPr>
            </w:pPr>
            <w:r w:rsidRPr="00CA7711">
              <w:rPr>
                <w:lang w:val="hr-HR"/>
              </w:rPr>
              <w:t xml:space="preserve">1 </w:t>
            </w:r>
            <w:r w:rsidR="00EF4763" w:rsidRPr="00CA7711">
              <w:rPr>
                <w:lang w:val="hr-HR"/>
              </w:rPr>
              <w:t>objava</w:t>
            </w:r>
          </w:p>
          <w:p w14:paraId="3EC917C0" w14:textId="77777777" w:rsidR="003D25AD" w:rsidRPr="00CA7711" w:rsidRDefault="003D25AD" w:rsidP="00686796">
            <w:pPr>
              <w:widowControl w:val="0"/>
              <w:autoSpaceDE w:val="0"/>
              <w:autoSpaceDN w:val="0"/>
              <w:adjustRightInd w:val="0"/>
              <w:spacing w:after="240"/>
              <w:rPr>
                <w:lang w:val="hr-HR"/>
              </w:rPr>
            </w:pPr>
          </w:p>
          <w:p w14:paraId="13E7EB71" w14:textId="78811D37" w:rsidR="003D25AD" w:rsidRPr="00CA7711" w:rsidRDefault="00BC0706" w:rsidP="00686796">
            <w:pPr>
              <w:widowControl w:val="0"/>
              <w:autoSpaceDE w:val="0"/>
              <w:autoSpaceDN w:val="0"/>
              <w:adjustRightInd w:val="0"/>
              <w:spacing w:after="240"/>
              <w:rPr>
                <w:lang w:val="hr-HR"/>
              </w:rPr>
            </w:pPr>
            <w:r w:rsidRPr="00CA7711">
              <w:rPr>
                <w:lang w:val="hr-HR"/>
              </w:rPr>
              <w:t xml:space="preserve">kontinuirano tijekom provedbe </w:t>
            </w:r>
          </w:p>
          <w:p w14:paraId="53A47BAF" w14:textId="77777777" w:rsidR="003D25AD" w:rsidRDefault="003D25AD" w:rsidP="00686796">
            <w:pPr>
              <w:widowControl w:val="0"/>
              <w:autoSpaceDE w:val="0"/>
              <w:autoSpaceDN w:val="0"/>
              <w:adjustRightInd w:val="0"/>
              <w:spacing w:after="240"/>
              <w:rPr>
                <w:lang w:val="hr-HR"/>
              </w:rPr>
            </w:pPr>
          </w:p>
          <w:p w14:paraId="00952F31" w14:textId="77777777" w:rsidR="0070250E" w:rsidRDefault="0070250E" w:rsidP="00686796">
            <w:pPr>
              <w:widowControl w:val="0"/>
              <w:autoSpaceDE w:val="0"/>
              <w:autoSpaceDN w:val="0"/>
              <w:adjustRightInd w:val="0"/>
              <w:spacing w:after="240"/>
              <w:rPr>
                <w:lang w:val="hr-HR"/>
              </w:rPr>
            </w:pPr>
            <w:r>
              <w:rPr>
                <w:lang w:val="hr-HR"/>
              </w:rPr>
              <w:t>1 objava</w:t>
            </w:r>
          </w:p>
          <w:p w14:paraId="63ADBCBF" w14:textId="77777777" w:rsidR="0070250E" w:rsidRDefault="0070250E" w:rsidP="00686796">
            <w:pPr>
              <w:widowControl w:val="0"/>
              <w:autoSpaceDE w:val="0"/>
              <w:autoSpaceDN w:val="0"/>
              <w:adjustRightInd w:val="0"/>
              <w:spacing w:after="240"/>
              <w:rPr>
                <w:lang w:val="hr-HR"/>
              </w:rPr>
            </w:pPr>
          </w:p>
          <w:p w14:paraId="6C51DA15" w14:textId="77777777" w:rsidR="0070250E" w:rsidRDefault="0070250E" w:rsidP="00686796">
            <w:pPr>
              <w:widowControl w:val="0"/>
              <w:autoSpaceDE w:val="0"/>
              <w:autoSpaceDN w:val="0"/>
              <w:adjustRightInd w:val="0"/>
              <w:spacing w:after="240"/>
              <w:rPr>
                <w:lang w:val="hr-HR"/>
              </w:rPr>
            </w:pPr>
            <w:r>
              <w:rPr>
                <w:lang w:val="hr-HR"/>
              </w:rPr>
              <w:t>kontinuirano tijekom provedbe</w:t>
            </w:r>
          </w:p>
          <w:p w14:paraId="71ADC6F0" w14:textId="77777777" w:rsidR="0070250E" w:rsidRDefault="0070250E" w:rsidP="00686796">
            <w:pPr>
              <w:widowControl w:val="0"/>
              <w:autoSpaceDE w:val="0"/>
              <w:autoSpaceDN w:val="0"/>
              <w:adjustRightInd w:val="0"/>
              <w:spacing w:after="240"/>
              <w:rPr>
                <w:lang w:val="hr-HR"/>
              </w:rPr>
            </w:pPr>
          </w:p>
          <w:p w14:paraId="2B54E04B" w14:textId="77777777" w:rsidR="0070250E" w:rsidRDefault="0070250E" w:rsidP="00686796">
            <w:pPr>
              <w:widowControl w:val="0"/>
              <w:autoSpaceDE w:val="0"/>
              <w:autoSpaceDN w:val="0"/>
              <w:adjustRightInd w:val="0"/>
              <w:spacing w:after="240"/>
              <w:rPr>
                <w:lang w:val="hr-HR"/>
              </w:rPr>
            </w:pPr>
            <w:r>
              <w:rPr>
                <w:lang w:val="hr-HR"/>
              </w:rPr>
              <w:t>1 objava</w:t>
            </w:r>
          </w:p>
          <w:p w14:paraId="52169D01" w14:textId="77777777" w:rsidR="0070250E" w:rsidRDefault="0070250E" w:rsidP="00686796">
            <w:pPr>
              <w:widowControl w:val="0"/>
              <w:autoSpaceDE w:val="0"/>
              <w:autoSpaceDN w:val="0"/>
              <w:adjustRightInd w:val="0"/>
              <w:spacing w:after="240"/>
              <w:rPr>
                <w:lang w:val="hr-HR"/>
              </w:rPr>
            </w:pPr>
          </w:p>
          <w:p w14:paraId="43400739" w14:textId="46EF5D82" w:rsidR="0070250E" w:rsidRPr="00CA7711" w:rsidRDefault="0070250E" w:rsidP="00686796">
            <w:pPr>
              <w:widowControl w:val="0"/>
              <w:autoSpaceDE w:val="0"/>
              <w:autoSpaceDN w:val="0"/>
              <w:adjustRightInd w:val="0"/>
              <w:spacing w:after="240"/>
              <w:rPr>
                <w:lang w:val="hr-HR"/>
              </w:rPr>
            </w:pPr>
            <w:r>
              <w:rPr>
                <w:lang w:val="hr-HR"/>
              </w:rPr>
              <w:t>kontinuirano tijekom provedbe</w:t>
            </w:r>
          </w:p>
        </w:tc>
      </w:tr>
      <w:tr w:rsidR="0094752B" w:rsidRPr="00CA7711" w14:paraId="4309CCE1" w14:textId="77777777" w:rsidTr="00686796">
        <w:trPr>
          <w:trHeight w:val="486"/>
        </w:trPr>
        <w:tc>
          <w:tcPr>
            <w:tcW w:w="838" w:type="dxa"/>
            <w:tcBorders>
              <w:left w:val="single" w:sz="4" w:space="0" w:color="000000"/>
              <w:right w:val="single" w:sz="4" w:space="0" w:color="000000"/>
            </w:tcBorders>
            <w:shd w:val="clear" w:color="auto" w:fill="FFFFFF" w:themeFill="background1"/>
          </w:tcPr>
          <w:p w14:paraId="67D6DA8F" w14:textId="77777777" w:rsidR="003D25AD" w:rsidRPr="00CA7711" w:rsidRDefault="003D25AD" w:rsidP="00686796">
            <w:pPr>
              <w:widowControl w:val="0"/>
              <w:autoSpaceDE w:val="0"/>
              <w:autoSpaceDN w:val="0"/>
              <w:adjustRightInd w:val="0"/>
              <w:spacing w:after="240"/>
              <w:jc w:val="both"/>
              <w:rPr>
                <w:lang w:val="hr-HR"/>
              </w:rPr>
            </w:pPr>
          </w:p>
        </w:tc>
        <w:tc>
          <w:tcPr>
            <w:tcW w:w="2108" w:type="dxa"/>
            <w:vMerge/>
            <w:tcBorders>
              <w:top w:val="single" w:sz="4" w:space="0" w:color="auto"/>
              <w:left w:val="single" w:sz="4" w:space="0" w:color="000000"/>
              <w:right w:val="single" w:sz="4" w:space="0" w:color="000000"/>
            </w:tcBorders>
            <w:shd w:val="clear" w:color="auto" w:fill="FFFFFF" w:themeFill="background1"/>
          </w:tcPr>
          <w:p w14:paraId="388B8AA6" w14:textId="77777777" w:rsidR="003D25AD" w:rsidRPr="00CA7711" w:rsidRDefault="003D25AD" w:rsidP="00686796">
            <w:pPr>
              <w:widowControl w:val="0"/>
              <w:autoSpaceDE w:val="0"/>
              <w:autoSpaceDN w:val="0"/>
              <w:adjustRightInd w:val="0"/>
              <w:spacing w:after="240"/>
              <w:jc w:val="both"/>
              <w:rPr>
                <w:lang w:val="hr-HR"/>
              </w:rPr>
            </w:pPr>
          </w:p>
        </w:tc>
        <w:tc>
          <w:tcPr>
            <w:tcW w:w="2992" w:type="dxa"/>
            <w:vMerge/>
            <w:tcBorders>
              <w:left w:val="single" w:sz="4" w:space="0" w:color="000000"/>
              <w:bottom w:val="single" w:sz="4" w:space="0" w:color="000000"/>
              <w:right w:val="single" w:sz="4" w:space="0" w:color="000000"/>
            </w:tcBorders>
            <w:shd w:val="clear" w:color="auto" w:fill="FFFFFF" w:themeFill="background1"/>
          </w:tcPr>
          <w:p w14:paraId="5C52CEF4" w14:textId="77777777" w:rsidR="003D25AD" w:rsidRPr="00CA7711" w:rsidRDefault="003D25AD" w:rsidP="00686796">
            <w:pPr>
              <w:widowControl w:val="0"/>
              <w:autoSpaceDE w:val="0"/>
              <w:autoSpaceDN w:val="0"/>
              <w:adjustRightInd w:val="0"/>
              <w:spacing w:after="240"/>
              <w:rPr>
                <w:lang w:val="hr-HR"/>
              </w:rPr>
            </w:pPr>
          </w:p>
        </w:tc>
        <w:tc>
          <w:tcPr>
            <w:tcW w:w="2769" w:type="dxa"/>
            <w:tcBorders>
              <w:top w:val="single" w:sz="4" w:space="0" w:color="auto"/>
              <w:left w:val="single" w:sz="4" w:space="0" w:color="000000"/>
              <w:bottom w:val="single" w:sz="4" w:space="0" w:color="000000"/>
              <w:right w:val="single" w:sz="4" w:space="0" w:color="000000"/>
            </w:tcBorders>
            <w:shd w:val="clear" w:color="auto" w:fill="FFFFFF" w:themeFill="background1"/>
          </w:tcPr>
          <w:p w14:paraId="6FDA5FDF" w14:textId="74EEAAD4" w:rsidR="003D25AD" w:rsidRPr="00CA7711" w:rsidRDefault="001C37E1" w:rsidP="00686796">
            <w:pPr>
              <w:widowControl w:val="0"/>
              <w:autoSpaceDE w:val="0"/>
              <w:autoSpaceDN w:val="0"/>
              <w:adjustRightInd w:val="0"/>
              <w:spacing w:after="240"/>
              <w:rPr>
                <w:lang w:val="hr-HR"/>
              </w:rPr>
            </w:pPr>
            <w:r w:rsidRPr="00CA7711">
              <w:rPr>
                <w:lang w:val="hr-HR"/>
              </w:rPr>
              <w:t>Web stranice HBOR-a i PFI-</w:t>
            </w:r>
            <w:proofErr w:type="spellStart"/>
            <w:r w:rsidRPr="00CA7711">
              <w:rPr>
                <w:lang w:val="hr-HR"/>
              </w:rPr>
              <w:t>eva</w:t>
            </w:r>
            <w:proofErr w:type="spellEnd"/>
            <w:r w:rsidRPr="00CA7711">
              <w:rPr>
                <w:lang w:val="hr-HR"/>
              </w:rPr>
              <w:t xml:space="preserve"> </w:t>
            </w:r>
          </w:p>
          <w:p w14:paraId="279CEA2B" w14:textId="43F10DD4" w:rsidR="003D25AD" w:rsidRPr="00CA7711" w:rsidRDefault="003D25AD" w:rsidP="00686796">
            <w:pPr>
              <w:widowControl w:val="0"/>
              <w:autoSpaceDE w:val="0"/>
              <w:autoSpaceDN w:val="0"/>
              <w:adjustRightInd w:val="0"/>
              <w:spacing w:after="240"/>
              <w:rPr>
                <w:lang w:val="hr-HR"/>
              </w:rPr>
            </w:pPr>
            <w:r w:rsidRPr="00CA7711">
              <w:rPr>
                <w:lang w:val="hr-HR"/>
              </w:rPr>
              <w:t>E</w:t>
            </w:r>
            <w:r w:rsidR="00EF4763" w:rsidRPr="00CA7711">
              <w:rPr>
                <w:lang w:val="hr-HR"/>
              </w:rPr>
              <w:t>-</w:t>
            </w:r>
            <w:r w:rsidRPr="00CA7711">
              <w:rPr>
                <w:lang w:val="hr-HR"/>
              </w:rPr>
              <w:t>mail</w:t>
            </w:r>
            <w:r w:rsidR="00EF4763" w:rsidRPr="00CA7711">
              <w:rPr>
                <w:lang w:val="hr-HR"/>
              </w:rPr>
              <w:t xml:space="preserve"> </w:t>
            </w:r>
            <w:r w:rsidRPr="00CA7711">
              <w:rPr>
                <w:lang w:val="hr-HR"/>
              </w:rPr>
              <w:t>/</w:t>
            </w:r>
            <w:r w:rsidR="00EF4763" w:rsidRPr="00CA7711">
              <w:rPr>
                <w:lang w:val="hr-HR"/>
              </w:rPr>
              <w:t xml:space="preserve"> telefonska korespondencija </w:t>
            </w:r>
          </w:p>
        </w:tc>
        <w:tc>
          <w:tcPr>
            <w:tcW w:w="2079" w:type="dxa"/>
            <w:vMerge/>
            <w:tcBorders>
              <w:top w:val="single" w:sz="4" w:space="0" w:color="auto"/>
              <w:left w:val="single" w:sz="4" w:space="0" w:color="000000"/>
              <w:right w:val="single" w:sz="4" w:space="0" w:color="000000"/>
            </w:tcBorders>
            <w:shd w:val="clear" w:color="auto" w:fill="FFFFFF" w:themeFill="background1"/>
          </w:tcPr>
          <w:p w14:paraId="49D04CB6" w14:textId="77777777" w:rsidR="003D25AD" w:rsidRPr="00CA7711" w:rsidRDefault="003D25AD" w:rsidP="00686796">
            <w:pPr>
              <w:widowControl w:val="0"/>
              <w:autoSpaceDE w:val="0"/>
              <w:autoSpaceDN w:val="0"/>
              <w:adjustRightInd w:val="0"/>
              <w:spacing w:after="240"/>
              <w:rPr>
                <w:lang w:val="hr-HR"/>
              </w:rPr>
            </w:pPr>
          </w:p>
        </w:tc>
        <w:tc>
          <w:tcPr>
            <w:tcW w:w="2386"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571BBAD5" w14:textId="734EB35E" w:rsidR="003D25AD" w:rsidRPr="00CA7711" w:rsidRDefault="003D25AD" w:rsidP="00686796">
            <w:pPr>
              <w:widowControl w:val="0"/>
              <w:autoSpaceDE w:val="0"/>
              <w:autoSpaceDN w:val="0"/>
              <w:adjustRightInd w:val="0"/>
              <w:spacing w:after="240"/>
              <w:rPr>
                <w:lang w:val="hr-HR"/>
              </w:rPr>
            </w:pPr>
            <w:r w:rsidRPr="00CA7711">
              <w:rPr>
                <w:lang w:val="hr-HR"/>
              </w:rPr>
              <w:t>T</w:t>
            </w:r>
            <w:r w:rsidR="000E4979" w:rsidRPr="00CA7711">
              <w:rPr>
                <w:lang w:val="hr-HR"/>
              </w:rPr>
              <w:t>ijekom provedbe projekta (ažuriranje web stranica u Q1 i Q4</w:t>
            </w:r>
            <w:r w:rsidRPr="00CA7711">
              <w:rPr>
                <w:lang w:val="hr-HR"/>
              </w:rPr>
              <w:t>)</w:t>
            </w:r>
          </w:p>
        </w:tc>
        <w:tc>
          <w:tcPr>
            <w:tcW w:w="1656" w:type="dxa"/>
            <w:vMerge/>
            <w:tcBorders>
              <w:top w:val="single" w:sz="4" w:space="0" w:color="auto"/>
              <w:left w:val="single" w:sz="4" w:space="0" w:color="000000"/>
              <w:bottom w:val="single" w:sz="4" w:space="0" w:color="auto"/>
              <w:right w:val="single" w:sz="4" w:space="0" w:color="000000"/>
            </w:tcBorders>
            <w:shd w:val="clear" w:color="auto" w:fill="FFFFFF" w:themeFill="background1"/>
          </w:tcPr>
          <w:p w14:paraId="5DDB599D" w14:textId="77777777" w:rsidR="003D25AD" w:rsidRPr="00CA7711" w:rsidRDefault="003D25AD" w:rsidP="00686796">
            <w:pPr>
              <w:widowControl w:val="0"/>
              <w:autoSpaceDE w:val="0"/>
              <w:autoSpaceDN w:val="0"/>
              <w:adjustRightInd w:val="0"/>
              <w:spacing w:after="240"/>
              <w:rPr>
                <w:lang w:val="hr-HR"/>
              </w:rPr>
            </w:pPr>
          </w:p>
        </w:tc>
      </w:tr>
      <w:tr w:rsidR="0094752B" w:rsidRPr="00CA7711" w14:paraId="6183919A" w14:textId="77777777" w:rsidTr="00686796">
        <w:trPr>
          <w:trHeight w:val="486"/>
        </w:trPr>
        <w:tc>
          <w:tcPr>
            <w:tcW w:w="838" w:type="dxa"/>
            <w:tcBorders>
              <w:left w:val="single" w:sz="4" w:space="0" w:color="000000"/>
              <w:right w:val="single" w:sz="4" w:space="0" w:color="000000"/>
            </w:tcBorders>
            <w:shd w:val="clear" w:color="auto" w:fill="FFFFFF" w:themeFill="background1"/>
          </w:tcPr>
          <w:p w14:paraId="6A059C57" w14:textId="77777777" w:rsidR="003D25AD" w:rsidRPr="00CA7711" w:rsidRDefault="003D25AD" w:rsidP="00686796">
            <w:pPr>
              <w:widowControl w:val="0"/>
              <w:autoSpaceDE w:val="0"/>
              <w:autoSpaceDN w:val="0"/>
              <w:adjustRightInd w:val="0"/>
              <w:spacing w:after="240"/>
              <w:jc w:val="both"/>
              <w:rPr>
                <w:lang w:val="hr-HR"/>
              </w:rPr>
            </w:pPr>
          </w:p>
        </w:tc>
        <w:tc>
          <w:tcPr>
            <w:tcW w:w="2108" w:type="dxa"/>
            <w:vMerge/>
            <w:tcBorders>
              <w:top w:val="single" w:sz="4" w:space="0" w:color="auto"/>
              <w:left w:val="single" w:sz="4" w:space="0" w:color="000000"/>
              <w:right w:val="single" w:sz="4" w:space="0" w:color="000000"/>
            </w:tcBorders>
            <w:shd w:val="clear" w:color="auto" w:fill="FFFFFF" w:themeFill="background1"/>
          </w:tcPr>
          <w:p w14:paraId="744BB62E" w14:textId="77777777" w:rsidR="003D25AD" w:rsidRPr="00CA7711" w:rsidRDefault="003D25AD" w:rsidP="00686796">
            <w:pPr>
              <w:widowControl w:val="0"/>
              <w:autoSpaceDE w:val="0"/>
              <w:autoSpaceDN w:val="0"/>
              <w:adjustRightInd w:val="0"/>
              <w:spacing w:after="240"/>
              <w:jc w:val="both"/>
              <w:rPr>
                <w:lang w:val="hr-HR"/>
              </w:rPr>
            </w:pPr>
          </w:p>
        </w:tc>
        <w:tc>
          <w:tcPr>
            <w:tcW w:w="2992" w:type="dxa"/>
            <w:vMerge/>
            <w:tcBorders>
              <w:left w:val="single" w:sz="4" w:space="0" w:color="000000"/>
              <w:bottom w:val="single" w:sz="4" w:space="0" w:color="000000"/>
              <w:right w:val="single" w:sz="4" w:space="0" w:color="000000"/>
            </w:tcBorders>
            <w:shd w:val="clear" w:color="auto" w:fill="FFFFFF" w:themeFill="background1"/>
          </w:tcPr>
          <w:p w14:paraId="1798F73A" w14:textId="77777777" w:rsidR="003D25AD" w:rsidRPr="00CA7711" w:rsidRDefault="003D25AD" w:rsidP="00686796">
            <w:pPr>
              <w:widowControl w:val="0"/>
              <w:autoSpaceDE w:val="0"/>
              <w:autoSpaceDN w:val="0"/>
              <w:adjustRightInd w:val="0"/>
              <w:spacing w:after="240"/>
              <w:rPr>
                <w:lang w:val="hr-HR"/>
              </w:rPr>
            </w:pPr>
          </w:p>
        </w:tc>
        <w:tc>
          <w:tcPr>
            <w:tcW w:w="2769" w:type="dxa"/>
            <w:tcBorders>
              <w:top w:val="single" w:sz="4" w:space="0" w:color="auto"/>
              <w:left w:val="single" w:sz="4" w:space="0" w:color="000000"/>
              <w:bottom w:val="single" w:sz="4" w:space="0" w:color="000000"/>
              <w:right w:val="single" w:sz="4" w:space="0" w:color="000000"/>
            </w:tcBorders>
            <w:shd w:val="clear" w:color="auto" w:fill="FFFFFF" w:themeFill="background1"/>
          </w:tcPr>
          <w:p w14:paraId="625130ED" w14:textId="4BB38116" w:rsidR="003D25AD" w:rsidRPr="00CA7711" w:rsidRDefault="002E4494" w:rsidP="00686796">
            <w:pPr>
              <w:widowControl w:val="0"/>
              <w:autoSpaceDE w:val="0"/>
              <w:autoSpaceDN w:val="0"/>
              <w:adjustRightInd w:val="0"/>
              <w:spacing w:after="240"/>
              <w:rPr>
                <w:lang w:val="hr-HR"/>
              </w:rPr>
            </w:pPr>
            <w:r w:rsidRPr="00CA7711">
              <w:rPr>
                <w:lang w:val="hr-HR"/>
              </w:rPr>
              <w:t>Objave na društvenim mrežama (LinkedIn</w:t>
            </w:r>
            <w:r w:rsidR="003D25AD" w:rsidRPr="00CA7711">
              <w:rPr>
                <w:lang w:val="hr-HR"/>
              </w:rPr>
              <w:t>)</w:t>
            </w:r>
          </w:p>
        </w:tc>
        <w:tc>
          <w:tcPr>
            <w:tcW w:w="2079" w:type="dxa"/>
            <w:vMerge/>
            <w:tcBorders>
              <w:top w:val="single" w:sz="4" w:space="0" w:color="auto"/>
              <w:left w:val="single" w:sz="4" w:space="0" w:color="000000"/>
              <w:right w:val="single" w:sz="4" w:space="0" w:color="000000"/>
            </w:tcBorders>
            <w:shd w:val="clear" w:color="auto" w:fill="FFFFFF" w:themeFill="background1"/>
          </w:tcPr>
          <w:p w14:paraId="5FCEF187" w14:textId="77777777" w:rsidR="003D25AD" w:rsidRPr="00CA7711" w:rsidRDefault="003D25AD" w:rsidP="00686796">
            <w:pPr>
              <w:widowControl w:val="0"/>
              <w:autoSpaceDE w:val="0"/>
              <w:autoSpaceDN w:val="0"/>
              <w:adjustRightInd w:val="0"/>
              <w:spacing w:after="240"/>
              <w:rPr>
                <w:lang w:val="hr-HR"/>
              </w:rPr>
            </w:pPr>
          </w:p>
        </w:tc>
        <w:tc>
          <w:tcPr>
            <w:tcW w:w="2386"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2114A46F" w14:textId="3077F065" w:rsidR="003D25AD" w:rsidRPr="00CA7711" w:rsidRDefault="00F27485" w:rsidP="00686796">
            <w:pPr>
              <w:widowControl w:val="0"/>
              <w:autoSpaceDE w:val="0"/>
              <w:autoSpaceDN w:val="0"/>
              <w:adjustRightInd w:val="0"/>
              <w:spacing w:after="240"/>
              <w:rPr>
                <w:lang w:val="hr-HR"/>
              </w:rPr>
            </w:pPr>
            <w:r w:rsidRPr="00CA7711">
              <w:rPr>
                <w:lang w:val="hr-HR"/>
              </w:rPr>
              <w:t>Jednom u Q2/Q3 2022; u svim drugim  godinama provedbe projekta jednom u Q1</w:t>
            </w:r>
          </w:p>
        </w:tc>
        <w:tc>
          <w:tcPr>
            <w:tcW w:w="1656" w:type="dxa"/>
            <w:vMerge/>
            <w:tcBorders>
              <w:top w:val="single" w:sz="4" w:space="0" w:color="auto"/>
              <w:left w:val="single" w:sz="4" w:space="0" w:color="000000"/>
              <w:bottom w:val="single" w:sz="4" w:space="0" w:color="auto"/>
              <w:right w:val="single" w:sz="4" w:space="0" w:color="000000"/>
            </w:tcBorders>
            <w:shd w:val="clear" w:color="auto" w:fill="FFFFFF" w:themeFill="background1"/>
          </w:tcPr>
          <w:p w14:paraId="2FF4E861" w14:textId="77777777" w:rsidR="003D25AD" w:rsidRPr="00CA7711" w:rsidRDefault="003D25AD" w:rsidP="00686796">
            <w:pPr>
              <w:widowControl w:val="0"/>
              <w:autoSpaceDE w:val="0"/>
              <w:autoSpaceDN w:val="0"/>
              <w:adjustRightInd w:val="0"/>
              <w:spacing w:after="240"/>
              <w:rPr>
                <w:lang w:val="hr-HR"/>
              </w:rPr>
            </w:pPr>
          </w:p>
        </w:tc>
      </w:tr>
      <w:tr w:rsidR="0094752B" w:rsidRPr="00CA7711" w14:paraId="75ED2BCD" w14:textId="77777777" w:rsidTr="00686796">
        <w:trPr>
          <w:trHeight w:val="486"/>
        </w:trPr>
        <w:tc>
          <w:tcPr>
            <w:tcW w:w="838" w:type="dxa"/>
            <w:tcBorders>
              <w:left w:val="single" w:sz="4" w:space="0" w:color="000000"/>
              <w:right w:val="single" w:sz="4" w:space="0" w:color="000000"/>
            </w:tcBorders>
            <w:shd w:val="clear" w:color="auto" w:fill="FFFFFF" w:themeFill="background1"/>
          </w:tcPr>
          <w:p w14:paraId="0F759BE9" w14:textId="77777777" w:rsidR="003D25AD" w:rsidRPr="00CA7711" w:rsidRDefault="003D25AD" w:rsidP="00686796">
            <w:pPr>
              <w:widowControl w:val="0"/>
              <w:autoSpaceDE w:val="0"/>
              <w:autoSpaceDN w:val="0"/>
              <w:adjustRightInd w:val="0"/>
              <w:spacing w:after="240"/>
              <w:jc w:val="both"/>
              <w:rPr>
                <w:lang w:val="hr-HR"/>
              </w:rPr>
            </w:pPr>
          </w:p>
        </w:tc>
        <w:tc>
          <w:tcPr>
            <w:tcW w:w="2108" w:type="dxa"/>
            <w:vMerge/>
            <w:tcBorders>
              <w:left w:val="single" w:sz="4" w:space="0" w:color="000000"/>
              <w:bottom w:val="single" w:sz="4" w:space="0" w:color="000000"/>
              <w:right w:val="single" w:sz="4" w:space="0" w:color="000000"/>
            </w:tcBorders>
            <w:shd w:val="clear" w:color="auto" w:fill="FFFFFF" w:themeFill="background1"/>
          </w:tcPr>
          <w:p w14:paraId="2DEB00C1" w14:textId="77777777" w:rsidR="003D25AD" w:rsidRPr="00CA7711" w:rsidRDefault="003D25AD" w:rsidP="00686796">
            <w:pPr>
              <w:widowControl w:val="0"/>
              <w:autoSpaceDE w:val="0"/>
              <w:autoSpaceDN w:val="0"/>
              <w:adjustRightInd w:val="0"/>
              <w:spacing w:after="240"/>
              <w:jc w:val="both"/>
              <w:rPr>
                <w:lang w:val="hr-HR"/>
              </w:rPr>
            </w:pPr>
          </w:p>
        </w:tc>
        <w:tc>
          <w:tcPr>
            <w:tcW w:w="2992" w:type="dxa"/>
            <w:tcBorders>
              <w:top w:val="single" w:sz="4" w:space="0" w:color="auto"/>
              <w:left w:val="single" w:sz="4" w:space="0" w:color="000000"/>
              <w:bottom w:val="single" w:sz="4" w:space="0" w:color="000000"/>
              <w:right w:val="single" w:sz="4" w:space="0" w:color="000000"/>
            </w:tcBorders>
            <w:shd w:val="clear" w:color="auto" w:fill="FFFFFF" w:themeFill="background1"/>
          </w:tcPr>
          <w:p w14:paraId="2B88AE0D" w14:textId="552930E4" w:rsidR="003D25AD" w:rsidRPr="00CA7711" w:rsidRDefault="00B60CB7" w:rsidP="00686796">
            <w:pPr>
              <w:widowControl w:val="0"/>
              <w:autoSpaceDE w:val="0"/>
              <w:autoSpaceDN w:val="0"/>
              <w:adjustRightInd w:val="0"/>
              <w:spacing w:after="240"/>
              <w:rPr>
                <w:lang w:val="hr-HR"/>
              </w:rPr>
            </w:pPr>
            <w:r w:rsidRPr="00CA7711">
              <w:rPr>
                <w:lang w:val="hr-HR"/>
              </w:rPr>
              <w:t>Mehanizam za pritužbe (</w:t>
            </w:r>
            <w:proofErr w:type="spellStart"/>
            <w:r w:rsidRPr="00CA7711">
              <w:rPr>
                <w:lang w:val="hr-HR"/>
              </w:rPr>
              <w:t>Grievance</w:t>
            </w:r>
            <w:proofErr w:type="spellEnd"/>
            <w:r w:rsidRPr="00CA7711">
              <w:rPr>
                <w:lang w:val="hr-HR"/>
              </w:rPr>
              <w:t xml:space="preserve"> </w:t>
            </w:r>
            <w:proofErr w:type="spellStart"/>
            <w:r w:rsidRPr="00CA7711">
              <w:rPr>
                <w:lang w:val="hr-HR"/>
              </w:rPr>
              <w:t>mechanism</w:t>
            </w:r>
            <w:proofErr w:type="spellEnd"/>
            <w:r w:rsidRPr="00CA7711">
              <w:rPr>
                <w:lang w:val="hr-HR"/>
              </w:rPr>
              <w:t xml:space="preserve"> - GM)</w:t>
            </w:r>
          </w:p>
        </w:tc>
        <w:tc>
          <w:tcPr>
            <w:tcW w:w="2769" w:type="dxa"/>
            <w:tcBorders>
              <w:top w:val="single" w:sz="4" w:space="0" w:color="auto"/>
              <w:left w:val="single" w:sz="4" w:space="0" w:color="000000"/>
              <w:bottom w:val="single" w:sz="4" w:space="0" w:color="000000"/>
              <w:right w:val="single" w:sz="4" w:space="0" w:color="000000"/>
            </w:tcBorders>
            <w:shd w:val="clear" w:color="auto" w:fill="FFFFFF" w:themeFill="background1"/>
          </w:tcPr>
          <w:p w14:paraId="3589FC92" w14:textId="1739D381" w:rsidR="003D25AD" w:rsidRPr="00CA7711" w:rsidRDefault="001C37E1" w:rsidP="00686796">
            <w:pPr>
              <w:widowControl w:val="0"/>
              <w:autoSpaceDE w:val="0"/>
              <w:autoSpaceDN w:val="0"/>
              <w:adjustRightInd w:val="0"/>
              <w:spacing w:after="240"/>
              <w:rPr>
                <w:lang w:val="hr-HR"/>
              </w:rPr>
            </w:pPr>
            <w:r w:rsidRPr="00CA7711">
              <w:rPr>
                <w:lang w:val="hr-HR"/>
              </w:rPr>
              <w:t>Web stranice HBOR-a i PFI-</w:t>
            </w:r>
            <w:proofErr w:type="spellStart"/>
            <w:r w:rsidRPr="00CA7711">
              <w:rPr>
                <w:lang w:val="hr-HR"/>
              </w:rPr>
              <w:t>eva</w:t>
            </w:r>
            <w:proofErr w:type="spellEnd"/>
          </w:p>
          <w:p w14:paraId="09AB2A56" w14:textId="0E15EAEA" w:rsidR="003D25AD" w:rsidRPr="00CA7711" w:rsidRDefault="003D25AD" w:rsidP="00686796">
            <w:pPr>
              <w:widowControl w:val="0"/>
              <w:autoSpaceDE w:val="0"/>
              <w:autoSpaceDN w:val="0"/>
              <w:adjustRightInd w:val="0"/>
              <w:spacing w:after="240"/>
              <w:rPr>
                <w:lang w:val="hr-HR"/>
              </w:rPr>
            </w:pPr>
            <w:r w:rsidRPr="00CA7711">
              <w:rPr>
                <w:lang w:val="hr-HR"/>
              </w:rPr>
              <w:t>E</w:t>
            </w:r>
            <w:r w:rsidR="00FB4D36" w:rsidRPr="00CA7711">
              <w:rPr>
                <w:lang w:val="hr-HR"/>
              </w:rPr>
              <w:t>-</w:t>
            </w:r>
            <w:r w:rsidRPr="00CA7711">
              <w:rPr>
                <w:lang w:val="hr-HR"/>
              </w:rPr>
              <w:t>mail</w:t>
            </w:r>
            <w:r w:rsidR="00FB4D36" w:rsidRPr="00CA7711">
              <w:rPr>
                <w:lang w:val="hr-HR"/>
              </w:rPr>
              <w:t xml:space="preserve"> </w:t>
            </w:r>
            <w:r w:rsidRPr="00CA7711">
              <w:rPr>
                <w:lang w:val="hr-HR"/>
              </w:rPr>
              <w:t>/</w:t>
            </w:r>
            <w:r w:rsidR="00FB4D36" w:rsidRPr="00CA7711">
              <w:rPr>
                <w:lang w:val="hr-HR"/>
              </w:rPr>
              <w:t xml:space="preserve"> telefonska korespondencija </w:t>
            </w:r>
          </w:p>
        </w:tc>
        <w:tc>
          <w:tcPr>
            <w:tcW w:w="2079" w:type="dxa"/>
            <w:vMerge/>
            <w:tcBorders>
              <w:left w:val="single" w:sz="4" w:space="0" w:color="000000"/>
              <w:bottom w:val="single" w:sz="4" w:space="0" w:color="000000"/>
              <w:right w:val="single" w:sz="4" w:space="0" w:color="000000"/>
            </w:tcBorders>
            <w:shd w:val="clear" w:color="auto" w:fill="FFFFFF" w:themeFill="background1"/>
          </w:tcPr>
          <w:p w14:paraId="0683C8B0" w14:textId="77777777" w:rsidR="003D25AD" w:rsidRPr="00CA7711" w:rsidRDefault="003D25AD" w:rsidP="00686796">
            <w:pPr>
              <w:widowControl w:val="0"/>
              <w:autoSpaceDE w:val="0"/>
              <w:autoSpaceDN w:val="0"/>
              <w:adjustRightInd w:val="0"/>
              <w:spacing w:after="240"/>
              <w:rPr>
                <w:lang w:val="hr-HR"/>
              </w:rPr>
            </w:pPr>
          </w:p>
        </w:tc>
        <w:tc>
          <w:tcPr>
            <w:tcW w:w="2386" w:type="dxa"/>
            <w:tcBorders>
              <w:top w:val="single" w:sz="4" w:space="0" w:color="auto"/>
              <w:left w:val="single" w:sz="4" w:space="0" w:color="000000"/>
              <w:bottom w:val="single" w:sz="4" w:space="0" w:color="000000"/>
              <w:right w:val="single" w:sz="4" w:space="0" w:color="000000"/>
            </w:tcBorders>
            <w:shd w:val="clear" w:color="auto" w:fill="FFFFFF" w:themeFill="background1"/>
          </w:tcPr>
          <w:p w14:paraId="08B6B832" w14:textId="7AA1CA18" w:rsidR="003D25AD" w:rsidRPr="00CA7711" w:rsidRDefault="003D25AD" w:rsidP="00686796">
            <w:pPr>
              <w:widowControl w:val="0"/>
              <w:autoSpaceDE w:val="0"/>
              <w:autoSpaceDN w:val="0"/>
              <w:adjustRightInd w:val="0"/>
              <w:spacing w:after="240"/>
              <w:rPr>
                <w:lang w:val="hr-HR"/>
              </w:rPr>
            </w:pPr>
            <w:r w:rsidRPr="00CA7711">
              <w:rPr>
                <w:lang w:val="hr-HR"/>
              </w:rPr>
              <w:t>T</w:t>
            </w:r>
            <w:r w:rsidR="000E4979" w:rsidRPr="00CA7711">
              <w:rPr>
                <w:lang w:val="hr-HR"/>
              </w:rPr>
              <w:t>ijekom provedbe projekta (ažuriranje web stranica u Q1 i Q4</w:t>
            </w:r>
            <w:r w:rsidRPr="00CA7711">
              <w:rPr>
                <w:lang w:val="hr-HR"/>
              </w:rPr>
              <w:t>)</w:t>
            </w:r>
          </w:p>
        </w:tc>
        <w:tc>
          <w:tcPr>
            <w:tcW w:w="1656" w:type="dxa"/>
            <w:vMerge/>
            <w:tcBorders>
              <w:top w:val="single" w:sz="4" w:space="0" w:color="auto"/>
              <w:left w:val="single" w:sz="4" w:space="0" w:color="000000"/>
              <w:bottom w:val="single" w:sz="4" w:space="0" w:color="000000"/>
              <w:right w:val="single" w:sz="4" w:space="0" w:color="000000"/>
            </w:tcBorders>
            <w:shd w:val="clear" w:color="auto" w:fill="FFFFFF" w:themeFill="background1"/>
          </w:tcPr>
          <w:p w14:paraId="64C508BD" w14:textId="77777777" w:rsidR="003D25AD" w:rsidRPr="00CA7711" w:rsidRDefault="003D25AD" w:rsidP="00686796">
            <w:pPr>
              <w:widowControl w:val="0"/>
              <w:autoSpaceDE w:val="0"/>
              <w:autoSpaceDN w:val="0"/>
              <w:adjustRightInd w:val="0"/>
              <w:spacing w:after="240"/>
              <w:rPr>
                <w:lang w:val="hr-HR"/>
              </w:rPr>
            </w:pPr>
          </w:p>
        </w:tc>
      </w:tr>
      <w:tr w:rsidR="0094752B" w:rsidRPr="00CA7711" w14:paraId="55E09434" w14:textId="77777777" w:rsidTr="00686796">
        <w:trPr>
          <w:trHeight w:val="486"/>
        </w:trPr>
        <w:tc>
          <w:tcPr>
            <w:tcW w:w="838" w:type="dxa"/>
            <w:tcBorders>
              <w:left w:val="single" w:sz="4" w:space="0" w:color="000000"/>
              <w:right w:val="single" w:sz="4" w:space="0" w:color="000000"/>
            </w:tcBorders>
            <w:shd w:val="clear" w:color="auto" w:fill="FFFFFF" w:themeFill="background1"/>
          </w:tcPr>
          <w:p w14:paraId="26B63BF4" w14:textId="77777777" w:rsidR="003D25AD" w:rsidRPr="00CA7711" w:rsidRDefault="003D25AD" w:rsidP="00686796">
            <w:pPr>
              <w:widowControl w:val="0"/>
              <w:autoSpaceDE w:val="0"/>
              <w:autoSpaceDN w:val="0"/>
              <w:adjustRightInd w:val="0"/>
              <w:spacing w:after="240"/>
              <w:jc w:val="both"/>
              <w:rPr>
                <w:lang w:val="hr-HR"/>
              </w:rPr>
            </w:pPr>
          </w:p>
        </w:tc>
        <w:tc>
          <w:tcPr>
            <w:tcW w:w="2108" w:type="dxa"/>
            <w:tcBorders>
              <w:top w:val="single" w:sz="4" w:space="0" w:color="000000"/>
              <w:left w:val="single" w:sz="4" w:space="0" w:color="000000"/>
              <w:right w:val="single" w:sz="4" w:space="0" w:color="000000"/>
            </w:tcBorders>
            <w:shd w:val="clear" w:color="auto" w:fill="FFFFFF" w:themeFill="background1"/>
          </w:tcPr>
          <w:p w14:paraId="09F7B239" w14:textId="77777777" w:rsidR="003D25AD" w:rsidRDefault="0070250E" w:rsidP="00686796">
            <w:pPr>
              <w:widowControl w:val="0"/>
              <w:autoSpaceDE w:val="0"/>
              <w:autoSpaceDN w:val="0"/>
              <w:adjustRightInd w:val="0"/>
              <w:spacing w:after="240"/>
              <w:jc w:val="both"/>
              <w:rPr>
                <w:lang w:val="hr-HR"/>
              </w:rPr>
            </w:pPr>
            <w:r>
              <w:rPr>
                <w:lang w:val="hr-HR"/>
              </w:rPr>
              <w:t>Predstavnici j</w:t>
            </w:r>
            <w:r w:rsidR="00FB4D36" w:rsidRPr="00CA7711">
              <w:rPr>
                <w:lang w:val="hr-HR"/>
              </w:rPr>
              <w:t>avn</w:t>
            </w:r>
            <w:r>
              <w:rPr>
                <w:lang w:val="hr-HR"/>
              </w:rPr>
              <w:t>og</w:t>
            </w:r>
            <w:r w:rsidR="00FB4D36" w:rsidRPr="00CA7711">
              <w:rPr>
                <w:lang w:val="hr-HR"/>
              </w:rPr>
              <w:t xml:space="preserve"> sektor</w:t>
            </w:r>
            <w:r>
              <w:rPr>
                <w:lang w:val="hr-HR"/>
              </w:rPr>
              <w:t>a iz</w:t>
            </w:r>
            <w:r w:rsidR="00FB4D36" w:rsidRPr="00CA7711">
              <w:rPr>
                <w:lang w:val="hr-HR"/>
              </w:rPr>
              <w:t xml:space="preserve"> </w:t>
            </w:r>
            <w:r w:rsidR="000734F2" w:rsidRPr="00CA7711">
              <w:rPr>
                <w:lang w:val="hr-HR"/>
              </w:rPr>
              <w:t>raznih ministarstava i</w:t>
            </w:r>
            <w:r w:rsidR="00002A53">
              <w:rPr>
                <w:lang w:val="hr-HR"/>
              </w:rPr>
              <w:t xml:space="preserve"> predstavnici</w:t>
            </w:r>
            <w:r w:rsidR="000734F2" w:rsidRPr="00CA7711">
              <w:rPr>
                <w:lang w:val="hr-HR"/>
              </w:rPr>
              <w:t xml:space="preserve"> lokalne samouprave </w:t>
            </w:r>
          </w:p>
          <w:p w14:paraId="1B0C0BEB" w14:textId="77777777" w:rsidR="00002A53" w:rsidRDefault="00002A53" w:rsidP="00686796">
            <w:pPr>
              <w:widowControl w:val="0"/>
              <w:autoSpaceDE w:val="0"/>
              <w:autoSpaceDN w:val="0"/>
              <w:adjustRightInd w:val="0"/>
              <w:spacing w:after="240"/>
              <w:jc w:val="both"/>
              <w:rPr>
                <w:lang w:val="hr-HR"/>
              </w:rPr>
            </w:pPr>
          </w:p>
          <w:p w14:paraId="70016330" w14:textId="77777777" w:rsidR="00002A53" w:rsidRDefault="00002A53" w:rsidP="00686796">
            <w:pPr>
              <w:widowControl w:val="0"/>
              <w:autoSpaceDE w:val="0"/>
              <w:autoSpaceDN w:val="0"/>
              <w:adjustRightInd w:val="0"/>
              <w:spacing w:after="240"/>
              <w:jc w:val="both"/>
              <w:rPr>
                <w:lang w:val="hr-HR"/>
              </w:rPr>
            </w:pPr>
          </w:p>
          <w:p w14:paraId="43BE3B09" w14:textId="77777777" w:rsidR="00002A53" w:rsidRDefault="00002A53" w:rsidP="00686796">
            <w:pPr>
              <w:widowControl w:val="0"/>
              <w:autoSpaceDE w:val="0"/>
              <w:autoSpaceDN w:val="0"/>
              <w:adjustRightInd w:val="0"/>
              <w:spacing w:after="240"/>
              <w:jc w:val="both"/>
              <w:rPr>
                <w:lang w:val="hr-HR"/>
              </w:rPr>
            </w:pPr>
          </w:p>
          <w:p w14:paraId="2F2A6997" w14:textId="77777777" w:rsidR="00002A53" w:rsidRDefault="00002A53" w:rsidP="00686796">
            <w:pPr>
              <w:widowControl w:val="0"/>
              <w:autoSpaceDE w:val="0"/>
              <w:autoSpaceDN w:val="0"/>
              <w:adjustRightInd w:val="0"/>
              <w:spacing w:after="240"/>
              <w:jc w:val="both"/>
              <w:rPr>
                <w:lang w:val="hr-HR"/>
              </w:rPr>
            </w:pPr>
          </w:p>
          <w:p w14:paraId="65A872FF" w14:textId="77777777" w:rsidR="00002A53" w:rsidRDefault="00002A53" w:rsidP="00686796">
            <w:pPr>
              <w:widowControl w:val="0"/>
              <w:autoSpaceDE w:val="0"/>
              <w:autoSpaceDN w:val="0"/>
              <w:adjustRightInd w:val="0"/>
              <w:spacing w:after="240"/>
              <w:jc w:val="both"/>
              <w:rPr>
                <w:lang w:val="hr-HR"/>
              </w:rPr>
            </w:pPr>
          </w:p>
          <w:p w14:paraId="3826C972" w14:textId="092182ED" w:rsidR="00002A53" w:rsidRPr="00CA7711" w:rsidRDefault="00002A53" w:rsidP="00686796">
            <w:pPr>
              <w:widowControl w:val="0"/>
              <w:autoSpaceDE w:val="0"/>
              <w:autoSpaceDN w:val="0"/>
              <w:adjustRightInd w:val="0"/>
              <w:spacing w:after="240"/>
              <w:jc w:val="both"/>
              <w:rPr>
                <w:lang w:val="hr-HR"/>
              </w:rPr>
            </w:pPr>
          </w:p>
        </w:tc>
        <w:tc>
          <w:tcPr>
            <w:tcW w:w="2992" w:type="dxa"/>
            <w:tcBorders>
              <w:top w:val="single" w:sz="4" w:space="0" w:color="auto"/>
              <w:left w:val="single" w:sz="4" w:space="0" w:color="000000"/>
              <w:right w:val="single" w:sz="4" w:space="0" w:color="000000"/>
            </w:tcBorders>
            <w:shd w:val="clear" w:color="auto" w:fill="FFFFFF" w:themeFill="background1"/>
          </w:tcPr>
          <w:p w14:paraId="430AF108" w14:textId="68B6C271" w:rsidR="003D25AD" w:rsidRPr="00CA7711" w:rsidRDefault="00C27C09" w:rsidP="00686796">
            <w:pPr>
              <w:widowControl w:val="0"/>
              <w:autoSpaceDE w:val="0"/>
              <w:autoSpaceDN w:val="0"/>
              <w:adjustRightInd w:val="0"/>
              <w:spacing w:after="240"/>
              <w:rPr>
                <w:lang w:val="hr-HR"/>
              </w:rPr>
            </w:pPr>
            <w:r w:rsidRPr="00CA7711">
              <w:rPr>
                <w:lang w:val="hr-HR"/>
              </w:rPr>
              <w:t>Podizanje svijesti o projektu HEAL</w:t>
            </w:r>
          </w:p>
        </w:tc>
        <w:tc>
          <w:tcPr>
            <w:tcW w:w="2769" w:type="dxa"/>
            <w:tcBorders>
              <w:top w:val="single" w:sz="4" w:space="0" w:color="auto"/>
              <w:left w:val="single" w:sz="4" w:space="0" w:color="000000"/>
              <w:bottom w:val="single" w:sz="4" w:space="0" w:color="000000"/>
              <w:right w:val="single" w:sz="4" w:space="0" w:color="000000"/>
            </w:tcBorders>
            <w:shd w:val="clear" w:color="auto" w:fill="FFFFFF" w:themeFill="background1"/>
          </w:tcPr>
          <w:p w14:paraId="15CD98D9" w14:textId="06BA89EF" w:rsidR="003D25AD" w:rsidRPr="00CA7711" w:rsidRDefault="00C65C59" w:rsidP="00686796">
            <w:pPr>
              <w:widowControl w:val="0"/>
              <w:autoSpaceDE w:val="0"/>
              <w:autoSpaceDN w:val="0"/>
              <w:adjustRightInd w:val="0"/>
              <w:spacing w:after="240"/>
              <w:rPr>
                <w:lang w:val="hr-HR"/>
              </w:rPr>
            </w:pPr>
            <w:r w:rsidRPr="00CA7711">
              <w:rPr>
                <w:lang w:val="hr-HR"/>
              </w:rPr>
              <w:t xml:space="preserve">Priopćenje za medije </w:t>
            </w:r>
            <w:r w:rsidR="003D25AD" w:rsidRPr="00CA7711">
              <w:rPr>
                <w:lang w:val="hr-HR"/>
              </w:rPr>
              <w:t xml:space="preserve"> (PR)</w:t>
            </w:r>
          </w:p>
        </w:tc>
        <w:tc>
          <w:tcPr>
            <w:tcW w:w="2079" w:type="dxa"/>
            <w:tcBorders>
              <w:top w:val="single" w:sz="4" w:space="0" w:color="auto"/>
              <w:left w:val="single" w:sz="4" w:space="0" w:color="000000"/>
              <w:right w:val="single" w:sz="4" w:space="0" w:color="000000"/>
            </w:tcBorders>
            <w:shd w:val="clear" w:color="auto" w:fill="FFFFFF" w:themeFill="background1"/>
          </w:tcPr>
          <w:p w14:paraId="0B6D879D" w14:textId="460085E8" w:rsidR="003D25AD" w:rsidRPr="00CA7711" w:rsidRDefault="003D25AD" w:rsidP="00686796">
            <w:pPr>
              <w:widowControl w:val="0"/>
              <w:autoSpaceDE w:val="0"/>
              <w:autoSpaceDN w:val="0"/>
              <w:adjustRightInd w:val="0"/>
              <w:spacing w:after="240"/>
              <w:rPr>
                <w:lang w:val="hr-HR"/>
              </w:rPr>
            </w:pPr>
            <w:r w:rsidRPr="00CA7711">
              <w:rPr>
                <w:lang w:val="hr-HR"/>
              </w:rPr>
              <w:t xml:space="preserve">HEAL </w:t>
            </w:r>
            <w:r w:rsidR="004D78BA" w:rsidRPr="00CA7711">
              <w:rPr>
                <w:lang w:val="hr-HR"/>
              </w:rPr>
              <w:t>p</w:t>
            </w:r>
            <w:r w:rsidR="00FA13CF" w:rsidRPr="00CA7711">
              <w:rPr>
                <w:lang w:val="hr-HR"/>
              </w:rPr>
              <w:t>rojektni tim</w:t>
            </w:r>
            <w:r w:rsidRPr="00CA7711">
              <w:rPr>
                <w:lang w:val="hr-HR"/>
              </w:rPr>
              <w:t xml:space="preserve"> </w:t>
            </w:r>
          </w:p>
        </w:tc>
        <w:tc>
          <w:tcPr>
            <w:tcW w:w="2386" w:type="dxa"/>
            <w:tcBorders>
              <w:top w:val="single" w:sz="4" w:space="0" w:color="auto"/>
              <w:left w:val="single" w:sz="4" w:space="0" w:color="000000"/>
              <w:bottom w:val="single" w:sz="4" w:space="0" w:color="000000"/>
              <w:right w:val="single" w:sz="4" w:space="0" w:color="000000"/>
            </w:tcBorders>
            <w:shd w:val="clear" w:color="auto" w:fill="FFFFFF" w:themeFill="background1"/>
          </w:tcPr>
          <w:p w14:paraId="03F85028" w14:textId="2A045586" w:rsidR="003D25AD" w:rsidRPr="00CA7711" w:rsidRDefault="000E4979" w:rsidP="00686796">
            <w:pPr>
              <w:widowControl w:val="0"/>
              <w:autoSpaceDE w:val="0"/>
              <w:autoSpaceDN w:val="0"/>
              <w:adjustRightInd w:val="0"/>
              <w:spacing w:after="240"/>
              <w:rPr>
                <w:lang w:val="hr-HR"/>
              </w:rPr>
            </w:pPr>
            <w:r w:rsidRPr="00CA7711">
              <w:rPr>
                <w:lang w:val="hr-HR"/>
              </w:rPr>
              <w:t xml:space="preserve">Jednom, u lipnju </w:t>
            </w:r>
            <w:r w:rsidR="003D25AD" w:rsidRPr="00CA7711">
              <w:rPr>
                <w:lang w:val="hr-HR"/>
              </w:rPr>
              <w:t>2021</w:t>
            </w:r>
            <w:r w:rsidRPr="00CA7711">
              <w:rPr>
                <w:lang w:val="hr-HR"/>
              </w:rPr>
              <w:t>.</w:t>
            </w:r>
          </w:p>
        </w:tc>
        <w:tc>
          <w:tcPr>
            <w:tcW w:w="1656" w:type="dxa"/>
            <w:vMerge/>
            <w:tcBorders>
              <w:top w:val="single" w:sz="4" w:space="0" w:color="auto"/>
              <w:left w:val="single" w:sz="4" w:space="0" w:color="000000"/>
              <w:right w:val="single" w:sz="4" w:space="0" w:color="000000"/>
            </w:tcBorders>
            <w:shd w:val="clear" w:color="auto" w:fill="FFFFFF" w:themeFill="background1"/>
          </w:tcPr>
          <w:p w14:paraId="6827B1E5" w14:textId="77777777" w:rsidR="003D25AD" w:rsidRPr="00CA7711" w:rsidRDefault="003D25AD" w:rsidP="00686796">
            <w:pPr>
              <w:widowControl w:val="0"/>
              <w:autoSpaceDE w:val="0"/>
              <w:autoSpaceDN w:val="0"/>
              <w:adjustRightInd w:val="0"/>
              <w:spacing w:after="240"/>
              <w:rPr>
                <w:lang w:val="hr-HR"/>
              </w:rPr>
            </w:pPr>
          </w:p>
        </w:tc>
      </w:tr>
      <w:tr w:rsidR="0094752B" w:rsidRPr="00CA7711" w14:paraId="052A0357" w14:textId="77777777" w:rsidTr="00686796">
        <w:trPr>
          <w:trHeight w:val="486"/>
        </w:trPr>
        <w:tc>
          <w:tcPr>
            <w:tcW w:w="838" w:type="dxa"/>
            <w:tcBorders>
              <w:left w:val="single" w:sz="4" w:space="0" w:color="000000"/>
              <w:right w:val="single" w:sz="4" w:space="0" w:color="000000"/>
            </w:tcBorders>
            <w:shd w:val="clear" w:color="auto" w:fill="FFFFFF" w:themeFill="background1"/>
          </w:tcPr>
          <w:p w14:paraId="23A26BF4" w14:textId="77777777" w:rsidR="003D25AD" w:rsidRPr="00CA7711" w:rsidRDefault="003D25AD" w:rsidP="00686796">
            <w:pPr>
              <w:widowControl w:val="0"/>
              <w:autoSpaceDE w:val="0"/>
              <w:autoSpaceDN w:val="0"/>
              <w:adjustRightInd w:val="0"/>
              <w:spacing w:after="240"/>
              <w:jc w:val="both"/>
              <w:rPr>
                <w:lang w:val="hr-HR"/>
              </w:rPr>
            </w:pPr>
          </w:p>
        </w:tc>
        <w:tc>
          <w:tcPr>
            <w:tcW w:w="2108" w:type="dxa"/>
            <w:tcBorders>
              <w:top w:val="single" w:sz="4" w:space="0" w:color="000000"/>
              <w:left w:val="single" w:sz="4" w:space="0" w:color="000000"/>
              <w:right w:val="single" w:sz="4" w:space="0" w:color="000000"/>
            </w:tcBorders>
            <w:shd w:val="clear" w:color="auto" w:fill="FFFFFF" w:themeFill="background1"/>
          </w:tcPr>
          <w:p w14:paraId="29143A0C" w14:textId="77777777" w:rsidR="003D25AD" w:rsidRPr="00CA7711" w:rsidRDefault="003D25AD" w:rsidP="00686796">
            <w:pPr>
              <w:widowControl w:val="0"/>
              <w:autoSpaceDE w:val="0"/>
              <w:autoSpaceDN w:val="0"/>
              <w:adjustRightInd w:val="0"/>
              <w:spacing w:after="240"/>
              <w:jc w:val="both"/>
              <w:rPr>
                <w:lang w:val="hr-HR"/>
              </w:rPr>
            </w:pPr>
          </w:p>
        </w:tc>
        <w:tc>
          <w:tcPr>
            <w:tcW w:w="2992" w:type="dxa"/>
            <w:tcBorders>
              <w:left w:val="single" w:sz="4" w:space="0" w:color="000000"/>
              <w:right w:val="single" w:sz="4" w:space="0" w:color="000000"/>
            </w:tcBorders>
            <w:shd w:val="clear" w:color="auto" w:fill="FFFFFF" w:themeFill="background1"/>
          </w:tcPr>
          <w:p w14:paraId="0803A000" w14:textId="77777777" w:rsidR="003D25AD" w:rsidRPr="00CA7711" w:rsidRDefault="003D25AD" w:rsidP="00686796">
            <w:pPr>
              <w:widowControl w:val="0"/>
              <w:autoSpaceDE w:val="0"/>
              <w:autoSpaceDN w:val="0"/>
              <w:adjustRightInd w:val="0"/>
              <w:spacing w:after="240"/>
              <w:rPr>
                <w:lang w:val="hr-HR"/>
              </w:rPr>
            </w:pPr>
          </w:p>
        </w:tc>
        <w:tc>
          <w:tcPr>
            <w:tcW w:w="2769" w:type="dxa"/>
            <w:tcBorders>
              <w:top w:val="single" w:sz="4" w:space="0" w:color="auto"/>
              <w:left w:val="single" w:sz="4" w:space="0" w:color="000000"/>
              <w:bottom w:val="single" w:sz="4" w:space="0" w:color="000000"/>
              <w:right w:val="single" w:sz="4" w:space="0" w:color="000000"/>
            </w:tcBorders>
            <w:shd w:val="clear" w:color="auto" w:fill="FFFFFF" w:themeFill="background1"/>
          </w:tcPr>
          <w:p w14:paraId="0E1DD7FA" w14:textId="276F7D3D" w:rsidR="003D25AD" w:rsidRPr="00CA7711" w:rsidRDefault="001C37E1" w:rsidP="00686796">
            <w:pPr>
              <w:widowControl w:val="0"/>
              <w:autoSpaceDE w:val="0"/>
              <w:autoSpaceDN w:val="0"/>
              <w:adjustRightInd w:val="0"/>
              <w:spacing w:after="240"/>
              <w:rPr>
                <w:lang w:val="hr-HR"/>
              </w:rPr>
            </w:pPr>
            <w:r w:rsidRPr="00CA7711">
              <w:rPr>
                <w:lang w:val="hr-HR"/>
              </w:rPr>
              <w:t>Web stranice HBOR-a i PFI-</w:t>
            </w:r>
            <w:proofErr w:type="spellStart"/>
            <w:r w:rsidRPr="00CA7711">
              <w:rPr>
                <w:lang w:val="hr-HR"/>
              </w:rPr>
              <w:t>eva</w:t>
            </w:r>
            <w:proofErr w:type="spellEnd"/>
          </w:p>
          <w:p w14:paraId="29F3393C" w14:textId="7413D8C6" w:rsidR="003D25AD" w:rsidRPr="00CA7711" w:rsidRDefault="003D25AD" w:rsidP="00686796">
            <w:pPr>
              <w:widowControl w:val="0"/>
              <w:autoSpaceDE w:val="0"/>
              <w:autoSpaceDN w:val="0"/>
              <w:adjustRightInd w:val="0"/>
              <w:spacing w:after="240"/>
              <w:rPr>
                <w:lang w:val="hr-HR"/>
              </w:rPr>
            </w:pPr>
            <w:r w:rsidRPr="00CA7711">
              <w:rPr>
                <w:lang w:val="hr-HR"/>
              </w:rPr>
              <w:lastRenderedPageBreak/>
              <w:t>E</w:t>
            </w:r>
            <w:r w:rsidR="00537B75" w:rsidRPr="00CA7711">
              <w:rPr>
                <w:lang w:val="hr-HR"/>
              </w:rPr>
              <w:t>-</w:t>
            </w:r>
            <w:r w:rsidRPr="00CA7711">
              <w:rPr>
                <w:lang w:val="hr-HR"/>
              </w:rPr>
              <w:t>mail</w:t>
            </w:r>
            <w:r w:rsidR="00537B75" w:rsidRPr="00CA7711">
              <w:rPr>
                <w:lang w:val="hr-HR"/>
              </w:rPr>
              <w:t xml:space="preserve"> </w:t>
            </w:r>
            <w:r w:rsidRPr="00CA7711">
              <w:rPr>
                <w:lang w:val="hr-HR"/>
              </w:rPr>
              <w:t>/</w:t>
            </w:r>
            <w:r w:rsidR="00537B75" w:rsidRPr="00CA7711">
              <w:rPr>
                <w:lang w:val="hr-HR"/>
              </w:rPr>
              <w:t xml:space="preserve"> telefonska korespondencija </w:t>
            </w:r>
          </w:p>
        </w:tc>
        <w:tc>
          <w:tcPr>
            <w:tcW w:w="2079" w:type="dxa"/>
            <w:tcBorders>
              <w:top w:val="single" w:sz="4" w:space="0" w:color="auto"/>
              <w:left w:val="single" w:sz="4" w:space="0" w:color="000000"/>
              <w:right w:val="single" w:sz="4" w:space="0" w:color="000000"/>
            </w:tcBorders>
            <w:shd w:val="clear" w:color="auto" w:fill="FFFFFF" w:themeFill="background1"/>
          </w:tcPr>
          <w:p w14:paraId="72E77B1A" w14:textId="77777777" w:rsidR="003D25AD" w:rsidRPr="00CA7711" w:rsidRDefault="003D25AD" w:rsidP="00686796">
            <w:pPr>
              <w:widowControl w:val="0"/>
              <w:autoSpaceDE w:val="0"/>
              <w:autoSpaceDN w:val="0"/>
              <w:adjustRightInd w:val="0"/>
              <w:spacing w:after="240"/>
              <w:rPr>
                <w:lang w:val="hr-HR"/>
              </w:rPr>
            </w:pPr>
          </w:p>
        </w:tc>
        <w:tc>
          <w:tcPr>
            <w:tcW w:w="2386" w:type="dxa"/>
            <w:tcBorders>
              <w:top w:val="single" w:sz="4" w:space="0" w:color="auto"/>
              <w:left w:val="single" w:sz="4" w:space="0" w:color="000000"/>
              <w:bottom w:val="single" w:sz="4" w:space="0" w:color="000000"/>
              <w:right w:val="single" w:sz="4" w:space="0" w:color="000000"/>
            </w:tcBorders>
            <w:shd w:val="clear" w:color="auto" w:fill="FFFFFF" w:themeFill="background1"/>
          </w:tcPr>
          <w:p w14:paraId="356A7926" w14:textId="013124EB" w:rsidR="003D25AD" w:rsidRPr="00CA7711" w:rsidRDefault="003D25AD" w:rsidP="00686796">
            <w:pPr>
              <w:widowControl w:val="0"/>
              <w:autoSpaceDE w:val="0"/>
              <w:autoSpaceDN w:val="0"/>
              <w:adjustRightInd w:val="0"/>
              <w:spacing w:after="240"/>
              <w:rPr>
                <w:lang w:val="hr-HR"/>
              </w:rPr>
            </w:pPr>
            <w:r w:rsidRPr="00CA7711">
              <w:rPr>
                <w:lang w:val="hr-HR"/>
              </w:rPr>
              <w:t>T</w:t>
            </w:r>
            <w:r w:rsidR="000E4979" w:rsidRPr="00CA7711">
              <w:rPr>
                <w:lang w:val="hr-HR"/>
              </w:rPr>
              <w:t xml:space="preserve">ijekom provedbe projekta (ažuriranje </w:t>
            </w:r>
            <w:r w:rsidR="000E4979" w:rsidRPr="00CA7711">
              <w:rPr>
                <w:lang w:val="hr-HR"/>
              </w:rPr>
              <w:lastRenderedPageBreak/>
              <w:t>web stranica u Q1 i Q4</w:t>
            </w:r>
            <w:r w:rsidRPr="00CA7711">
              <w:rPr>
                <w:lang w:val="hr-HR"/>
              </w:rPr>
              <w:t>)</w:t>
            </w:r>
          </w:p>
        </w:tc>
        <w:tc>
          <w:tcPr>
            <w:tcW w:w="1656" w:type="dxa"/>
            <w:vMerge/>
            <w:tcBorders>
              <w:top w:val="single" w:sz="4" w:space="0" w:color="auto"/>
              <w:left w:val="single" w:sz="4" w:space="0" w:color="000000"/>
              <w:right w:val="single" w:sz="4" w:space="0" w:color="000000"/>
            </w:tcBorders>
            <w:shd w:val="clear" w:color="auto" w:fill="FFFFFF" w:themeFill="background1"/>
          </w:tcPr>
          <w:p w14:paraId="50B68570" w14:textId="77777777" w:rsidR="003D25AD" w:rsidRPr="00CA7711" w:rsidRDefault="003D25AD" w:rsidP="00686796">
            <w:pPr>
              <w:widowControl w:val="0"/>
              <w:autoSpaceDE w:val="0"/>
              <w:autoSpaceDN w:val="0"/>
              <w:adjustRightInd w:val="0"/>
              <w:spacing w:after="240"/>
              <w:rPr>
                <w:lang w:val="hr-HR"/>
              </w:rPr>
            </w:pPr>
          </w:p>
        </w:tc>
      </w:tr>
      <w:tr w:rsidR="0094752B" w:rsidRPr="00CA7711" w14:paraId="31059BD1" w14:textId="77777777" w:rsidTr="00686796">
        <w:trPr>
          <w:trHeight w:val="486"/>
        </w:trPr>
        <w:tc>
          <w:tcPr>
            <w:tcW w:w="838" w:type="dxa"/>
            <w:tcBorders>
              <w:left w:val="single" w:sz="4" w:space="0" w:color="000000"/>
              <w:right w:val="single" w:sz="4" w:space="0" w:color="000000"/>
            </w:tcBorders>
            <w:shd w:val="clear" w:color="auto" w:fill="FFFFFF" w:themeFill="background1"/>
          </w:tcPr>
          <w:p w14:paraId="37CED86E" w14:textId="77777777" w:rsidR="003D25AD" w:rsidRPr="00CA7711" w:rsidRDefault="003D25AD" w:rsidP="00686796">
            <w:pPr>
              <w:widowControl w:val="0"/>
              <w:autoSpaceDE w:val="0"/>
              <w:autoSpaceDN w:val="0"/>
              <w:adjustRightInd w:val="0"/>
              <w:spacing w:after="240"/>
              <w:jc w:val="both"/>
              <w:rPr>
                <w:lang w:val="hr-HR"/>
              </w:rPr>
            </w:pPr>
          </w:p>
        </w:tc>
        <w:tc>
          <w:tcPr>
            <w:tcW w:w="2108" w:type="dxa"/>
            <w:tcBorders>
              <w:left w:val="single" w:sz="4" w:space="0" w:color="000000"/>
              <w:right w:val="single" w:sz="4" w:space="0" w:color="000000"/>
            </w:tcBorders>
            <w:shd w:val="clear" w:color="auto" w:fill="FFFFFF" w:themeFill="background1"/>
          </w:tcPr>
          <w:p w14:paraId="1551B3CE" w14:textId="77777777" w:rsidR="003D25AD" w:rsidRPr="00CA7711" w:rsidRDefault="003D25AD" w:rsidP="00686796">
            <w:pPr>
              <w:widowControl w:val="0"/>
              <w:autoSpaceDE w:val="0"/>
              <w:autoSpaceDN w:val="0"/>
              <w:adjustRightInd w:val="0"/>
              <w:spacing w:after="240"/>
              <w:jc w:val="both"/>
              <w:rPr>
                <w:lang w:val="hr-HR"/>
              </w:rPr>
            </w:pPr>
          </w:p>
        </w:tc>
        <w:tc>
          <w:tcPr>
            <w:tcW w:w="2992" w:type="dxa"/>
            <w:tcBorders>
              <w:left w:val="single" w:sz="4" w:space="0" w:color="000000"/>
              <w:bottom w:val="single" w:sz="4" w:space="0" w:color="000000"/>
              <w:right w:val="single" w:sz="4" w:space="0" w:color="000000"/>
            </w:tcBorders>
            <w:shd w:val="clear" w:color="auto" w:fill="FFFFFF" w:themeFill="background1"/>
          </w:tcPr>
          <w:p w14:paraId="7A6B9004" w14:textId="77777777" w:rsidR="003D25AD" w:rsidRPr="00CA7711" w:rsidRDefault="003D25AD" w:rsidP="00686796">
            <w:pPr>
              <w:widowControl w:val="0"/>
              <w:autoSpaceDE w:val="0"/>
              <w:autoSpaceDN w:val="0"/>
              <w:adjustRightInd w:val="0"/>
              <w:spacing w:after="240"/>
              <w:rPr>
                <w:lang w:val="hr-HR"/>
              </w:rPr>
            </w:pPr>
          </w:p>
        </w:tc>
        <w:tc>
          <w:tcPr>
            <w:tcW w:w="2769" w:type="dxa"/>
            <w:tcBorders>
              <w:top w:val="single" w:sz="4" w:space="0" w:color="auto"/>
              <w:left w:val="single" w:sz="4" w:space="0" w:color="000000"/>
              <w:bottom w:val="single" w:sz="4" w:space="0" w:color="000000"/>
              <w:right w:val="single" w:sz="4" w:space="0" w:color="000000"/>
            </w:tcBorders>
            <w:shd w:val="clear" w:color="auto" w:fill="FFFFFF" w:themeFill="background1"/>
          </w:tcPr>
          <w:p w14:paraId="0B80F3C6" w14:textId="053471B5" w:rsidR="003D25AD" w:rsidRPr="00CA7711" w:rsidRDefault="002E4494" w:rsidP="00686796">
            <w:pPr>
              <w:widowControl w:val="0"/>
              <w:autoSpaceDE w:val="0"/>
              <w:autoSpaceDN w:val="0"/>
              <w:adjustRightInd w:val="0"/>
              <w:spacing w:after="240"/>
              <w:rPr>
                <w:lang w:val="hr-HR"/>
              </w:rPr>
            </w:pPr>
            <w:r w:rsidRPr="00CA7711">
              <w:rPr>
                <w:lang w:val="hr-HR"/>
              </w:rPr>
              <w:t>Objave na društvenim mrežama (LinkedIn</w:t>
            </w:r>
            <w:r w:rsidR="003D25AD" w:rsidRPr="00CA7711">
              <w:rPr>
                <w:lang w:val="hr-HR"/>
              </w:rPr>
              <w:t>)</w:t>
            </w:r>
          </w:p>
        </w:tc>
        <w:tc>
          <w:tcPr>
            <w:tcW w:w="2079" w:type="dxa"/>
            <w:tcBorders>
              <w:left w:val="single" w:sz="4" w:space="0" w:color="000000"/>
              <w:right w:val="single" w:sz="4" w:space="0" w:color="000000"/>
            </w:tcBorders>
            <w:shd w:val="clear" w:color="auto" w:fill="FFFFFF" w:themeFill="background1"/>
          </w:tcPr>
          <w:p w14:paraId="6D14B264" w14:textId="77777777" w:rsidR="003D25AD" w:rsidRPr="00CA7711" w:rsidRDefault="003D25AD" w:rsidP="00686796">
            <w:pPr>
              <w:widowControl w:val="0"/>
              <w:autoSpaceDE w:val="0"/>
              <w:autoSpaceDN w:val="0"/>
              <w:adjustRightInd w:val="0"/>
              <w:spacing w:after="240"/>
              <w:rPr>
                <w:lang w:val="hr-HR"/>
              </w:rPr>
            </w:pPr>
          </w:p>
        </w:tc>
        <w:tc>
          <w:tcPr>
            <w:tcW w:w="2386"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4E0CA0C3" w14:textId="24FE1CF4" w:rsidR="003D25AD" w:rsidRPr="00CA7711" w:rsidRDefault="00F27485" w:rsidP="00686796">
            <w:pPr>
              <w:widowControl w:val="0"/>
              <w:autoSpaceDE w:val="0"/>
              <w:autoSpaceDN w:val="0"/>
              <w:adjustRightInd w:val="0"/>
              <w:spacing w:after="240"/>
              <w:rPr>
                <w:lang w:val="hr-HR"/>
              </w:rPr>
            </w:pPr>
            <w:r w:rsidRPr="00CA7711">
              <w:rPr>
                <w:lang w:val="hr-HR"/>
              </w:rPr>
              <w:t>Jednom u Q2/Q3 2022; u svim drugim  godinama provedbe projekta jednom u Q1</w:t>
            </w:r>
          </w:p>
        </w:tc>
        <w:tc>
          <w:tcPr>
            <w:tcW w:w="1656" w:type="dxa"/>
            <w:vMerge/>
            <w:tcBorders>
              <w:left w:val="single" w:sz="4" w:space="0" w:color="000000"/>
              <w:right w:val="single" w:sz="4" w:space="0" w:color="000000"/>
            </w:tcBorders>
            <w:shd w:val="clear" w:color="auto" w:fill="FFFFFF" w:themeFill="background1"/>
          </w:tcPr>
          <w:p w14:paraId="55802B2F" w14:textId="77777777" w:rsidR="003D25AD" w:rsidRPr="00CA7711" w:rsidRDefault="003D25AD" w:rsidP="00686796">
            <w:pPr>
              <w:widowControl w:val="0"/>
              <w:autoSpaceDE w:val="0"/>
              <w:autoSpaceDN w:val="0"/>
              <w:adjustRightInd w:val="0"/>
              <w:spacing w:after="240"/>
              <w:rPr>
                <w:lang w:val="hr-HR"/>
              </w:rPr>
            </w:pPr>
          </w:p>
        </w:tc>
      </w:tr>
      <w:tr w:rsidR="0094752B" w:rsidRPr="00CA7711" w14:paraId="06057607" w14:textId="77777777" w:rsidTr="00686796">
        <w:trPr>
          <w:trHeight w:val="486"/>
        </w:trPr>
        <w:tc>
          <w:tcPr>
            <w:tcW w:w="838" w:type="dxa"/>
            <w:tcBorders>
              <w:left w:val="single" w:sz="4" w:space="0" w:color="000000"/>
              <w:right w:val="single" w:sz="4" w:space="0" w:color="000000"/>
            </w:tcBorders>
            <w:shd w:val="clear" w:color="auto" w:fill="FFFFFF" w:themeFill="background1"/>
          </w:tcPr>
          <w:p w14:paraId="3F37706D" w14:textId="77777777" w:rsidR="003D25AD" w:rsidRPr="00CA7711" w:rsidRDefault="003D25AD" w:rsidP="00686796">
            <w:pPr>
              <w:widowControl w:val="0"/>
              <w:autoSpaceDE w:val="0"/>
              <w:autoSpaceDN w:val="0"/>
              <w:adjustRightInd w:val="0"/>
              <w:spacing w:after="240"/>
              <w:jc w:val="both"/>
              <w:rPr>
                <w:lang w:val="hr-HR"/>
              </w:rPr>
            </w:pPr>
            <w:bookmarkStart w:id="48" w:name="_Hlk99532921"/>
          </w:p>
        </w:tc>
        <w:tc>
          <w:tcPr>
            <w:tcW w:w="2108" w:type="dxa"/>
            <w:tcBorders>
              <w:left w:val="single" w:sz="4" w:space="0" w:color="000000"/>
              <w:bottom w:val="single" w:sz="4" w:space="0" w:color="000000"/>
              <w:right w:val="single" w:sz="4" w:space="0" w:color="000000"/>
            </w:tcBorders>
            <w:shd w:val="clear" w:color="auto" w:fill="FFFFFF" w:themeFill="background1"/>
          </w:tcPr>
          <w:p w14:paraId="4CE0D4B9" w14:textId="77777777" w:rsidR="003D25AD" w:rsidRPr="00CA7711" w:rsidRDefault="003D25AD" w:rsidP="00686796">
            <w:pPr>
              <w:widowControl w:val="0"/>
              <w:autoSpaceDE w:val="0"/>
              <w:autoSpaceDN w:val="0"/>
              <w:adjustRightInd w:val="0"/>
              <w:spacing w:after="240"/>
              <w:jc w:val="both"/>
              <w:rPr>
                <w:lang w:val="hr-HR"/>
              </w:rPr>
            </w:pPr>
          </w:p>
        </w:tc>
        <w:tc>
          <w:tcPr>
            <w:tcW w:w="2992" w:type="dxa"/>
            <w:tcBorders>
              <w:top w:val="single" w:sz="4" w:space="0" w:color="auto"/>
              <w:left w:val="single" w:sz="4" w:space="0" w:color="000000"/>
              <w:bottom w:val="single" w:sz="4" w:space="0" w:color="000000"/>
              <w:right w:val="single" w:sz="4" w:space="0" w:color="000000"/>
            </w:tcBorders>
            <w:shd w:val="clear" w:color="auto" w:fill="FFFFFF" w:themeFill="background1"/>
          </w:tcPr>
          <w:p w14:paraId="684D8FDA" w14:textId="0CA4E9C5" w:rsidR="003D25AD" w:rsidRPr="00CA7711" w:rsidRDefault="00B60CB7" w:rsidP="00686796">
            <w:pPr>
              <w:widowControl w:val="0"/>
              <w:autoSpaceDE w:val="0"/>
              <w:autoSpaceDN w:val="0"/>
              <w:adjustRightInd w:val="0"/>
              <w:spacing w:after="240"/>
              <w:rPr>
                <w:lang w:val="hr-HR"/>
              </w:rPr>
            </w:pPr>
            <w:r w:rsidRPr="00CA7711">
              <w:rPr>
                <w:lang w:val="hr-HR"/>
              </w:rPr>
              <w:t>Mehanizam za pritužbe (</w:t>
            </w:r>
            <w:proofErr w:type="spellStart"/>
            <w:r w:rsidRPr="00CA7711">
              <w:rPr>
                <w:lang w:val="hr-HR"/>
              </w:rPr>
              <w:t>Grievance</w:t>
            </w:r>
            <w:proofErr w:type="spellEnd"/>
            <w:r w:rsidRPr="00CA7711">
              <w:rPr>
                <w:lang w:val="hr-HR"/>
              </w:rPr>
              <w:t xml:space="preserve"> </w:t>
            </w:r>
            <w:proofErr w:type="spellStart"/>
            <w:r w:rsidRPr="00CA7711">
              <w:rPr>
                <w:lang w:val="hr-HR"/>
              </w:rPr>
              <w:t>mechanism</w:t>
            </w:r>
            <w:proofErr w:type="spellEnd"/>
            <w:r w:rsidRPr="00CA7711">
              <w:rPr>
                <w:lang w:val="hr-HR"/>
              </w:rPr>
              <w:t xml:space="preserve"> - GM)</w:t>
            </w:r>
          </w:p>
        </w:tc>
        <w:tc>
          <w:tcPr>
            <w:tcW w:w="2769" w:type="dxa"/>
            <w:tcBorders>
              <w:top w:val="single" w:sz="4" w:space="0" w:color="auto"/>
              <w:left w:val="single" w:sz="4" w:space="0" w:color="000000"/>
              <w:bottom w:val="single" w:sz="4" w:space="0" w:color="000000"/>
              <w:right w:val="single" w:sz="4" w:space="0" w:color="000000"/>
            </w:tcBorders>
            <w:shd w:val="clear" w:color="auto" w:fill="FFFFFF" w:themeFill="background1"/>
          </w:tcPr>
          <w:p w14:paraId="02948573" w14:textId="0BCE808F" w:rsidR="003D25AD" w:rsidRPr="00CA7711" w:rsidRDefault="001C37E1" w:rsidP="00686796">
            <w:pPr>
              <w:widowControl w:val="0"/>
              <w:autoSpaceDE w:val="0"/>
              <w:autoSpaceDN w:val="0"/>
              <w:adjustRightInd w:val="0"/>
              <w:spacing w:after="240"/>
              <w:rPr>
                <w:lang w:val="hr-HR"/>
              </w:rPr>
            </w:pPr>
            <w:r w:rsidRPr="00CA7711">
              <w:rPr>
                <w:lang w:val="hr-HR"/>
              </w:rPr>
              <w:t>Web stranice HBOR-a i PFI-</w:t>
            </w:r>
            <w:proofErr w:type="spellStart"/>
            <w:r w:rsidRPr="00CA7711">
              <w:rPr>
                <w:lang w:val="hr-HR"/>
              </w:rPr>
              <w:t>eva</w:t>
            </w:r>
            <w:proofErr w:type="spellEnd"/>
          </w:p>
          <w:p w14:paraId="16D04BCB" w14:textId="13D7B239" w:rsidR="003D25AD" w:rsidRPr="00CA7711" w:rsidRDefault="003D25AD" w:rsidP="00686796">
            <w:pPr>
              <w:widowControl w:val="0"/>
              <w:autoSpaceDE w:val="0"/>
              <w:autoSpaceDN w:val="0"/>
              <w:adjustRightInd w:val="0"/>
              <w:spacing w:after="240"/>
              <w:rPr>
                <w:lang w:val="hr-HR"/>
              </w:rPr>
            </w:pPr>
            <w:r w:rsidRPr="00CA7711">
              <w:rPr>
                <w:lang w:val="hr-HR"/>
              </w:rPr>
              <w:t>E</w:t>
            </w:r>
            <w:r w:rsidR="0050160B" w:rsidRPr="00CA7711">
              <w:rPr>
                <w:lang w:val="hr-HR"/>
              </w:rPr>
              <w:t>-</w:t>
            </w:r>
            <w:r w:rsidRPr="00CA7711">
              <w:rPr>
                <w:lang w:val="hr-HR"/>
              </w:rPr>
              <w:t>mail</w:t>
            </w:r>
            <w:r w:rsidR="0050160B" w:rsidRPr="00CA7711">
              <w:rPr>
                <w:lang w:val="hr-HR"/>
              </w:rPr>
              <w:t xml:space="preserve"> </w:t>
            </w:r>
            <w:r w:rsidRPr="00CA7711">
              <w:rPr>
                <w:lang w:val="hr-HR"/>
              </w:rPr>
              <w:t>/</w:t>
            </w:r>
            <w:r w:rsidR="0050160B" w:rsidRPr="00CA7711">
              <w:rPr>
                <w:lang w:val="hr-HR"/>
              </w:rPr>
              <w:t xml:space="preserve"> telefonska korespondencija </w:t>
            </w:r>
          </w:p>
        </w:tc>
        <w:tc>
          <w:tcPr>
            <w:tcW w:w="2079" w:type="dxa"/>
            <w:tcBorders>
              <w:left w:val="single" w:sz="4" w:space="0" w:color="000000"/>
              <w:bottom w:val="single" w:sz="4" w:space="0" w:color="auto"/>
              <w:right w:val="single" w:sz="4" w:space="0" w:color="000000"/>
            </w:tcBorders>
            <w:shd w:val="clear" w:color="auto" w:fill="FFFFFF" w:themeFill="background1"/>
          </w:tcPr>
          <w:p w14:paraId="4FF87B5F" w14:textId="77777777" w:rsidR="003D25AD" w:rsidRPr="00CA7711" w:rsidRDefault="003D25AD" w:rsidP="00686796">
            <w:pPr>
              <w:widowControl w:val="0"/>
              <w:autoSpaceDE w:val="0"/>
              <w:autoSpaceDN w:val="0"/>
              <w:adjustRightInd w:val="0"/>
              <w:spacing w:after="240"/>
              <w:rPr>
                <w:lang w:val="hr-HR"/>
              </w:rPr>
            </w:pPr>
          </w:p>
        </w:tc>
        <w:tc>
          <w:tcPr>
            <w:tcW w:w="2386" w:type="dxa"/>
            <w:tcBorders>
              <w:top w:val="single" w:sz="4" w:space="0" w:color="auto"/>
              <w:left w:val="single" w:sz="4" w:space="0" w:color="000000"/>
              <w:bottom w:val="single" w:sz="4" w:space="0" w:color="000000"/>
              <w:right w:val="single" w:sz="4" w:space="0" w:color="000000"/>
            </w:tcBorders>
            <w:shd w:val="clear" w:color="auto" w:fill="FFFFFF" w:themeFill="background1"/>
          </w:tcPr>
          <w:p w14:paraId="0AA1C714" w14:textId="1A4740F4" w:rsidR="003D25AD" w:rsidRPr="00CA7711" w:rsidRDefault="003D25AD" w:rsidP="00686796">
            <w:pPr>
              <w:widowControl w:val="0"/>
              <w:autoSpaceDE w:val="0"/>
              <w:autoSpaceDN w:val="0"/>
              <w:adjustRightInd w:val="0"/>
              <w:spacing w:after="240"/>
              <w:rPr>
                <w:lang w:val="hr-HR"/>
              </w:rPr>
            </w:pPr>
            <w:r w:rsidRPr="00CA7711">
              <w:rPr>
                <w:lang w:val="hr-HR"/>
              </w:rPr>
              <w:t>T</w:t>
            </w:r>
            <w:r w:rsidR="00AC7C6C" w:rsidRPr="00CA7711">
              <w:rPr>
                <w:lang w:val="hr-HR"/>
              </w:rPr>
              <w:t>ijekom provedbe projekta (ažuriranje web stranica u Q1 i Q4</w:t>
            </w:r>
            <w:r w:rsidRPr="00CA7711">
              <w:rPr>
                <w:lang w:val="hr-HR"/>
              </w:rPr>
              <w:t>)</w:t>
            </w:r>
          </w:p>
        </w:tc>
        <w:tc>
          <w:tcPr>
            <w:tcW w:w="1656" w:type="dxa"/>
            <w:vMerge/>
            <w:tcBorders>
              <w:left w:val="single" w:sz="4" w:space="0" w:color="000000"/>
              <w:bottom w:val="single" w:sz="4" w:space="0" w:color="000000"/>
              <w:right w:val="single" w:sz="4" w:space="0" w:color="000000"/>
            </w:tcBorders>
            <w:shd w:val="clear" w:color="auto" w:fill="FFFFFF" w:themeFill="background1"/>
          </w:tcPr>
          <w:p w14:paraId="7B5EFC64" w14:textId="77777777" w:rsidR="003D25AD" w:rsidRPr="00CA7711" w:rsidRDefault="003D25AD" w:rsidP="00686796">
            <w:pPr>
              <w:widowControl w:val="0"/>
              <w:autoSpaceDE w:val="0"/>
              <w:autoSpaceDN w:val="0"/>
              <w:adjustRightInd w:val="0"/>
              <w:spacing w:after="240"/>
              <w:rPr>
                <w:lang w:val="hr-HR"/>
              </w:rPr>
            </w:pPr>
          </w:p>
        </w:tc>
      </w:tr>
      <w:bookmarkEnd w:id="48"/>
      <w:tr w:rsidR="0094752B" w:rsidRPr="00CA7711" w14:paraId="7E8BE526" w14:textId="77777777" w:rsidTr="00686796">
        <w:trPr>
          <w:trHeight w:val="486"/>
        </w:trPr>
        <w:tc>
          <w:tcPr>
            <w:tcW w:w="838" w:type="dxa"/>
            <w:tcBorders>
              <w:left w:val="single" w:sz="4" w:space="0" w:color="000000"/>
              <w:right w:val="single" w:sz="4" w:space="0" w:color="000000"/>
            </w:tcBorders>
            <w:shd w:val="clear" w:color="auto" w:fill="FFFFFF" w:themeFill="background1"/>
          </w:tcPr>
          <w:p w14:paraId="1A8D9B06" w14:textId="77777777" w:rsidR="003D25AD" w:rsidRPr="00CA7711" w:rsidRDefault="003D25AD" w:rsidP="00686796">
            <w:pPr>
              <w:widowControl w:val="0"/>
              <w:autoSpaceDE w:val="0"/>
              <w:autoSpaceDN w:val="0"/>
              <w:adjustRightInd w:val="0"/>
              <w:spacing w:after="240"/>
              <w:jc w:val="both"/>
              <w:rPr>
                <w:lang w:val="hr-HR"/>
              </w:rPr>
            </w:pPr>
          </w:p>
        </w:tc>
        <w:tc>
          <w:tcPr>
            <w:tcW w:w="2108" w:type="dxa"/>
            <w:vMerge w:val="restart"/>
            <w:tcBorders>
              <w:top w:val="single" w:sz="4" w:space="0" w:color="000000"/>
              <w:left w:val="single" w:sz="4" w:space="0" w:color="000000"/>
              <w:right w:val="single" w:sz="4" w:space="0" w:color="000000"/>
            </w:tcBorders>
            <w:shd w:val="clear" w:color="auto" w:fill="FFFFFF" w:themeFill="background1"/>
          </w:tcPr>
          <w:p w14:paraId="0069C42D" w14:textId="6E108020" w:rsidR="003D25AD" w:rsidRPr="00CA7711" w:rsidRDefault="00C27C09" w:rsidP="00C27C09">
            <w:pPr>
              <w:widowControl w:val="0"/>
              <w:autoSpaceDE w:val="0"/>
              <w:autoSpaceDN w:val="0"/>
              <w:adjustRightInd w:val="0"/>
              <w:spacing w:after="240"/>
              <w:jc w:val="both"/>
              <w:rPr>
                <w:lang w:val="hr-HR"/>
              </w:rPr>
            </w:pPr>
            <w:r w:rsidRPr="00CA7711">
              <w:rPr>
                <w:lang w:val="hr-HR"/>
              </w:rPr>
              <w:t xml:space="preserve">Ranjive skupine </w:t>
            </w:r>
          </w:p>
        </w:tc>
        <w:tc>
          <w:tcPr>
            <w:tcW w:w="2992"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7497B196" w14:textId="021B649D" w:rsidR="003D25AD" w:rsidRPr="00CA7711" w:rsidRDefault="00C27C09" w:rsidP="00686796">
            <w:pPr>
              <w:widowControl w:val="0"/>
              <w:autoSpaceDE w:val="0"/>
              <w:autoSpaceDN w:val="0"/>
              <w:adjustRightInd w:val="0"/>
              <w:spacing w:after="240"/>
              <w:rPr>
                <w:lang w:val="hr-HR"/>
              </w:rPr>
            </w:pPr>
            <w:r w:rsidRPr="00CA7711">
              <w:rPr>
                <w:lang w:val="hr-HR"/>
              </w:rPr>
              <w:t>Podizanje svijesti o projektu HEAL</w:t>
            </w:r>
          </w:p>
        </w:tc>
        <w:tc>
          <w:tcPr>
            <w:tcW w:w="2769" w:type="dxa"/>
            <w:tcBorders>
              <w:top w:val="single" w:sz="4" w:space="0" w:color="auto"/>
              <w:left w:val="single" w:sz="4" w:space="0" w:color="000000"/>
              <w:bottom w:val="single" w:sz="4" w:space="0" w:color="auto"/>
              <w:right w:val="single" w:sz="4" w:space="0" w:color="auto"/>
            </w:tcBorders>
            <w:shd w:val="clear" w:color="auto" w:fill="FFFFFF" w:themeFill="background1"/>
          </w:tcPr>
          <w:p w14:paraId="7A84AD05" w14:textId="65EDC083" w:rsidR="003D25AD" w:rsidRPr="00CA7711" w:rsidRDefault="00C65C59" w:rsidP="00686796">
            <w:pPr>
              <w:widowControl w:val="0"/>
              <w:autoSpaceDE w:val="0"/>
              <w:autoSpaceDN w:val="0"/>
              <w:adjustRightInd w:val="0"/>
              <w:spacing w:after="240"/>
              <w:rPr>
                <w:lang w:val="hr-HR"/>
              </w:rPr>
            </w:pPr>
            <w:r w:rsidRPr="00CA7711">
              <w:rPr>
                <w:lang w:val="hr-HR"/>
              </w:rPr>
              <w:t xml:space="preserve">Priopćenje za medije </w:t>
            </w:r>
            <w:r w:rsidR="003D25AD" w:rsidRPr="00CA7711">
              <w:rPr>
                <w:lang w:val="hr-HR"/>
              </w:rPr>
              <w:t xml:space="preserve"> (PR)</w:t>
            </w:r>
          </w:p>
        </w:tc>
        <w:tc>
          <w:tcPr>
            <w:tcW w:w="2079" w:type="dxa"/>
            <w:tcBorders>
              <w:top w:val="single" w:sz="4" w:space="0" w:color="auto"/>
              <w:left w:val="single" w:sz="4" w:space="0" w:color="auto"/>
              <w:bottom w:val="single" w:sz="4" w:space="0" w:color="auto"/>
              <w:right w:val="single" w:sz="4" w:space="0" w:color="auto"/>
            </w:tcBorders>
            <w:shd w:val="clear" w:color="auto" w:fill="FFFFFF" w:themeFill="background1"/>
          </w:tcPr>
          <w:p w14:paraId="4EEE85D6" w14:textId="2237353E" w:rsidR="003D25AD" w:rsidRPr="00CA7711" w:rsidRDefault="003D25AD" w:rsidP="00686796">
            <w:pPr>
              <w:widowControl w:val="0"/>
              <w:autoSpaceDE w:val="0"/>
              <w:autoSpaceDN w:val="0"/>
              <w:adjustRightInd w:val="0"/>
              <w:spacing w:after="240"/>
              <w:rPr>
                <w:lang w:val="hr-HR"/>
              </w:rPr>
            </w:pPr>
            <w:r w:rsidRPr="00CA7711">
              <w:rPr>
                <w:lang w:val="hr-HR"/>
              </w:rPr>
              <w:t xml:space="preserve">HEAL </w:t>
            </w:r>
            <w:r w:rsidR="004D78BA" w:rsidRPr="00CA7711">
              <w:rPr>
                <w:lang w:val="hr-HR"/>
              </w:rPr>
              <w:t>p</w:t>
            </w:r>
            <w:r w:rsidR="00FA13CF" w:rsidRPr="00CA7711">
              <w:rPr>
                <w:lang w:val="hr-HR"/>
              </w:rPr>
              <w:t>rojektni tim</w:t>
            </w:r>
          </w:p>
        </w:tc>
        <w:tc>
          <w:tcPr>
            <w:tcW w:w="2386" w:type="dxa"/>
            <w:tcBorders>
              <w:top w:val="single" w:sz="4" w:space="0" w:color="auto"/>
              <w:left w:val="single" w:sz="4" w:space="0" w:color="auto"/>
              <w:bottom w:val="single" w:sz="4" w:space="0" w:color="auto"/>
              <w:right w:val="single" w:sz="4" w:space="0" w:color="000000"/>
            </w:tcBorders>
            <w:shd w:val="clear" w:color="auto" w:fill="FFFFFF" w:themeFill="background1"/>
          </w:tcPr>
          <w:p w14:paraId="2F9147AC" w14:textId="52AC3275" w:rsidR="003D25AD" w:rsidRPr="00CA7711" w:rsidRDefault="00C47EDF" w:rsidP="00686796">
            <w:pPr>
              <w:widowControl w:val="0"/>
              <w:autoSpaceDE w:val="0"/>
              <w:autoSpaceDN w:val="0"/>
              <w:adjustRightInd w:val="0"/>
              <w:spacing w:after="240"/>
              <w:rPr>
                <w:lang w:val="hr-HR"/>
              </w:rPr>
            </w:pPr>
            <w:r w:rsidRPr="00CA7711">
              <w:rPr>
                <w:lang w:val="hr-HR"/>
              </w:rPr>
              <w:t xml:space="preserve">Jednom, u lipnju </w:t>
            </w:r>
            <w:r w:rsidR="003D25AD" w:rsidRPr="00CA7711">
              <w:rPr>
                <w:lang w:val="hr-HR"/>
              </w:rPr>
              <w:t>2021</w:t>
            </w:r>
            <w:r w:rsidRPr="00CA7711">
              <w:rPr>
                <w:lang w:val="hr-HR"/>
              </w:rPr>
              <w:t>.</w:t>
            </w:r>
          </w:p>
        </w:tc>
        <w:tc>
          <w:tcPr>
            <w:tcW w:w="1656" w:type="dxa"/>
            <w:vMerge w:val="restart"/>
            <w:tcBorders>
              <w:top w:val="single" w:sz="4" w:space="0" w:color="auto"/>
              <w:left w:val="single" w:sz="4" w:space="0" w:color="000000"/>
              <w:right w:val="single" w:sz="4" w:space="0" w:color="000000"/>
            </w:tcBorders>
            <w:shd w:val="clear" w:color="auto" w:fill="FFFFFF" w:themeFill="background1"/>
          </w:tcPr>
          <w:p w14:paraId="73775EA8" w14:textId="1BF30234" w:rsidR="003D25AD" w:rsidRPr="00CA7711" w:rsidRDefault="003D25AD" w:rsidP="00686796">
            <w:pPr>
              <w:widowControl w:val="0"/>
              <w:autoSpaceDE w:val="0"/>
              <w:autoSpaceDN w:val="0"/>
              <w:adjustRightInd w:val="0"/>
              <w:spacing w:after="240"/>
              <w:jc w:val="both"/>
              <w:rPr>
                <w:lang w:val="hr-HR"/>
              </w:rPr>
            </w:pPr>
            <w:r w:rsidRPr="00CA7711">
              <w:rPr>
                <w:lang w:val="hr-HR"/>
              </w:rPr>
              <w:t xml:space="preserve">1 </w:t>
            </w:r>
            <w:r w:rsidR="00C47EDF" w:rsidRPr="00CA7711">
              <w:rPr>
                <w:lang w:val="hr-HR"/>
              </w:rPr>
              <w:t>objava</w:t>
            </w:r>
          </w:p>
          <w:p w14:paraId="457756AE" w14:textId="77777777" w:rsidR="003D25AD" w:rsidRPr="00CA7711" w:rsidRDefault="003D25AD" w:rsidP="00686796">
            <w:pPr>
              <w:widowControl w:val="0"/>
              <w:autoSpaceDE w:val="0"/>
              <w:autoSpaceDN w:val="0"/>
              <w:adjustRightInd w:val="0"/>
              <w:spacing w:after="240"/>
              <w:rPr>
                <w:lang w:val="hr-HR"/>
              </w:rPr>
            </w:pPr>
          </w:p>
          <w:p w14:paraId="0E453099" w14:textId="77777777" w:rsidR="003D25AD" w:rsidRPr="00CA7711" w:rsidRDefault="003D25AD" w:rsidP="00686796">
            <w:pPr>
              <w:widowControl w:val="0"/>
              <w:autoSpaceDE w:val="0"/>
              <w:autoSpaceDN w:val="0"/>
              <w:adjustRightInd w:val="0"/>
              <w:spacing w:after="240"/>
              <w:rPr>
                <w:lang w:val="hr-HR"/>
              </w:rPr>
            </w:pPr>
          </w:p>
          <w:p w14:paraId="0F6619D4" w14:textId="56F6D291" w:rsidR="003D25AD" w:rsidRPr="00CA7711" w:rsidRDefault="003D25AD" w:rsidP="00686796">
            <w:pPr>
              <w:widowControl w:val="0"/>
              <w:autoSpaceDE w:val="0"/>
              <w:autoSpaceDN w:val="0"/>
              <w:adjustRightInd w:val="0"/>
              <w:spacing w:after="240"/>
              <w:rPr>
                <w:lang w:val="hr-HR"/>
              </w:rPr>
            </w:pPr>
            <w:r w:rsidRPr="00CA7711">
              <w:rPr>
                <w:lang w:val="hr-HR"/>
              </w:rPr>
              <w:t>2 pre</w:t>
            </w:r>
            <w:r w:rsidR="00197B9E" w:rsidRPr="00CA7711">
              <w:rPr>
                <w:lang w:val="hr-HR"/>
              </w:rPr>
              <w:t>z</w:t>
            </w:r>
            <w:r w:rsidRPr="00CA7711">
              <w:rPr>
                <w:lang w:val="hr-HR"/>
              </w:rPr>
              <w:t>enta</w:t>
            </w:r>
            <w:r w:rsidR="00197B9E" w:rsidRPr="00CA7711">
              <w:rPr>
                <w:lang w:val="hr-HR"/>
              </w:rPr>
              <w:t>cije</w:t>
            </w:r>
          </w:p>
          <w:p w14:paraId="114F57F3" w14:textId="691AC8BB" w:rsidR="003D25AD" w:rsidRPr="00CA7711" w:rsidRDefault="003D25AD" w:rsidP="00686796">
            <w:pPr>
              <w:widowControl w:val="0"/>
              <w:autoSpaceDE w:val="0"/>
              <w:autoSpaceDN w:val="0"/>
              <w:adjustRightInd w:val="0"/>
              <w:spacing w:after="240"/>
              <w:rPr>
                <w:lang w:val="hr-HR"/>
              </w:rPr>
            </w:pPr>
            <w:r w:rsidRPr="00CA7711">
              <w:rPr>
                <w:lang w:val="hr-HR"/>
              </w:rPr>
              <w:t xml:space="preserve">2 </w:t>
            </w:r>
            <w:r w:rsidR="006C493A" w:rsidRPr="00CA7711">
              <w:rPr>
                <w:lang w:val="hr-HR"/>
              </w:rPr>
              <w:t>radionice</w:t>
            </w:r>
          </w:p>
          <w:p w14:paraId="046350DE" w14:textId="77777777" w:rsidR="007934A2" w:rsidRDefault="007934A2" w:rsidP="00686796">
            <w:pPr>
              <w:widowControl w:val="0"/>
              <w:autoSpaceDE w:val="0"/>
              <w:autoSpaceDN w:val="0"/>
              <w:adjustRightInd w:val="0"/>
              <w:spacing w:after="240"/>
              <w:rPr>
                <w:lang w:val="hr-HR"/>
              </w:rPr>
            </w:pPr>
          </w:p>
          <w:p w14:paraId="43F74A45" w14:textId="77777777" w:rsidR="007934A2" w:rsidRDefault="007934A2" w:rsidP="00686796">
            <w:pPr>
              <w:widowControl w:val="0"/>
              <w:autoSpaceDE w:val="0"/>
              <w:autoSpaceDN w:val="0"/>
              <w:adjustRightInd w:val="0"/>
              <w:spacing w:after="240"/>
              <w:rPr>
                <w:lang w:val="hr-HR"/>
              </w:rPr>
            </w:pPr>
          </w:p>
          <w:p w14:paraId="593D3CA3" w14:textId="712217C8" w:rsidR="003D25AD" w:rsidRPr="00CA7711" w:rsidRDefault="003D25AD" w:rsidP="00686796">
            <w:pPr>
              <w:widowControl w:val="0"/>
              <w:autoSpaceDE w:val="0"/>
              <w:autoSpaceDN w:val="0"/>
              <w:adjustRightInd w:val="0"/>
              <w:spacing w:after="240"/>
              <w:rPr>
                <w:lang w:val="hr-HR"/>
              </w:rPr>
            </w:pPr>
            <w:r w:rsidRPr="00CA7711">
              <w:rPr>
                <w:lang w:val="hr-HR"/>
              </w:rPr>
              <w:t>1 pre</w:t>
            </w:r>
            <w:r w:rsidR="0048652A" w:rsidRPr="00CA7711">
              <w:rPr>
                <w:lang w:val="hr-HR"/>
              </w:rPr>
              <w:t>z</w:t>
            </w:r>
            <w:r w:rsidRPr="00CA7711">
              <w:rPr>
                <w:lang w:val="hr-HR"/>
              </w:rPr>
              <w:t>enta</w:t>
            </w:r>
            <w:r w:rsidR="0048652A" w:rsidRPr="00CA7711">
              <w:rPr>
                <w:lang w:val="hr-HR"/>
              </w:rPr>
              <w:t>cija</w:t>
            </w:r>
          </w:p>
          <w:p w14:paraId="1D4C2D35" w14:textId="77777777" w:rsidR="003D25AD" w:rsidRPr="00CA7711" w:rsidRDefault="003D25AD" w:rsidP="00686796">
            <w:pPr>
              <w:widowControl w:val="0"/>
              <w:autoSpaceDE w:val="0"/>
              <w:autoSpaceDN w:val="0"/>
              <w:adjustRightInd w:val="0"/>
              <w:spacing w:after="240"/>
              <w:rPr>
                <w:lang w:val="hr-HR"/>
              </w:rPr>
            </w:pPr>
          </w:p>
          <w:p w14:paraId="0E6F04A0" w14:textId="77777777" w:rsidR="003D25AD" w:rsidRPr="00CA7711" w:rsidRDefault="003D25AD" w:rsidP="00686796">
            <w:pPr>
              <w:widowControl w:val="0"/>
              <w:autoSpaceDE w:val="0"/>
              <w:autoSpaceDN w:val="0"/>
              <w:adjustRightInd w:val="0"/>
              <w:spacing w:after="240"/>
              <w:rPr>
                <w:lang w:val="hr-HR"/>
              </w:rPr>
            </w:pPr>
          </w:p>
          <w:p w14:paraId="541134B5" w14:textId="77777777" w:rsidR="003D25AD" w:rsidRPr="00CA7711" w:rsidRDefault="003D25AD" w:rsidP="00686796">
            <w:pPr>
              <w:widowControl w:val="0"/>
              <w:autoSpaceDE w:val="0"/>
              <w:autoSpaceDN w:val="0"/>
              <w:adjustRightInd w:val="0"/>
              <w:spacing w:after="240"/>
              <w:rPr>
                <w:lang w:val="hr-HR"/>
              </w:rPr>
            </w:pPr>
          </w:p>
          <w:p w14:paraId="331FE1A4" w14:textId="77777777" w:rsidR="003D25AD" w:rsidRPr="00CA7711" w:rsidRDefault="003D25AD" w:rsidP="00686796">
            <w:pPr>
              <w:widowControl w:val="0"/>
              <w:autoSpaceDE w:val="0"/>
              <w:autoSpaceDN w:val="0"/>
              <w:adjustRightInd w:val="0"/>
              <w:spacing w:after="240"/>
              <w:rPr>
                <w:lang w:val="hr-HR"/>
              </w:rPr>
            </w:pPr>
          </w:p>
          <w:p w14:paraId="0FB51751" w14:textId="77777777" w:rsidR="003D25AD" w:rsidRPr="00CA7711" w:rsidRDefault="003D25AD" w:rsidP="00686796">
            <w:pPr>
              <w:widowControl w:val="0"/>
              <w:autoSpaceDE w:val="0"/>
              <w:autoSpaceDN w:val="0"/>
              <w:adjustRightInd w:val="0"/>
              <w:spacing w:after="240"/>
              <w:rPr>
                <w:lang w:val="hr-HR"/>
              </w:rPr>
            </w:pPr>
          </w:p>
          <w:p w14:paraId="314C3A85" w14:textId="6239C67A" w:rsidR="003D25AD" w:rsidRPr="00CA7711" w:rsidRDefault="003D25AD" w:rsidP="00686796">
            <w:pPr>
              <w:widowControl w:val="0"/>
              <w:autoSpaceDE w:val="0"/>
              <w:autoSpaceDN w:val="0"/>
              <w:adjustRightInd w:val="0"/>
              <w:spacing w:after="240"/>
              <w:rPr>
                <w:lang w:val="hr-HR"/>
              </w:rPr>
            </w:pPr>
            <w:r w:rsidRPr="00CA7711">
              <w:rPr>
                <w:lang w:val="hr-HR"/>
              </w:rPr>
              <w:t>1 pre</w:t>
            </w:r>
            <w:r w:rsidR="00247522" w:rsidRPr="00CA7711">
              <w:rPr>
                <w:lang w:val="hr-HR"/>
              </w:rPr>
              <w:t>z</w:t>
            </w:r>
            <w:r w:rsidRPr="00CA7711">
              <w:rPr>
                <w:lang w:val="hr-HR"/>
              </w:rPr>
              <w:t>enta</w:t>
            </w:r>
            <w:r w:rsidR="00247522" w:rsidRPr="00CA7711">
              <w:rPr>
                <w:lang w:val="hr-HR"/>
              </w:rPr>
              <w:t>cija</w:t>
            </w:r>
          </w:p>
          <w:p w14:paraId="546DCDB7" w14:textId="77777777" w:rsidR="003D25AD" w:rsidRPr="00CA7711" w:rsidRDefault="003D25AD" w:rsidP="00686796">
            <w:pPr>
              <w:widowControl w:val="0"/>
              <w:autoSpaceDE w:val="0"/>
              <w:autoSpaceDN w:val="0"/>
              <w:adjustRightInd w:val="0"/>
              <w:spacing w:after="240"/>
              <w:rPr>
                <w:lang w:val="hr-HR"/>
              </w:rPr>
            </w:pPr>
          </w:p>
          <w:p w14:paraId="1379D7AD" w14:textId="77777777" w:rsidR="003D25AD" w:rsidRPr="00CA7711" w:rsidRDefault="003D25AD" w:rsidP="00686796">
            <w:pPr>
              <w:widowControl w:val="0"/>
              <w:autoSpaceDE w:val="0"/>
              <w:autoSpaceDN w:val="0"/>
              <w:adjustRightInd w:val="0"/>
              <w:spacing w:after="240"/>
              <w:rPr>
                <w:lang w:val="hr-HR"/>
              </w:rPr>
            </w:pPr>
          </w:p>
          <w:p w14:paraId="4453B46E" w14:textId="4C294CBA" w:rsidR="003D25AD" w:rsidRPr="00CA7711" w:rsidRDefault="003D25AD" w:rsidP="00686796">
            <w:pPr>
              <w:widowControl w:val="0"/>
              <w:autoSpaceDE w:val="0"/>
              <w:autoSpaceDN w:val="0"/>
              <w:adjustRightInd w:val="0"/>
              <w:spacing w:after="240"/>
              <w:jc w:val="both"/>
              <w:rPr>
                <w:lang w:val="hr-HR"/>
              </w:rPr>
            </w:pPr>
            <w:r w:rsidRPr="00CA7711">
              <w:rPr>
                <w:lang w:val="hr-HR"/>
              </w:rPr>
              <w:t xml:space="preserve">1 </w:t>
            </w:r>
            <w:r w:rsidR="00247522" w:rsidRPr="00CA7711">
              <w:rPr>
                <w:lang w:val="hr-HR"/>
              </w:rPr>
              <w:t>o</w:t>
            </w:r>
            <w:r w:rsidR="000301BC" w:rsidRPr="00CA7711">
              <w:rPr>
                <w:lang w:val="hr-HR"/>
              </w:rPr>
              <w:t>bjava</w:t>
            </w:r>
          </w:p>
          <w:p w14:paraId="5A3DBCB9" w14:textId="77777777" w:rsidR="003D25AD" w:rsidRPr="00CA7711" w:rsidRDefault="003D25AD" w:rsidP="00686796">
            <w:pPr>
              <w:widowControl w:val="0"/>
              <w:autoSpaceDE w:val="0"/>
              <w:autoSpaceDN w:val="0"/>
              <w:adjustRightInd w:val="0"/>
              <w:spacing w:after="240"/>
              <w:rPr>
                <w:lang w:val="hr-HR"/>
              </w:rPr>
            </w:pPr>
          </w:p>
          <w:p w14:paraId="3024E991" w14:textId="2BA5A960" w:rsidR="003D25AD" w:rsidRPr="00CA7711" w:rsidRDefault="00BC0706" w:rsidP="00686796">
            <w:pPr>
              <w:widowControl w:val="0"/>
              <w:autoSpaceDE w:val="0"/>
              <w:autoSpaceDN w:val="0"/>
              <w:adjustRightInd w:val="0"/>
              <w:spacing w:after="240"/>
              <w:rPr>
                <w:lang w:val="hr-HR"/>
              </w:rPr>
            </w:pPr>
            <w:r w:rsidRPr="00CA7711">
              <w:rPr>
                <w:lang w:val="hr-HR"/>
              </w:rPr>
              <w:t xml:space="preserve">kontinuirano tijekom provedbe </w:t>
            </w:r>
          </w:p>
          <w:p w14:paraId="13213C84" w14:textId="77777777" w:rsidR="003D25AD" w:rsidRPr="00CA7711" w:rsidRDefault="003D25AD" w:rsidP="00686796">
            <w:pPr>
              <w:widowControl w:val="0"/>
              <w:autoSpaceDE w:val="0"/>
              <w:autoSpaceDN w:val="0"/>
              <w:adjustRightInd w:val="0"/>
              <w:spacing w:after="240"/>
              <w:rPr>
                <w:lang w:val="hr-HR"/>
              </w:rPr>
            </w:pPr>
          </w:p>
          <w:p w14:paraId="7D1B4973" w14:textId="77777777" w:rsidR="003D25AD" w:rsidRPr="00CA7711" w:rsidRDefault="003D25AD" w:rsidP="00686796">
            <w:pPr>
              <w:widowControl w:val="0"/>
              <w:autoSpaceDE w:val="0"/>
              <w:autoSpaceDN w:val="0"/>
              <w:adjustRightInd w:val="0"/>
              <w:spacing w:after="240"/>
              <w:rPr>
                <w:lang w:val="hr-HR"/>
              </w:rPr>
            </w:pPr>
          </w:p>
          <w:p w14:paraId="1ADDB525" w14:textId="77777777" w:rsidR="003D25AD" w:rsidRPr="00CA7711" w:rsidRDefault="003D25AD" w:rsidP="00686796">
            <w:pPr>
              <w:widowControl w:val="0"/>
              <w:autoSpaceDE w:val="0"/>
              <w:autoSpaceDN w:val="0"/>
              <w:adjustRightInd w:val="0"/>
              <w:spacing w:after="240"/>
              <w:rPr>
                <w:lang w:val="hr-HR"/>
              </w:rPr>
            </w:pPr>
            <w:r w:rsidRPr="00CA7711">
              <w:rPr>
                <w:lang w:val="hr-HR"/>
              </w:rPr>
              <w:t>N/A</w:t>
            </w:r>
          </w:p>
          <w:p w14:paraId="467B035D" w14:textId="77777777" w:rsidR="003D25AD" w:rsidRPr="00CA7711" w:rsidRDefault="003D25AD" w:rsidP="00686796">
            <w:pPr>
              <w:widowControl w:val="0"/>
              <w:autoSpaceDE w:val="0"/>
              <w:autoSpaceDN w:val="0"/>
              <w:adjustRightInd w:val="0"/>
              <w:spacing w:after="240"/>
              <w:rPr>
                <w:lang w:val="hr-HR"/>
              </w:rPr>
            </w:pPr>
          </w:p>
          <w:p w14:paraId="783CE617" w14:textId="77777777" w:rsidR="003D25AD" w:rsidRPr="00CA7711" w:rsidRDefault="003D25AD" w:rsidP="00686796">
            <w:pPr>
              <w:widowControl w:val="0"/>
              <w:autoSpaceDE w:val="0"/>
              <w:autoSpaceDN w:val="0"/>
              <w:adjustRightInd w:val="0"/>
              <w:spacing w:after="240"/>
              <w:rPr>
                <w:lang w:val="hr-HR"/>
              </w:rPr>
            </w:pPr>
          </w:p>
          <w:p w14:paraId="5354025B" w14:textId="77777777" w:rsidR="003D25AD" w:rsidRPr="00CA7711" w:rsidRDefault="003D25AD" w:rsidP="00686796">
            <w:pPr>
              <w:widowControl w:val="0"/>
              <w:autoSpaceDE w:val="0"/>
              <w:autoSpaceDN w:val="0"/>
              <w:adjustRightInd w:val="0"/>
              <w:spacing w:after="240"/>
              <w:rPr>
                <w:lang w:val="hr-HR"/>
              </w:rPr>
            </w:pPr>
          </w:p>
          <w:p w14:paraId="58EB3C97" w14:textId="77777777" w:rsidR="003D25AD" w:rsidRPr="00CA7711" w:rsidRDefault="003D25AD" w:rsidP="00686796">
            <w:pPr>
              <w:widowControl w:val="0"/>
              <w:autoSpaceDE w:val="0"/>
              <w:autoSpaceDN w:val="0"/>
              <w:adjustRightInd w:val="0"/>
              <w:spacing w:after="240"/>
              <w:rPr>
                <w:lang w:val="hr-HR"/>
              </w:rPr>
            </w:pPr>
          </w:p>
          <w:p w14:paraId="53805D66" w14:textId="25AF7EFA" w:rsidR="003D25AD" w:rsidRPr="00CA7711" w:rsidRDefault="00BC0706" w:rsidP="00686796">
            <w:pPr>
              <w:widowControl w:val="0"/>
              <w:autoSpaceDE w:val="0"/>
              <w:autoSpaceDN w:val="0"/>
              <w:adjustRightInd w:val="0"/>
              <w:spacing w:after="240"/>
              <w:rPr>
                <w:lang w:val="hr-HR"/>
              </w:rPr>
            </w:pPr>
            <w:r w:rsidRPr="00CA7711">
              <w:rPr>
                <w:lang w:val="hr-HR"/>
              </w:rPr>
              <w:t xml:space="preserve">kontinuirano tijekom provedbe </w:t>
            </w:r>
          </w:p>
        </w:tc>
      </w:tr>
      <w:tr w:rsidR="0094752B" w:rsidRPr="00CA7711" w14:paraId="7CD75871" w14:textId="77777777" w:rsidTr="00686796">
        <w:trPr>
          <w:trHeight w:val="486"/>
        </w:trPr>
        <w:tc>
          <w:tcPr>
            <w:tcW w:w="838" w:type="dxa"/>
            <w:tcBorders>
              <w:left w:val="single" w:sz="4" w:space="0" w:color="000000"/>
              <w:right w:val="single" w:sz="4" w:space="0" w:color="000000"/>
            </w:tcBorders>
            <w:shd w:val="clear" w:color="auto" w:fill="FFFFFF" w:themeFill="background1"/>
          </w:tcPr>
          <w:p w14:paraId="57E2CD80" w14:textId="77777777" w:rsidR="003D25AD" w:rsidRPr="00CA7711" w:rsidRDefault="003D25AD" w:rsidP="00686796">
            <w:pPr>
              <w:widowControl w:val="0"/>
              <w:autoSpaceDE w:val="0"/>
              <w:autoSpaceDN w:val="0"/>
              <w:adjustRightInd w:val="0"/>
              <w:spacing w:after="240"/>
              <w:jc w:val="both"/>
              <w:rPr>
                <w:lang w:val="hr-HR"/>
              </w:rPr>
            </w:pPr>
          </w:p>
        </w:tc>
        <w:tc>
          <w:tcPr>
            <w:tcW w:w="2108" w:type="dxa"/>
            <w:vMerge/>
            <w:tcBorders>
              <w:left w:val="single" w:sz="4" w:space="0" w:color="000000"/>
              <w:right w:val="single" w:sz="4" w:space="0" w:color="000000"/>
            </w:tcBorders>
            <w:shd w:val="clear" w:color="auto" w:fill="FFFFFF" w:themeFill="background1"/>
          </w:tcPr>
          <w:p w14:paraId="32F29A84" w14:textId="77777777" w:rsidR="003D25AD" w:rsidRPr="00CA7711" w:rsidRDefault="003D25AD" w:rsidP="00686796">
            <w:pPr>
              <w:widowControl w:val="0"/>
              <w:autoSpaceDE w:val="0"/>
              <w:autoSpaceDN w:val="0"/>
              <w:adjustRightInd w:val="0"/>
              <w:spacing w:after="240"/>
              <w:jc w:val="both"/>
              <w:rPr>
                <w:lang w:val="hr-HR"/>
              </w:rPr>
            </w:pPr>
          </w:p>
        </w:tc>
        <w:tc>
          <w:tcPr>
            <w:tcW w:w="2992" w:type="dxa"/>
            <w:vMerge w:val="restart"/>
            <w:tcBorders>
              <w:top w:val="single" w:sz="4" w:space="0" w:color="auto"/>
              <w:left w:val="single" w:sz="4" w:space="0" w:color="000000"/>
              <w:right w:val="single" w:sz="4" w:space="0" w:color="000000"/>
            </w:tcBorders>
            <w:shd w:val="clear" w:color="auto" w:fill="FFFFFF" w:themeFill="background1"/>
          </w:tcPr>
          <w:p w14:paraId="201E8CD3" w14:textId="37748F6F" w:rsidR="003D25AD" w:rsidRPr="00CA7711" w:rsidRDefault="003D25AD" w:rsidP="00686796">
            <w:pPr>
              <w:widowControl w:val="0"/>
              <w:autoSpaceDE w:val="0"/>
              <w:autoSpaceDN w:val="0"/>
              <w:adjustRightInd w:val="0"/>
              <w:spacing w:after="240"/>
              <w:rPr>
                <w:lang w:val="hr-HR"/>
              </w:rPr>
            </w:pPr>
            <w:r w:rsidRPr="00CA7711">
              <w:rPr>
                <w:lang w:val="hr-HR"/>
              </w:rPr>
              <w:t>Promo</w:t>
            </w:r>
            <w:r w:rsidR="00E45249" w:rsidRPr="00CA7711">
              <w:rPr>
                <w:lang w:val="hr-HR"/>
              </w:rPr>
              <w:t>cija projekta HEAL i HBOR-ovih kreditnih programa</w:t>
            </w:r>
          </w:p>
        </w:tc>
        <w:tc>
          <w:tcPr>
            <w:tcW w:w="2769" w:type="dxa"/>
            <w:vMerge w:val="restart"/>
            <w:tcBorders>
              <w:top w:val="single" w:sz="4" w:space="0" w:color="auto"/>
              <w:left w:val="single" w:sz="4" w:space="0" w:color="000000"/>
              <w:right w:val="single" w:sz="4" w:space="0" w:color="auto"/>
            </w:tcBorders>
            <w:shd w:val="clear" w:color="auto" w:fill="FFFFFF" w:themeFill="background1"/>
          </w:tcPr>
          <w:p w14:paraId="4F0D5072" w14:textId="458557C7" w:rsidR="003D25AD" w:rsidRPr="00CA7711" w:rsidRDefault="003D25AD" w:rsidP="00686796">
            <w:pPr>
              <w:widowControl w:val="0"/>
              <w:autoSpaceDE w:val="0"/>
              <w:autoSpaceDN w:val="0"/>
              <w:adjustRightInd w:val="0"/>
              <w:spacing w:after="240"/>
              <w:rPr>
                <w:lang w:val="hr-HR"/>
              </w:rPr>
            </w:pPr>
            <w:r w:rsidRPr="00CA7711">
              <w:rPr>
                <w:lang w:val="hr-HR"/>
              </w:rPr>
              <w:t xml:space="preserve">Info </w:t>
            </w:r>
            <w:r w:rsidR="00E45249" w:rsidRPr="00CA7711">
              <w:rPr>
                <w:lang w:val="hr-HR"/>
              </w:rPr>
              <w:t>dani/prezentacije područnih ureda – poseban naglasak na žene poduzetnice, mlade tvrtke i tvrtke koje posluju u regijama koje zaostaju</w:t>
            </w:r>
          </w:p>
        </w:tc>
        <w:tc>
          <w:tcPr>
            <w:tcW w:w="2079" w:type="dxa"/>
            <w:vMerge w:val="restart"/>
            <w:tcBorders>
              <w:top w:val="single" w:sz="4" w:space="0" w:color="auto"/>
              <w:left w:val="single" w:sz="4" w:space="0" w:color="auto"/>
              <w:right w:val="single" w:sz="4" w:space="0" w:color="auto"/>
            </w:tcBorders>
            <w:shd w:val="clear" w:color="auto" w:fill="FFFFFF" w:themeFill="background1"/>
          </w:tcPr>
          <w:p w14:paraId="4CD3FE6E" w14:textId="370B6C5B" w:rsidR="003D25AD" w:rsidRPr="00CA7711" w:rsidRDefault="003D25AD" w:rsidP="00686796">
            <w:pPr>
              <w:widowControl w:val="0"/>
              <w:autoSpaceDE w:val="0"/>
              <w:autoSpaceDN w:val="0"/>
              <w:adjustRightInd w:val="0"/>
              <w:spacing w:after="240"/>
              <w:rPr>
                <w:lang w:val="hr-HR"/>
              </w:rPr>
            </w:pPr>
            <w:r w:rsidRPr="00CA7711">
              <w:rPr>
                <w:lang w:val="hr-HR"/>
              </w:rPr>
              <w:t>HBOR</w:t>
            </w:r>
            <w:r w:rsidR="004C3FA1" w:rsidRPr="00CA7711">
              <w:rPr>
                <w:lang w:val="hr-HR"/>
              </w:rPr>
              <w:t xml:space="preserve">-ovi područni uredi </w:t>
            </w:r>
            <w:r w:rsidRPr="00CA7711">
              <w:rPr>
                <w:lang w:val="hr-HR"/>
              </w:rPr>
              <w:t xml:space="preserve">(Rijeka, Osijek, Gospić, Split, Varaždin </w:t>
            </w:r>
            <w:r w:rsidR="004C3FA1" w:rsidRPr="00CA7711">
              <w:rPr>
                <w:lang w:val="hr-HR"/>
              </w:rPr>
              <w:t>i</w:t>
            </w:r>
            <w:r w:rsidRPr="00CA7711">
              <w:rPr>
                <w:lang w:val="hr-HR"/>
              </w:rPr>
              <w:t xml:space="preserve"> Pula)</w:t>
            </w:r>
          </w:p>
          <w:p w14:paraId="7BD493B4" w14:textId="77777777" w:rsidR="003D25AD" w:rsidRPr="00CA7711" w:rsidRDefault="003D25AD" w:rsidP="00686796">
            <w:pPr>
              <w:widowControl w:val="0"/>
              <w:autoSpaceDE w:val="0"/>
              <w:autoSpaceDN w:val="0"/>
              <w:adjustRightInd w:val="0"/>
              <w:spacing w:after="240"/>
              <w:rPr>
                <w:lang w:val="hr-HR"/>
              </w:rPr>
            </w:pPr>
          </w:p>
        </w:tc>
        <w:tc>
          <w:tcPr>
            <w:tcW w:w="2386" w:type="dxa"/>
            <w:tcBorders>
              <w:top w:val="single" w:sz="4" w:space="0" w:color="auto"/>
              <w:left w:val="single" w:sz="4" w:space="0" w:color="auto"/>
              <w:bottom w:val="single" w:sz="4" w:space="0" w:color="auto"/>
              <w:right w:val="single" w:sz="4" w:space="0" w:color="000000"/>
            </w:tcBorders>
            <w:shd w:val="clear" w:color="auto" w:fill="FFFFFF" w:themeFill="background1"/>
          </w:tcPr>
          <w:p w14:paraId="2533671D" w14:textId="2F512021" w:rsidR="003D25AD" w:rsidRPr="00CA7711" w:rsidRDefault="00B9361F" w:rsidP="00686796">
            <w:pPr>
              <w:widowControl w:val="0"/>
              <w:autoSpaceDE w:val="0"/>
              <w:autoSpaceDN w:val="0"/>
              <w:adjustRightInd w:val="0"/>
              <w:spacing w:after="240"/>
              <w:rPr>
                <w:lang w:val="hr-HR"/>
              </w:rPr>
            </w:pPr>
            <w:r w:rsidRPr="00CA7711">
              <w:rPr>
                <w:lang w:val="hr-HR"/>
              </w:rPr>
              <w:t xml:space="preserve">Najmanje </w:t>
            </w:r>
            <w:r w:rsidR="00197B9E" w:rsidRPr="00CA7711">
              <w:rPr>
                <w:lang w:val="hr-HR"/>
              </w:rPr>
              <w:t>2</w:t>
            </w:r>
            <w:r w:rsidRPr="00CA7711">
              <w:rPr>
                <w:lang w:val="hr-HR"/>
              </w:rPr>
              <w:t xml:space="preserve"> prezentacija po kvartalu tijekom provedbe projekta</w:t>
            </w:r>
          </w:p>
        </w:tc>
        <w:tc>
          <w:tcPr>
            <w:tcW w:w="1656" w:type="dxa"/>
            <w:vMerge/>
            <w:tcBorders>
              <w:left w:val="single" w:sz="4" w:space="0" w:color="000000"/>
              <w:right w:val="single" w:sz="4" w:space="0" w:color="000000"/>
            </w:tcBorders>
            <w:shd w:val="clear" w:color="auto" w:fill="FFFFFF" w:themeFill="background1"/>
          </w:tcPr>
          <w:p w14:paraId="40078DCA" w14:textId="77777777" w:rsidR="003D25AD" w:rsidRPr="00CA7711" w:rsidRDefault="003D25AD" w:rsidP="00686796">
            <w:pPr>
              <w:widowControl w:val="0"/>
              <w:autoSpaceDE w:val="0"/>
              <w:autoSpaceDN w:val="0"/>
              <w:adjustRightInd w:val="0"/>
              <w:spacing w:after="240"/>
              <w:rPr>
                <w:lang w:val="hr-HR"/>
              </w:rPr>
            </w:pPr>
          </w:p>
        </w:tc>
      </w:tr>
      <w:tr w:rsidR="0094752B" w:rsidRPr="00CA7711" w14:paraId="434C0CBA" w14:textId="77777777" w:rsidTr="00686796">
        <w:trPr>
          <w:trHeight w:val="486"/>
        </w:trPr>
        <w:tc>
          <w:tcPr>
            <w:tcW w:w="838" w:type="dxa"/>
            <w:tcBorders>
              <w:left w:val="single" w:sz="4" w:space="0" w:color="000000"/>
              <w:right w:val="single" w:sz="4" w:space="0" w:color="000000"/>
            </w:tcBorders>
            <w:shd w:val="clear" w:color="auto" w:fill="FFFFFF" w:themeFill="background1"/>
          </w:tcPr>
          <w:p w14:paraId="6C68F3FD" w14:textId="77777777" w:rsidR="003D25AD" w:rsidRPr="00CA7711" w:rsidRDefault="003D25AD" w:rsidP="00686796">
            <w:pPr>
              <w:widowControl w:val="0"/>
              <w:autoSpaceDE w:val="0"/>
              <w:autoSpaceDN w:val="0"/>
              <w:adjustRightInd w:val="0"/>
              <w:spacing w:after="240"/>
              <w:jc w:val="both"/>
              <w:rPr>
                <w:lang w:val="hr-HR"/>
              </w:rPr>
            </w:pPr>
          </w:p>
        </w:tc>
        <w:tc>
          <w:tcPr>
            <w:tcW w:w="2108" w:type="dxa"/>
            <w:vMerge/>
            <w:tcBorders>
              <w:left w:val="single" w:sz="4" w:space="0" w:color="000000"/>
              <w:right w:val="single" w:sz="4" w:space="0" w:color="000000"/>
            </w:tcBorders>
            <w:shd w:val="clear" w:color="auto" w:fill="FFFFFF" w:themeFill="background1"/>
          </w:tcPr>
          <w:p w14:paraId="11652461" w14:textId="77777777" w:rsidR="003D25AD" w:rsidRPr="00CA7711" w:rsidRDefault="003D25AD" w:rsidP="00686796">
            <w:pPr>
              <w:widowControl w:val="0"/>
              <w:autoSpaceDE w:val="0"/>
              <w:autoSpaceDN w:val="0"/>
              <w:adjustRightInd w:val="0"/>
              <w:spacing w:after="240"/>
              <w:jc w:val="both"/>
              <w:rPr>
                <w:lang w:val="hr-HR"/>
              </w:rPr>
            </w:pPr>
          </w:p>
        </w:tc>
        <w:tc>
          <w:tcPr>
            <w:tcW w:w="2992" w:type="dxa"/>
            <w:vMerge/>
            <w:tcBorders>
              <w:left w:val="single" w:sz="4" w:space="0" w:color="000000"/>
              <w:right w:val="single" w:sz="4" w:space="0" w:color="000000"/>
            </w:tcBorders>
            <w:shd w:val="clear" w:color="auto" w:fill="FFFFFF" w:themeFill="background1"/>
          </w:tcPr>
          <w:p w14:paraId="70314D44" w14:textId="77777777" w:rsidR="003D25AD" w:rsidRPr="00CA7711" w:rsidRDefault="003D25AD" w:rsidP="00686796">
            <w:pPr>
              <w:widowControl w:val="0"/>
              <w:autoSpaceDE w:val="0"/>
              <w:autoSpaceDN w:val="0"/>
              <w:adjustRightInd w:val="0"/>
              <w:spacing w:after="240"/>
              <w:rPr>
                <w:lang w:val="hr-HR"/>
              </w:rPr>
            </w:pPr>
          </w:p>
        </w:tc>
        <w:tc>
          <w:tcPr>
            <w:tcW w:w="2769" w:type="dxa"/>
            <w:vMerge/>
            <w:tcBorders>
              <w:left w:val="single" w:sz="4" w:space="0" w:color="000000"/>
              <w:right w:val="single" w:sz="4" w:space="0" w:color="auto"/>
            </w:tcBorders>
            <w:shd w:val="clear" w:color="auto" w:fill="FFFFFF" w:themeFill="background1"/>
          </w:tcPr>
          <w:p w14:paraId="2E6E141A" w14:textId="77777777" w:rsidR="003D25AD" w:rsidRPr="00CA7711" w:rsidRDefault="003D25AD" w:rsidP="00686796">
            <w:pPr>
              <w:widowControl w:val="0"/>
              <w:autoSpaceDE w:val="0"/>
              <w:autoSpaceDN w:val="0"/>
              <w:adjustRightInd w:val="0"/>
              <w:spacing w:after="240"/>
              <w:rPr>
                <w:lang w:val="hr-HR"/>
              </w:rPr>
            </w:pPr>
          </w:p>
        </w:tc>
        <w:tc>
          <w:tcPr>
            <w:tcW w:w="2079" w:type="dxa"/>
            <w:vMerge/>
            <w:tcBorders>
              <w:left w:val="single" w:sz="4" w:space="0" w:color="auto"/>
              <w:bottom w:val="single" w:sz="4" w:space="0" w:color="auto"/>
              <w:right w:val="single" w:sz="4" w:space="0" w:color="auto"/>
            </w:tcBorders>
            <w:shd w:val="clear" w:color="auto" w:fill="FFFFFF" w:themeFill="background1"/>
          </w:tcPr>
          <w:p w14:paraId="50060096" w14:textId="77777777" w:rsidR="003D25AD" w:rsidRPr="00CA7711" w:rsidRDefault="003D25AD" w:rsidP="00686796">
            <w:pPr>
              <w:widowControl w:val="0"/>
              <w:autoSpaceDE w:val="0"/>
              <w:autoSpaceDN w:val="0"/>
              <w:adjustRightInd w:val="0"/>
              <w:spacing w:after="240"/>
              <w:rPr>
                <w:lang w:val="hr-HR"/>
              </w:rPr>
            </w:pPr>
          </w:p>
        </w:tc>
        <w:tc>
          <w:tcPr>
            <w:tcW w:w="2386" w:type="dxa"/>
            <w:tcBorders>
              <w:top w:val="single" w:sz="4" w:space="0" w:color="auto"/>
              <w:left w:val="single" w:sz="4" w:space="0" w:color="auto"/>
              <w:bottom w:val="single" w:sz="4" w:space="0" w:color="auto"/>
              <w:right w:val="single" w:sz="4" w:space="0" w:color="000000"/>
            </w:tcBorders>
            <w:shd w:val="clear" w:color="auto" w:fill="FFFFFF" w:themeFill="background1"/>
          </w:tcPr>
          <w:p w14:paraId="11515DDA" w14:textId="5FD34057" w:rsidR="003D25AD" w:rsidRPr="00CA7711" w:rsidRDefault="002A5562" w:rsidP="00686796">
            <w:pPr>
              <w:widowControl w:val="0"/>
              <w:autoSpaceDE w:val="0"/>
              <w:autoSpaceDN w:val="0"/>
              <w:adjustRightInd w:val="0"/>
              <w:spacing w:after="240"/>
              <w:rPr>
                <w:lang w:val="hr-HR"/>
              </w:rPr>
            </w:pPr>
            <w:r w:rsidRPr="00CA7711">
              <w:rPr>
                <w:lang w:val="hr-HR"/>
              </w:rPr>
              <w:t>Mlade tvrtke –</w:t>
            </w:r>
            <w:r w:rsidR="003D25AD" w:rsidRPr="00CA7711">
              <w:rPr>
                <w:lang w:val="hr-HR"/>
              </w:rPr>
              <w:t xml:space="preserve"> </w:t>
            </w:r>
            <w:r w:rsidRPr="00CA7711">
              <w:rPr>
                <w:lang w:val="hr-HR"/>
              </w:rPr>
              <w:t>radionice u</w:t>
            </w:r>
            <w:r w:rsidR="003D25AD" w:rsidRPr="00CA7711">
              <w:rPr>
                <w:lang w:val="hr-HR"/>
              </w:rPr>
              <w:t xml:space="preserve"> 7 </w:t>
            </w:r>
            <w:r w:rsidRPr="00CA7711">
              <w:rPr>
                <w:lang w:val="hr-HR"/>
              </w:rPr>
              <w:t xml:space="preserve">koraka do kredita </w:t>
            </w:r>
          </w:p>
        </w:tc>
        <w:tc>
          <w:tcPr>
            <w:tcW w:w="1656" w:type="dxa"/>
            <w:vMerge/>
            <w:tcBorders>
              <w:left w:val="single" w:sz="4" w:space="0" w:color="000000"/>
              <w:right w:val="single" w:sz="4" w:space="0" w:color="000000"/>
            </w:tcBorders>
            <w:shd w:val="clear" w:color="auto" w:fill="FFFFFF" w:themeFill="background1"/>
          </w:tcPr>
          <w:p w14:paraId="798A2220" w14:textId="77777777" w:rsidR="003D25AD" w:rsidRPr="00CA7711" w:rsidRDefault="003D25AD" w:rsidP="00686796">
            <w:pPr>
              <w:widowControl w:val="0"/>
              <w:autoSpaceDE w:val="0"/>
              <w:autoSpaceDN w:val="0"/>
              <w:adjustRightInd w:val="0"/>
              <w:spacing w:after="240"/>
              <w:rPr>
                <w:lang w:val="hr-HR"/>
              </w:rPr>
            </w:pPr>
          </w:p>
        </w:tc>
      </w:tr>
      <w:tr w:rsidR="0094752B" w:rsidRPr="00CA7711" w14:paraId="7BE9E00C" w14:textId="77777777" w:rsidTr="00686796">
        <w:trPr>
          <w:trHeight w:val="486"/>
        </w:trPr>
        <w:tc>
          <w:tcPr>
            <w:tcW w:w="838" w:type="dxa"/>
            <w:tcBorders>
              <w:left w:val="single" w:sz="4" w:space="0" w:color="000000"/>
              <w:right w:val="single" w:sz="4" w:space="0" w:color="000000"/>
            </w:tcBorders>
            <w:shd w:val="clear" w:color="auto" w:fill="FFFFFF" w:themeFill="background1"/>
          </w:tcPr>
          <w:p w14:paraId="57911303" w14:textId="77777777" w:rsidR="003D25AD" w:rsidRPr="00CA7711" w:rsidRDefault="003D25AD" w:rsidP="00686796">
            <w:pPr>
              <w:widowControl w:val="0"/>
              <w:autoSpaceDE w:val="0"/>
              <w:autoSpaceDN w:val="0"/>
              <w:adjustRightInd w:val="0"/>
              <w:spacing w:after="240"/>
              <w:jc w:val="both"/>
              <w:rPr>
                <w:lang w:val="hr-HR"/>
              </w:rPr>
            </w:pPr>
          </w:p>
        </w:tc>
        <w:tc>
          <w:tcPr>
            <w:tcW w:w="2108" w:type="dxa"/>
            <w:vMerge/>
            <w:tcBorders>
              <w:left w:val="single" w:sz="4" w:space="0" w:color="000000"/>
              <w:right w:val="single" w:sz="4" w:space="0" w:color="000000"/>
            </w:tcBorders>
            <w:shd w:val="clear" w:color="auto" w:fill="FFFFFF" w:themeFill="background1"/>
          </w:tcPr>
          <w:p w14:paraId="739332F4" w14:textId="77777777" w:rsidR="003D25AD" w:rsidRPr="00CA7711" w:rsidRDefault="003D25AD" w:rsidP="00686796">
            <w:pPr>
              <w:widowControl w:val="0"/>
              <w:autoSpaceDE w:val="0"/>
              <w:autoSpaceDN w:val="0"/>
              <w:adjustRightInd w:val="0"/>
              <w:spacing w:after="240"/>
              <w:jc w:val="both"/>
              <w:rPr>
                <w:lang w:val="hr-HR"/>
              </w:rPr>
            </w:pPr>
          </w:p>
        </w:tc>
        <w:tc>
          <w:tcPr>
            <w:tcW w:w="2992" w:type="dxa"/>
            <w:vMerge/>
            <w:tcBorders>
              <w:left w:val="single" w:sz="4" w:space="0" w:color="000000"/>
              <w:right w:val="single" w:sz="4" w:space="0" w:color="000000"/>
            </w:tcBorders>
            <w:shd w:val="clear" w:color="auto" w:fill="FFFFFF" w:themeFill="background1"/>
          </w:tcPr>
          <w:p w14:paraId="7116A4D0" w14:textId="77777777" w:rsidR="003D25AD" w:rsidRPr="00CA7711" w:rsidRDefault="003D25AD" w:rsidP="00686796">
            <w:pPr>
              <w:widowControl w:val="0"/>
              <w:autoSpaceDE w:val="0"/>
              <w:autoSpaceDN w:val="0"/>
              <w:adjustRightInd w:val="0"/>
              <w:spacing w:after="240"/>
              <w:rPr>
                <w:lang w:val="hr-HR"/>
              </w:rPr>
            </w:pPr>
          </w:p>
        </w:tc>
        <w:tc>
          <w:tcPr>
            <w:tcW w:w="2769" w:type="dxa"/>
            <w:vMerge/>
            <w:tcBorders>
              <w:left w:val="single" w:sz="4" w:space="0" w:color="000000"/>
              <w:right w:val="single" w:sz="4" w:space="0" w:color="auto"/>
            </w:tcBorders>
            <w:shd w:val="clear" w:color="auto" w:fill="FFFFFF" w:themeFill="background1"/>
          </w:tcPr>
          <w:p w14:paraId="0CBDA83E" w14:textId="77777777" w:rsidR="003D25AD" w:rsidRPr="00CA7711" w:rsidRDefault="003D25AD" w:rsidP="00686796">
            <w:pPr>
              <w:widowControl w:val="0"/>
              <w:autoSpaceDE w:val="0"/>
              <w:autoSpaceDN w:val="0"/>
              <w:adjustRightInd w:val="0"/>
              <w:spacing w:after="240"/>
              <w:rPr>
                <w:lang w:val="hr-HR"/>
              </w:rPr>
            </w:pPr>
          </w:p>
        </w:tc>
        <w:tc>
          <w:tcPr>
            <w:tcW w:w="2079" w:type="dxa"/>
            <w:tcBorders>
              <w:top w:val="single" w:sz="4" w:space="0" w:color="auto"/>
              <w:left w:val="single" w:sz="4" w:space="0" w:color="auto"/>
              <w:bottom w:val="single" w:sz="4" w:space="0" w:color="auto"/>
              <w:right w:val="single" w:sz="4" w:space="0" w:color="auto"/>
            </w:tcBorders>
            <w:shd w:val="clear" w:color="auto" w:fill="FFFFFF" w:themeFill="background1"/>
          </w:tcPr>
          <w:p w14:paraId="62EBFC8E" w14:textId="78D871BC" w:rsidR="003D25AD" w:rsidRPr="00CA7711" w:rsidRDefault="003D25AD" w:rsidP="00686796">
            <w:pPr>
              <w:widowControl w:val="0"/>
              <w:autoSpaceDE w:val="0"/>
              <w:autoSpaceDN w:val="0"/>
              <w:adjustRightInd w:val="0"/>
              <w:spacing w:after="240"/>
              <w:rPr>
                <w:lang w:val="hr-HR"/>
              </w:rPr>
            </w:pPr>
            <w:r w:rsidRPr="00CA7711">
              <w:rPr>
                <w:lang w:val="hr-HR"/>
              </w:rPr>
              <w:t>HBOR</w:t>
            </w:r>
            <w:r w:rsidR="006C493A" w:rsidRPr="00CA7711">
              <w:rPr>
                <w:lang w:val="hr-HR"/>
              </w:rPr>
              <w:t xml:space="preserve">-ov područni ured </w:t>
            </w:r>
            <w:r w:rsidRPr="00CA7711">
              <w:rPr>
                <w:lang w:val="hr-HR"/>
              </w:rPr>
              <w:t>Gospić</w:t>
            </w:r>
          </w:p>
        </w:tc>
        <w:tc>
          <w:tcPr>
            <w:tcW w:w="2386" w:type="dxa"/>
            <w:tcBorders>
              <w:top w:val="single" w:sz="4" w:space="0" w:color="auto"/>
              <w:left w:val="single" w:sz="4" w:space="0" w:color="auto"/>
              <w:bottom w:val="single" w:sz="4" w:space="0" w:color="auto"/>
              <w:right w:val="single" w:sz="4" w:space="0" w:color="000000"/>
            </w:tcBorders>
            <w:shd w:val="clear" w:color="auto" w:fill="FFFFFF" w:themeFill="background1"/>
          </w:tcPr>
          <w:p w14:paraId="1244CFF8" w14:textId="5C2F4E9C" w:rsidR="003D25AD" w:rsidRPr="00CA7711" w:rsidRDefault="002A5562" w:rsidP="00686796">
            <w:pPr>
              <w:widowControl w:val="0"/>
              <w:autoSpaceDE w:val="0"/>
              <w:autoSpaceDN w:val="0"/>
              <w:adjustRightInd w:val="0"/>
              <w:spacing w:after="240"/>
              <w:rPr>
                <w:lang w:val="hr-HR"/>
              </w:rPr>
            </w:pPr>
            <w:r w:rsidRPr="00CA7711">
              <w:rPr>
                <w:lang w:val="hr-HR"/>
              </w:rPr>
              <w:t xml:space="preserve">Sudjelovanje na Međunarodnoj konferenciji </w:t>
            </w:r>
            <w:r w:rsidR="00823001" w:rsidRPr="00CA7711">
              <w:rPr>
                <w:lang w:val="hr-HR"/>
              </w:rPr>
              <w:t>o ženama u poduzetništvu „</w:t>
            </w:r>
            <w:r w:rsidR="003D25AD" w:rsidRPr="00CA7711">
              <w:rPr>
                <w:lang w:val="hr-HR"/>
              </w:rPr>
              <w:t>Žene i TOČKA</w:t>
            </w:r>
            <w:r w:rsidR="00823001" w:rsidRPr="00CA7711">
              <w:rPr>
                <w:lang w:val="hr-HR"/>
              </w:rPr>
              <w:t>“</w:t>
            </w:r>
            <w:r w:rsidR="00354CBD" w:rsidRPr="00CA7711">
              <w:rPr>
                <w:lang w:val="hr-HR"/>
              </w:rPr>
              <w:t xml:space="preserve"> koju organizira </w:t>
            </w:r>
            <w:r w:rsidR="003D25AD" w:rsidRPr="00CA7711">
              <w:rPr>
                <w:lang w:val="hr-HR"/>
              </w:rPr>
              <w:t xml:space="preserve">Otočac </w:t>
            </w:r>
            <w:r w:rsidR="00EB6A29" w:rsidRPr="00CA7711">
              <w:rPr>
                <w:lang w:val="hr-HR"/>
              </w:rPr>
              <w:t xml:space="preserve">svake godine u </w:t>
            </w:r>
            <w:r w:rsidR="00EB6A29" w:rsidRPr="00CA7711">
              <w:rPr>
                <w:lang w:val="hr-HR"/>
              </w:rPr>
              <w:lastRenderedPageBreak/>
              <w:t xml:space="preserve">prosincu </w:t>
            </w:r>
          </w:p>
        </w:tc>
        <w:tc>
          <w:tcPr>
            <w:tcW w:w="1656" w:type="dxa"/>
            <w:vMerge/>
            <w:tcBorders>
              <w:left w:val="single" w:sz="4" w:space="0" w:color="000000"/>
              <w:right w:val="single" w:sz="4" w:space="0" w:color="000000"/>
            </w:tcBorders>
            <w:shd w:val="clear" w:color="auto" w:fill="FFFFFF" w:themeFill="background1"/>
          </w:tcPr>
          <w:p w14:paraId="74EB24A6" w14:textId="77777777" w:rsidR="003D25AD" w:rsidRPr="00CA7711" w:rsidRDefault="003D25AD" w:rsidP="00686796">
            <w:pPr>
              <w:widowControl w:val="0"/>
              <w:autoSpaceDE w:val="0"/>
              <w:autoSpaceDN w:val="0"/>
              <w:adjustRightInd w:val="0"/>
              <w:spacing w:after="240"/>
              <w:rPr>
                <w:lang w:val="hr-HR"/>
              </w:rPr>
            </w:pPr>
          </w:p>
        </w:tc>
      </w:tr>
      <w:tr w:rsidR="0094752B" w:rsidRPr="00CA7711" w14:paraId="29D7FBAA" w14:textId="77777777" w:rsidTr="00686796">
        <w:trPr>
          <w:trHeight w:val="486"/>
        </w:trPr>
        <w:tc>
          <w:tcPr>
            <w:tcW w:w="838" w:type="dxa"/>
            <w:tcBorders>
              <w:left w:val="single" w:sz="4" w:space="0" w:color="000000"/>
              <w:right w:val="single" w:sz="4" w:space="0" w:color="000000"/>
            </w:tcBorders>
            <w:shd w:val="clear" w:color="auto" w:fill="FFFFFF" w:themeFill="background1"/>
          </w:tcPr>
          <w:p w14:paraId="5645345A" w14:textId="77777777" w:rsidR="003D25AD" w:rsidRPr="00CA7711" w:rsidRDefault="003D25AD" w:rsidP="00686796">
            <w:pPr>
              <w:widowControl w:val="0"/>
              <w:autoSpaceDE w:val="0"/>
              <w:autoSpaceDN w:val="0"/>
              <w:adjustRightInd w:val="0"/>
              <w:spacing w:after="240"/>
              <w:jc w:val="both"/>
              <w:rPr>
                <w:lang w:val="hr-HR"/>
              </w:rPr>
            </w:pPr>
          </w:p>
        </w:tc>
        <w:tc>
          <w:tcPr>
            <w:tcW w:w="2108" w:type="dxa"/>
            <w:vMerge/>
            <w:tcBorders>
              <w:left w:val="single" w:sz="4" w:space="0" w:color="000000"/>
              <w:right w:val="single" w:sz="4" w:space="0" w:color="000000"/>
            </w:tcBorders>
            <w:shd w:val="clear" w:color="auto" w:fill="FFFFFF" w:themeFill="background1"/>
          </w:tcPr>
          <w:p w14:paraId="37F6549C" w14:textId="77777777" w:rsidR="003D25AD" w:rsidRPr="00CA7711" w:rsidRDefault="003D25AD" w:rsidP="00686796">
            <w:pPr>
              <w:widowControl w:val="0"/>
              <w:autoSpaceDE w:val="0"/>
              <w:autoSpaceDN w:val="0"/>
              <w:adjustRightInd w:val="0"/>
              <w:spacing w:after="240"/>
              <w:jc w:val="both"/>
              <w:rPr>
                <w:lang w:val="hr-HR"/>
              </w:rPr>
            </w:pPr>
          </w:p>
        </w:tc>
        <w:tc>
          <w:tcPr>
            <w:tcW w:w="2992" w:type="dxa"/>
            <w:tcBorders>
              <w:left w:val="single" w:sz="4" w:space="0" w:color="000000"/>
              <w:right w:val="single" w:sz="4" w:space="0" w:color="000000"/>
            </w:tcBorders>
            <w:shd w:val="clear" w:color="auto" w:fill="FFFFFF" w:themeFill="background1"/>
          </w:tcPr>
          <w:p w14:paraId="0018BE71" w14:textId="77777777" w:rsidR="003D25AD" w:rsidRPr="00CA7711" w:rsidRDefault="003D25AD" w:rsidP="00686796">
            <w:pPr>
              <w:widowControl w:val="0"/>
              <w:autoSpaceDE w:val="0"/>
              <w:autoSpaceDN w:val="0"/>
              <w:adjustRightInd w:val="0"/>
              <w:spacing w:after="240"/>
              <w:rPr>
                <w:lang w:val="hr-HR"/>
              </w:rPr>
            </w:pPr>
          </w:p>
        </w:tc>
        <w:tc>
          <w:tcPr>
            <w:tcW w:w="2769" w:type="dxa"/>
            <w:tcBorders>
              <w:top w:val="single" w:sz="4" w:space="0" w:color="auto"/>
              <w:left w:val="single" w:sz="4" w:space="0" w:color="000000"/>
              <w:right w:val="single" w:sz="4" w:space="0" w:color="auto"/>
            </w:tcBorders>
            <w:shd w:val="clear" w:color="auto" w:fill="FFFFFF" w:themeFill="background1"/>
          </w:tcPr>
          <w:p w14:paraId="504E9964" w14:textId="6A6545A5" w:rsidR="003D25AD" w:rsidRPr="00CA7711" w:rsidRDefault="003D25AD" w:rsidP="00686796">
            <w:pPr>
              <w:widowControl w:val="0"/>
              <w:autoSpaceDE w:val="0"/>
              <w:autoSpaceDN w:val="0"/>
              <w:adjustRightInd w:val="0"/>
              <w:spacing w:after="240"/>
              <w:rPr>
                <w:lang w:val="hr-HR"/>
              </w:rPr>
            </w:pPr>
            <w:r w:rsidRPr="00CA7711">
              <w:rPr>
                <w:lang w:val="hr-HR"/>
              </w:rPr>
              <w:t>Promo</w:t>
            </w:r>
            <w:r w:rsidR="0048652A" w:rsidRPr="00CA7711">
              <w:rPr>
                <w:lang w:val="hr-HR"/>
              </w:rPr>
              <w:t xml:space="preserve">cija i vidljivost na </w:t>
            </w:r>
            <w:r w:rsidR="002F39AD" w:rsidRPr="00CA7711">
              <w:rPr>
                <w:lang w:val="hr-HR"/>
              </w:rPr>
              <w:t xml:space="preserve">stručnim panelima i raspravama </w:t>
            </w:r>
          </w:p>
        </w:tc>
        <w:tc>
          <w:tcPr>
            <w:tcW w:w="2079" w:type="dxa"/>
            <w:vMerge w:val="restart"/>
            <w:tcBorders>
              <w:top w:val="single" w:sz="4" w:space="0" w:color="auto"/>
              <w:left w:val="single" w:sz="4" w:space="0" w:color="auto"/>
              <w:right w:val="single" w:sz="4" w:space="0" w:color="auto"/>
            </w:tcBorders>
            <w:shd w:val="clear" w:color="auto" w:fill="FFFFFF" w:themeFill="background1"/>
          </w:tcPr>
          <w:p w14:paraId="725F6ED6" w14:textId="64D23FA5" w:rsidR="003D25AD" w:rsidRPr="00CA7711" w:rsidRDefault="003D25AD" w:rsidP="00686796">
            <w:pPr>
              <w:widowControl w:val="0"/>
              <w:autoSpaceDE w:val="0"/>
              <w:autoSpaceDN w:val="0"/>
              <w:adjustRightInd w:val="0"/>
              <w:spacing w:after="240"/>
              <w:rPr>
                <w:lang w:val="hr-HR"/>
              </w:rPr>
            </w:pPr>
            <w:r w:rsidRPr="00CA7711">
              <w:rPr>
                <w:lang w:val="hr-HR"/>
              </w:rPr>
              <w:t xml:space="preserve">HEAL </w:t>
            </w:r>
            <w:r w:rsidR="004D78BA" w:rsidRPr="00CA7711">
              <w:rPr>
                <w:lang w:val="hr-HR"/>
              </w:rPr>
              <w:t>p</w:t>
            </w:r>
            <w:r w:rsidR="00FA13CF" w:rsidRPr="00CA7711">
              <w:rPr>
                <w:lang w:val="hr-HR"/>
              </w:rPr>
              <w:t>rojektni tim</w:t>
            </w:r>
          </w:p>
          <w:p w14:paraId="522C0998" w14:textId="77777777" w:rsidR="003D25AD" w:rsidRPr="00CA7711" w:rsidRDefault="003D25AD" w:rsidP="00686796">
            <w:pPr>
              <w:widowControl w:val="0"/>
              <w:autoSpaceDE w:val="0"/>
              <w:autoSpaceDN w:val="0"/>
              <w:adjustRightInd w:val="0"/>
              <w:spacing w:after="240"/>
              <w:rPr>
                <w:lang w:val="hr-HR"/>
              </w:rPr>
            </w:pPr>
          </w:p>
          <w:p w14:paraId="7E78DDD0" w14:textId="77777777" w:rsidR="003D25AD" w:rsidRPr="00CA7711" w:rsidRDefault="003D25AD" w:rsidP="00686796">
            <w:pPr>
              <w:widowControl w:val="0"/>
              <w:autoSpaceDE w:val="0"/>
              <w:autoSpaceDN w:val="0"/>
              <w:adjustRightInd w:val="0"/>
              <w:spacing w:after="240"/>
              <w:rPr>
                <w:lang w:val="hr-HR"/>
              </w:rPr>
            </w:pPr>
          </w:p>
        </w:tc>
        <w:tc>
          <w:tcPr>
            <w:tcW w:w="2386" w:type="dxa"/>
            <w:tcBorders>
              <w:top w:val="single" w:sz="4" w:space="0" w:color="auto"/>
              <w:left w:val="single" w:sz="4" w:space="0" w:color="auto"/>
              <w:bottom w:val="single" w:sz="4" w:space="0" w:color="auto"/>
              <w:right w:val="single" w:sz="4" w:space="0" w:color="000000"/>
            </w:tcBorders>
            <w:shd w:val="clear" w:color="auto" w:fill="FFFFFF" w:themeFill="background1"/>
          </w:tcPr>
          <w:p w14:paraId="7DE26D58" w14:textId="564CA1CA" w:rsidR="003D25AD" w:rsidRPr="00CA7711" w:rsidRDefault="003D25AD" w:rsidP="00686796">
            <w:pPr>
              <w:widowControl w:val="0"/>
              <w:autoSpaceDE w:val="0"/>
              <w:autoSpaceDN w:val="0"/>
              <w:adjustRightInd w:val="0"/>
              <w:spacing w:after="240"/>
              <w:rPr>
                <w:lang w:val="hr-HR"/>
              </w:rPr>
            </w:pPr>
            <w:r w:rsidRPr="00CA7711">
              <w:rPr>
                <w:lang w:val="hr-HR"/>
              </w:rPr>
              <w:t xml:space="preserve">Lider </w:t>
            </w:r>
            <w:r w:rsidR="00F51B9F" w:rsidRPr="00CA7711">
              <w:rPr>
                <w:lang w:val="hr-HR"/>
              </w:rPr>
              <w:t xml:space="preserve">Žene u biznisu u prosincu </w:t>
            </w:r>
          </w:p>
        </w:tc>
        <w:tc>
          <w:tcPr>
            <w:tcW w:w="1656" w:type="dxa"/>
            <w:vMerge/>
            <w:tcBorders>
              <w:left w:val="single" w:sz="4" w:space="0" w:color="000000"/>
              <w:right w:val="single" w:sz="4" w:space="0" w:color="000000"/>
            </w:tcBorders>
            <w:shd w:val="clear" w:color="auto" w:fill="FFFFFF" w:themeFill="background1"/>
          </w:tcPr>
          <w:p w14:paraId="7289C1AD" w14:textId="77777777" w:rsidR="003D25AD" w:rsidRPr="00CA7711" w:rsidRDefault="003D25AD" w:rsidP="00686796">
            <w:pPr>
              <w:widowControl w:val="0"/>
              <w:autoSpaceDE w:val="0"/>
              <w:autoSpaceDN w:val="0"/>
              <w:adjustRightInd w:val="0"/>
              <w:spacing w:after="240"/>
              <w:rPr>
                <w:lang w:val="hr-HR"/>
              </w:rPr>
            </w:pPr>
          </w:p>
        </w:tc>
      </w:tr>
      <w:tr w:rsidR="0094752B" w:rsidRPr="00CA7711" w14:paraId="1E4C6258" w14:textId="77777777" w:rsidTr="00686796">
        <w:trPr>
          <w:trHeight w:val="486"/>
        </w:trPr>
        <w:tc>
          <w:tcPr>
            <w:tcW w:w="838" w:type="dxa"/>
            <w:tcBorders>
              <w:left w:val="single" w:sz="4" w:space="0" w:color="000000"/>
              <w:right w:val="single" w:sz="4" w:space="0" w:color="000000"/>
            </w:tcBorders>
            <w:shd w:val="clear" w:color="auto" w:fill="FFFFFF" w:themeFill="background1"/>
          </w:tcPr>
          <w:p w14:paraId="5DDE7F4C" w14:textId="77777777" w:rsidR="003D25AD" w:rsidRPr="00CA7711" w:rsidRDefault="003D25AD" w:rsidP="00686796">
            <w:pPr>
              <w:widowControl w:val="0"/>
              <w:autoSpaceDE w:val="0"/>
              <w:autoSpaceDN w:val="0"/>
              <w:adjustRightInd w:val="0"/>
              <w:spacing w:after="240"/>
              <w:jc w:val="both"/>
              <w:rPr>
                <w:lang w:val="hr-HR"/>
              </w:rPr>
            </w:pPr>
          </w:p>
        </w:tc>
        <w:tc>
          <w:tcPr>
            <w:tcW w:w="2108" w:type="dxa"/>
            <w:vMerge/>
            <w:tcBorders>
              <w:left w:val="single" w:sz="4" w:space="0" w:color="000000"/>
              <w:right w:val="single" w:sz="4" w:space="0" w:color="000000"/>
            </w:tcBorders>
            <w:shd w:val="clear" w:color="auto" w:fill="FFFFFF" w:themeFill="background1"/>
          </w:tcPr>
          <w:p w14:paraId="3BC67EF2" w14:textId="77777777" w:rsidR="003D25AD" w:rsidRPr="00CA7711" w:rsidRDefault="003D25AD" w:rsidP="00686796">
            <w:pPr>
              <w:widowControl w:val="0"/>
              <w:autoSpaceDE w:val="0"/>
              <w:autoSpaceDN w:val="0"/>
              <w:adjustRightInd w:val="0"/>
              <w:spacing w:after="240"/>
              <w:jc w:val="both"/>
              <w:rPr>
                <w:lang w:val="hr-HR"/>
              </w:rPr>
            </w:pPr>
          </w:p>
        </w:tc>
        <w:tc>
          <w:tcPr>
            <w:tcW w:w="2992" w:type="dxa"/>
            <w:tcBorders>
              <w:left w:val="single" w:sz="4" w:space="0" w:color="000000"/>
              <w:right w:val="single" w:sz="4" w:space="0" w:color="000000"/>
            </w:tcBorders>
            <w:shd w:val="clear" w:color="auto" w:fill="FFFFFF" w:themeFill="background1"/>
          </w:tcPr>
          <w:p w14:paraId="4900D8D0" w14:textId="77777777" w:rsidR="003D25AD" w:rsidRPr="00CA7711" w:rsidRDefault="003D25AD" w:rsidP="00686796">
            <w:pPr>
              <w:widowControl w:val="0"/>
              <w:autoSpaceDE w:val="0"/>
              <w:autoSpaceDN w:val="0"/>
              <w:adjustRightInd w:val="0"/>
              <w:spacing w:after="240"/>
              <w:rPr>
                <w:lang w:val="hr-HR"/>
              </w:rPr>
            </w:pPr>
          </w:p>
        </w:tc>
        <w:tc>
          <w:tcPr>
            <w:tcW w:w="2769" w:type="dxa"/>
            <w:tcBorders>
              <w:top w:val="single" w:sz="4" w:space="0" w:color="auto"/>
              <w:left w:val="single" w:sz="4" w:space="0" w:color="000000"/>
              <w:right w:val="single" w:sz="4" w:space="0" w:color="auto"/>
            </w:tcBorders>
            <w:shd w:val="clear" w:color="auto" w:fill="FFFFFF" w:themeFill="background1"/>
          </w:tcPr>
          <w:p w14:paraId="408A87AB" w14:textId="1EB8B749" w:rsidR="003D25AD" w:rsidRPr="00CA7711" w:rsidRDefault="002E4494" w:rsidP="00686796">
            <w:pPr>
              <w:widowControl w:val="0"/>
              <w:autoSpaceDE w:val="0"/>
              <w:autoSpaceDN w:val="0"/>
              <w:adjustRightInd w:val="0"/>
              <w:spacing w:after="240"/>
              <w:rPr>
                <w:lang w:val="hr-HR"/>
              </w:rPr>
            </w:pPr>
            <w:r w:rsidRPr="00CA7711">
              <w:rPr>
                <w:lang w:val="hr-HR"/>
              </w:rPr>
              <w:t>Objave na društvenim mrežama (LinkedIn</w:t>
            </w:r>
            <w:r w:rsidR="003D25AD" w:rsidRPr="00CA7711">
              <w:rPr>
                <w:lang w:val="hr-HR"/>
              </w:rPr>
              <w:t>)</w:t>
            </w:r>
          </w:p>
        </w:tc>
        <w:tc>
          <w:tcPr>
            <w:tcW w:w="2079" w:type="dxa"/>
            <w:vMerge/>
            <w:tcBorders>
              <w:left w:val="single" w:sz="4" w:space="0" w:color="auto"/>
              <w:right w:val="single" w:sz="4" w:space="0" w:color="auto"/>
            </w:tcBorders>
            <w:shd w:val="clear" w:color="auto" w:fill="FFFFFF" w:themeFill="background1"/>
          </w:tcPr>
          <w:p w14:paraId="1D837860" w14:textId="77777777" w:rsidR="003D25AD" w:rsidRPr="00CA7711" w:rsidRDefault="003D25AD" w:rsidP="00686796">
            <w:pPr>
              <w:widowControl w:val="0"/>
              <w:autoSpaceDE w:val="0"/>
              <w:autoSpaceDN w:val="0"/>
              <w:adjustRightInd w:val="0"/>
              <w:spacing w:after="240"/>
              <w:rPr>
                <w:lang w:val="hr-HR"/>
              </w:rPr>
            </w:pPr>
          </w:p>
        </w:tc>
        <w:tc>
          <w:tcPr>
            <w:tcW w:w="2386" w:type="dxa"/>
            <w:tcBorders>
              <w:top w:val="single" w:sz="4" w:space="0" w:color="auto"/>
              <w:left w:val="single" w:sz="4" w:space="0" w:color="auto"/>
              <w:bottom w:val="single" w:sz="4" w:space="0" w:color="auto"/>
              <w:right w:val="single" w:sz="4" w:space="0" w:color="000000"/>
            </w:tcBorders>
            <w:shd w:val="clear" w:color="auto" w:fill="FFFFFF" w:themeFill="background1"/>
          </w:tcPr>
          <w:p w14:paraId="57ADB8C4" w14:textId="7AF510EA" w:rsidR="003D25AD" w:rsidRPr="00CA7711" w:rsidRDefault="00F27485" w:rsidP="00686796">
            <w:pPr>
              <w:widowControl w:val="0"/>
              <w:autoSpaceDE w:val="0"/>
              <w:autoSpaceDN w:val="0"/>
              <w:adjustRightInd w:val="0"/>
              <w:spacing w:after="240"/>
              <w:rPr>
                <w:lang w:val="hr-HR"/>
              </w:rPr>
            </w:pPr>
            <w:r w:rsidRPr="00CA7711">
              <w:rPr>
                <w:lang w:val="hr-HR"/>
              </w:rPr>
              <w:t>Jednom u Q2/Q3 2022; u svim drugim  godinama provedbe projekta jednom u Q1</w:t>
            </w:r>
          </w:p>
        </w:tc>
        <w:tc>
          <w:tcPr>
            <w:tcW w:w="1656" w:type="dxa"/>
            <w:vMerge/>
            <w:tcBorders>
              <w:left w:val="single" w:sz="4" w:space="0" w:color="000000"/>
              <w:right w:val="single" w:sz="4" w:space="0" w:color="000000"/>
            </w:tcBorders>
            <w:shd w:val="clear" w:color="auto" w:fill="FFFFFF" w:themeFill="background1"/>
          </w:tcPr>
          <w:p w14:paraId="3E961264" w14:textId="77777777" w:rsidR="003D25AD" w:rsidRPr="00CA7711" w:rsidRDefault="003D25AD" w:rsidP="00686796">
            <w:pPr>
              <w:widowControl w:val="0"/>
              <w:autoSpaceDE w:val="0"/>
              <w:autoSpaceDN w:val="0"/>
              <w:adjustRightInd w:val="0"/>
              <w:spacing w:after="240"/>
              <w:rPr>
                <w:lang w:val="hr-HR"/>
              </w:rPr>
            </w:pPr>
          </w:p>
        </w:tc>
      </w:tr>
      <w:tr w:rsidR="0094752B" w:rsidRPr="00CA7711" w14:paraId="52C37F4F" w14:textId="77777777" w:rsidTr="00686796">
        <w:trPr>
          <w:trHeight w:val="486"/>
        </w:trPr>
        <w:tc>
          <w:tcPr>
            <w:tcW w:w="838" w:type="dxa"/>
            <w:tcBorders>
              <w:left w:val="single" w:sz="4" w:space="0" w:color="000000"/>
              <w:right w:val="single" w:sz="4" w:space="0" w:color="000000"/>
            </w:tcBorders>
            <w:shd w:val="clear" w:color="auto" w:fill="FFFFFF" w:themeFill="background1"/>
          </w:tcPr>
          <w:p w14:paraId="73657F8A" w14:textId="77777777" w:rsidR="003D25AD" w:rsidRPr="00CA7711" w:rsidRDefault="003D25AD" w:rsidP="00686796">
            <w:pPr>
              <w:widowControl w:val="0"/>
              <w:autoSpaceDE w:val="0"/>
              <w:autoSpaceDN w:val="0"/>
              <w:adjustRightInd w:val="0"/>
              <w:spacing w:after="240"/>
              <w:jc w:val="both"/>
              <w:rPr>
                <w:lang w:val="hr-HR"/>
              </w:rPr>
            </w:pPr>
          </w:p>
        </w:tc>
        <w:tc>
          <w:tcPr>
            <w:tcW w:w="2108" w:type="dxa"/>
            <w:vMerge/>
            <w:tcBorders>
              <w:left w:val="single" w:sz="4" w:space="0" w:color="000000"/>
              <w:right w:val="single" w:sz="4" w:space="0" w:color="000000"/>
            </w:tcBorders>
            <w:shd w:val="clear" w:color="auto" w:fill="FFFFFF" w:themeFill="background1"/>
          </w:tcPr>
          <w:p w14:paraId="17DACC78" w14:textId="77777777" w:rsidR="003D25AD" w:rsidRPr="00CA7711" w:rsidRDefault="003D25AD" w:rsidP="00686796">
            <w:pPr>
              <w:widowControl w:val="0"/>
              <w:autoSpaceDE w:val="0"/>
              <w:autoSpaceDN w:val="0"/>
              <w:adjustRightInd w:val="0"/>
              <w:spacing w:after="240"/>
              <w:jc w:val="both"/>
              <w:rPr>
                <w:lang w:val="hr-HR"/>
              </w:rPr>
            </w:pPr>
          </w:p>
        </w:tc>
        <w:tc>
          <w:tcPr>
            <w:tcW w:w="2992" w:type="dxa"/>
            <w:vMerge w:val="restart"/>
            <w:tcBorders>
              <w:top w:val="single" w:sz="4" w:space="0" w:color="000000"/>
              <w:left w:val="single" w:sz="4" w:space="0" w:color="000000"/>
              <w:right w:val="single" w:sz="4" w:space="0" w:color="000000"/>
            </w:tcBorders>
            <w:shd w:val="clear" w:color="auto" w:fill="FFFFFF" w:themeFill="background1"/>
          </w:tcPr>
          <w:p w14:paraId="3FE2CA78" w14:textId="45C68502" w:rsidR="003D25AD" w:rsidRPr="00CA7711" w:rsidRDefault="00255FEF" w:rsidP="00686796">
            <w:pPr>
              <w:widowControl w:val="0"/>
              <w:autoSpaceDE w:val="0"/>
              <w:autoSpaceDN w:val="0"/>
              <w:adjustRightInd w:val="0"/>
              <w:spacing w:after="240"/>
              <w:rPr>
                <w:lang w:val="hr-HR"/>
              </w:rPr>
            </w:pPr>
            <w:r w:rsidRPr="00CA7711">
              <w:rPr>
                <w:lang w:val="hr-HR"/>
              </w:rPr>
              <w:t xml:space="preserve">Kriteriji prihvatljivosti za korisnike projekta i njihove zajmove s definiranim procedurama za identificiranje, ocjenu </w:t>
            </w:r>
            <w:r w:rsidR="006746E8">
              <w:rPr>
                <w:lang w:val="hr-HR"/>
              </w:rPr>
              <w:t>i</w:t>
            </w:r>
            <w:r w:rsidRPr="00CA7711">
              <w:rPr>
                <w:lang w:val="hr-HR"/>
              </w:rPr>
              <w:t xml:space="preserve"> upravljanje okolišnim i socijalnim rizicima te utjecajima njihovih projekata</w:t>
            </w:r>
          </w:p>
        </w:tc>
        <w:tc>
          <w:tcPr>
            <w:tcW w:w="2769" w:type="dxa"/>
            <w:tcBorders>
              <w:top w:val="single" w:sz="4" w:space="0" w:color="000000"/>
              <w:left w:val="single" w:sz="4" w:space="0" w:color="000000"/>
              <w:bottom w:val="single" w:sz="4" w:space="0" w:color="auto"/>
              <w:right w:val="single" w:sz="4" w:space="0" w:color="auto"/>
            </w:tcBorders>
            <w:shd w:val="clear" w:color="auto" w:fill="FFFFFF" w:themeFill="background1"/>
          </w:tcPr>
          <w:p w14:paraId="7A7E443E" w14:textId="098B6411" w:rsidR="003D25AD" w:rsidRPr="00CA7711" w:rsidRDefault="001C37E1" w:rsidP="00686796">
            <w:pPr>
              <w:widowControl w:val="0"/>
              <w:autoSpaceDE w:val="0"/>
              <w:autoSpaceDN w:val="0"/>
              <w:adjustRightInd w:val="0"/>
              <w:spacing w:after="240"/>
              <w:rPr>
                <w:lang w:val="hr-HR"/>
              </w:rPr>
            </w:pPr>
            <w:r w:rsidRPr="00CA7711">
              <w:rPr>
                <w:lang w:val="hr-HR"/>
              </w:rPr>
              <w:t>Web stranice HBOR-a i PFI-</w:t>
            </w:r>
            <w:proofErr w:type="spellStart"/>
            <w:r w:rsidRPr="00CA7711">
              <w:rPr>
                <w:lang w:val="hr-HR"/>
              </w:rPr>
              <w:t>eva</w:t>
            </w:r>
            <w:proofErr w:type="spellEnd"/>
          </w:p>
        </w:tc>
        <w:tc>
          <w:tcPr>
            <w:tcW w:w="2079" w:type="dxa"/>
            <w:vMerge/>
            <w:tcBorders>
              <w:left w:val="single" w:sz="4" w:space="0" w:color="auto"/>
              <w:right w:val="single" w:sz="4" w:space="0" w:color="auto"/>
            </w:tcBorders>
            <w:shd w:val="clear" w:color="auto" w:fill="FFFFFF" w:themeFill="background1"/>
          </w:tcPr>
          <w:p w14:paraId="590CF8E1" w14:textId="77777777" w:rsidR="003D25AD" w:rsidRPr="00CA7711" w:rsidRDefault="003D25AD" w:rsidP="00686796">
            <w:pPr>
              <w:widowControl w:val="0"/>
              <w:autoSpaceDE w:val="0"/>
              <w:autoSpaceDN w:val="0"/>
              <w:adjustRightInd w:val="0"/>
              <w:spacing w:after="240"/>
              <w:rPr>
                <w:lang w:val="hr-HR"/>
              </w:rPr>
            </w:pPr>
          </w:p>
        </w:tc>
        <w:tc>
          <w:tcPr>
            <w:tcW w:w="2386" w:type="dxa"/>
            <w:tcBorders>
              <w:top w:val="single" w:sz="4" w:space="0" w:color="auto"/>
              <w:left w:val="single" w:sz="4" w:space="0" w:color="auto"/>
              <w:bottom w:val="single" w:sz="4" w:space="0" w:color="auto"/>
              <w:right w:val="single" w:sz="4" w:space="0" w:color="000000"/>
            </w:tcBorders>
            <w:shd w:val="clear" w:color="auto" w:fill="FFFFFF" w:themeFill="background1"/>
          </w:tcPr>
          <w:p w14:paraId="61B4C167" w14:textId="7C08D353" w:rsidR="003D25AD" w:rsidRPr="00CA7711" w:rsidRDefault="00247522" w:rsidP="00686796">
            <w:pPr>
              <w:widowControl w:val="0"/>
              <w:autoSpaceDE w:val="0"/>
              <w:autoSpaceDN w:val="0"/>
              <w:adjustRightInd w:val="0"/>
              <w:spacing w:after="240"/>
              <w:rPr>
                <w:lang w:val="hr-HR"/>
              </w:rPr>
            </w:pPr>
            <w:r w:rsidRPr="00CA7711">
              <w:rPr>
                <w:lang w:val="hr-HR"/>
              </w:rPr>
              <w:t>Tijekom provedbe projekta (ažuriranje web stranica u Q1 i Q4, ako je potrebno</w:t>
            </w:r>
            <w:r w:rsidR="003D25AD" w:rsidRPr="00CA7711">
              <w:rPr>
                <w:lang w:val="hr-HR"/>
              </w:rPr>
              <w:t>)</w:t>
            </w:r>
          </w:p>
        </w:tc>
        <w:tc>
          <w:tcPr>
            <w:tcW w:w="1656" w:type="dxa"/>
            <w:vMerge/>
            <w:tcBorders>
              <w:left w:val="single" w:sz="4" w:space="0" w:color="000000"/>
              <w:right w:val="single" w:sz="4" w:space="0" w:color="000000"/>
            </w:tcBorders>
            <w:shd w:val="clear" w:color="auto" w:fill="FFFFFF" w:themeFill="background1"/>
          </w:tcPr>
          <w:p w14:paraId="6E6C7B4F" w14:textId="77777777" w:rsidR="003D25AD" w:rsidRPr="00CA7711" w:rsidRDefault="003D25AD" w:rsidP="00686796">
            <w:pPr>
              <w:widowControl w:val="0"/>
              <w:autoSpaceDE w:val="0"/>
              <w:autoSpaceDN w:val="0"/>
              <w:adjustRightInd w:val="0"/>
              <w:spacing w:after="240"/>
              <w:rPr>
                <w:lang w:val="hr-HR"/>
              </w:rPr>
            </w:pPr>
          </w:p>
        </w:tc>
      </w:tr>
      <w:tr w:rsidR="0094752B" w:rsidRPr="00CA7711" w14:paraId="53B2FB4E" w14:textId="77777777" w:rsidTr="00686796">
        <w:trPr>
          <w:trHeight w:val="486"/>
        </w:trPr>
        <w:tc>
          <w:tcPr>
            <w:tcW w:w="838" w:type="dxa"/>
            <w:tcBorders>
              <w:left w:val="single" w:sz="4" w:space="0" w:color="000000"/>
              <w:right w:val="single" w:sz="4" w:space="0" w:color="000000"/>
            </w:tcBorders>
            <w:shd w:val="clear" w:color="auto" w:fill="FFFFFF" w:themeFill="background1"/>
          </w:tcPr>
          <w:p w14:paraId="30F7CC0C" w14:textId="77777777" w:rsidR="003D25AD" w:rsidRPr="00CA7711" w:rsidRDefault="003D25AD" w:rsidP="00686796">
            <w:pPr>
              <w:widowControl w:val="0"/>
              <w:autoSpaceDE w:val="0"/>
              <w:autoSpaceDN w:val="0"/>
              <w:adjustRightInd w:val="0"/>
              <w:spacing w:after="240"/>
              <w:jc w:val="both"/>
              <w:rPr>
                <w:lang w:val="hr-HR"/>
              </w:rPr>
            </w:pPr>
          </w:p>
        </w:tc>
        <w:tc>
          <w:tcPr>
            <w:tcW w:w="2108" w:type="dxa"/>
            <w:vMerge/>
            <w:tcBorders>
              <w:left w:val="single" w:sz="4" w:space="0" w:color="000000"/>
              <w:right w:val="single" w:sz="4" w:space="0" w:color="000000"/>
            </w:tcBorders>
            <w:shd w:val="clear" w:color="auto" w:fill="FFFFFF" w:themeFill="background1"/>
          </w:tcPr>
          <w:p w14:paraId="2D5BB3BD" w14:textId="77777777" w:rsidR="003D25AD" w:rsidRPr="00CA7711" w:rsidRDefault="003D25AD" w:rsidP="00686796">
            <w:pPr>
              <w:widowControl w:val="0"/>
              <w:autoSpaceDE w:val="0"/>
              <w:autoSpaceDN w:val="0"/>
              <w:adjustRightInd w:val="0"/>
              <w:spacing w:after="240"/>
              <w:jc w:val="both"/>
              <w:rPr>
                <w:lang w:val="hr-HR"/>
              </w:rPr>
            </w:pPr>
          </w:p>
        </w:tc>
        <w:tc>
          <w:tcPr>
            <w:tcW w:w="2992" w:type="dxa"/>
            <w:vMerge/>
            <w:tcBorders>
              <w:left w:val="single" w:sz="4" w:space="0" w:color="000000"/>
              <w:bottom w:val="single" w:sz="4" w:space="0" w:color="auto"/>
              <w:right w:val="single" w:sz="4" w:space="0" w:color="000000"/>
            </w:tcBorders>
            <w:shd w:val="clear" w:color="auto" w:fill="FFFFFF" w:themeFill="background1"/>
          </w:tcPr>
          <w:p w14:paraId="320B2929" w14:textId="77777777" w:rsidR="003D25AD" w:rsidRPr="00CA7711" w:rsidRDefault="003D25AD" w:rsidP="00686796">
            <w:pPr>
              <w:widowControl w:val="0"/>
              <w:autoSpaceDE w:val="0"/>
              <w:autoSpaceDN w:val="0"/>
              <w:adjustRightInd w:val="0"/>
              <w:spacing w:after="240"/>
              <w:rPr>
                <w:lang w:val="hr-HR"/>
              </w:rPr>
            </w:pPr>
          </w:p>
        </w:tc>
        <w:tc>
          <w:tcPr>
            <w:tcW w:w="2769" w:type="dxa"/>
            <w:tcBorders>
              <w:top w:val="single" w:sz="4" w:space="0" w:color="000000"/>
              <w:left w:val="single" w:sz="4" w:space="0" w:color="000000"/>
              <w:bottom w:val="single" w:sz="4" w:space="0" w:color="auto"/>
              <w:right w:val="single" w:sz="4" w:space="0" w:color="auto"/>
            </w:tcBorders>
            <w:shd w:val="clear" w:color="auto" w:fill="FFFFFF" w:themeFill="background1"/>
          </w:tcPr>
          <w:p w14:paraId="7136D904" w14:textId="6941A2CA" w:rsidR="003D25AD" w:rsidRPr="00CA7711" w:rsidRDefault="006C205D" w:rsidP="00686796">
            <w:pPr>
              <w:widowControl w:val="0"/>
              <w:autoSpaceDE w:val="0"/>
              <w:autoSpaceDN w:val="0"/>
              <w:adjustRightInd w:val="0"/>
              <w:spacing w:after="240"/>
              <w:rPr>
                <w:lang w:val="hr-HR"/>
              </w:rPr>
            </w:pPr>
            <w:r w:rsidRPr="00CA7711">
              <w:rPr>
                <w:lang w:val="hr-HR"/>
              </w:rPr>
              <w:t>Fizički sastanci i konzultacije ili sastanci i konzultacije na daljinu (npr. putem video konferencijskih poziva, telefonskih poziva)</w:t>
            </w:r>
          </w:p>
        </w:tc>
        <w:tc>
          <w:tcPr>
            <w:tcW w:w="2079" w:type="dxa"/>
            <w:vMerge/>
            <w:tcBorders>
              <w:left w:val="single" w:sz="4" w:space="0" w:color="auto"/>
              <w:right w:val="single" w:sz="4" w:space="0" w:color="auto"/>
            </w:tcBorders>
            <w:shd w:val="clear" w:color="auto" w:fill="FFFFFF" w:themeFill="background1"/>
          </w:tcPr>
          <w:p w14:paraId="60306776" w14:textId="77777777" w:rsidR="003D25AD" w:rsidRPr="00CA7711" w:rsidRDefault="003D25AD" w:rsidP="00686796">
            <w:pPr>
              <w:widowControl w:val="0"/>
              <w:autoSpaceDE w:val="0"/>
              <w:autoSpaceDN w:val="0"/>
              <w:adjustRightInd w:val="0"/>
              <w:spacing w:after="240"/>
              <w:rPr>
                <w:lang w:val="hr-HR"/>
              </w:rPr>
            </w:pPr>
          </w:p>
        </w:tc>
        <w:tc>
          <w:tcPr>
            <w:tcW w:w="2386" w:type="dxa"/>
            <w:tcBorders>
              <w:top w:val="single" w:sz="4" w:space="0" w:color="auto"/>
              <w:left w:val="single" w:sz="4" w:space="0" w:color="auto"/>
              <w:bottom w:val="single" w:sz="4" w:space="0" w:color="auto"/>
              <w:right w:val="single" w:sz="4" w:space="0" w:color="000000"/>
            </w:tcBorders>
            <w:shd w:val="clear" w:color="auto" w:fill="FFFFFF" w:themeFill="background1"/>
          </w:tcPr>
          <w:p w14:paraId="3BFE0132" w14:textId="408A23C7" w:rsidR="003D25AD" w:rsidRPr="00CA7711" w:rsidRDefault="00247522" w:rsidP="00686796">
            <w:pPr>
              <w:widowControl w:val="0"/>
              <w:autoSpaceDE w:val="0"/>
              <w:autoSpaceDN w:val="0"/>
              <w:adjustRightInd w:val="0"/>
              <w:spacing w:after="240"/>
              <w:rPr>
                <w:lang w:val="hr-HR"/>
              </w:rPr>
            </w:pPr>
            <w:r w:rsidRPr="00CA7711">
              <w:rPr>
                <w:lang w:val="hr-HR"/>
              </w:rPr>
              <w:t xml:space="preserve">Po potrebi </w:t>
            </w:r>
          </w:p>
        </w:tc>
        <w:tc>
          <w:tcPr>
            <w:tcW w:w="1656" w:type="dxa"/>
            <w:vMerge/>
            <w:tcBorders>
              <w:left w:val="single" w:sz="4" w:space="0" w:color="000000"/>
              <w:right w:val="single" w:sz="4" w:space="0" w:color="000000"/>
            </w:tcBorders>
            <w:shd w:val="clear" w:color="auto" w:fill="FFFFFF" w:themeFill="background1"/>
          </w:tcPr>
          <w:p w14:paraId="1A80A126" w14:textId="77777777" w:rsidR="003D25AD" w:rsidRPr="00CA7711" w:rsidRDefault="003D25AD" w:rsidP="00686796">
            <w:pPr>
              <w:widowControl w:val="0"/>
              <w:autoSpaceDE w:val="0"/>
              <w:autoSpaceDN w:val="0"/>
              <w:adjustRightInd w:val="0"/>
              <w:spacing w:after="240"/>
              <w:rPr>
                <w:lang w:val="hr-HR"/>
              </w:rPr>
            </w:pPr>
          </w:p>
        </w:tc>
      </w:tr>
      <w:tr w:rsidR="0094752B" w:rsidRPr="00CA7711" w14:paraId="758A926B" w14:textId="77777777" w:rsidTr="00686796">
        <w:trPr>
          <w:trHeight w:val="486"/>
        </w:trPr>
        <w:tc>
          <w:tcPr>
            <w:tcW w:w="838" w:type="dxa"/>
            <w:tcBorders>
              <w:left w:val="single" w:sz="4" w:space="0" w:color="000000"/>
              <w:right w:val="single" w:sz="4" w:space="0" w:color="000000"/>
            </w:tcBorders>
            <w:shd w:val="clear" w:color="auto" w:fill="FFFFFF" w:themeFill="background1"/>
          </w:tcPr>
          <w:p w14:paraId="145FCAA3" w14:textId="77777777" w:rsidR="003D25AD" w:rsidRPr="00CA7711" w:rsidRDefault="003D25AD" w:rsidP="00686796">
            <w:pPr>
              <w:widowControl w:val="0"/>
              <w:autoSpaceDE w:val="0"/>
              <w:autoSpaceDN w:val="0"/>
              <w:adjustRightInd w:val="0"/>
              <w:spacing w:after="240"/>
              <w:jc w:val="both"/>
              <w:rPr>
                <w:lang w:val="hr-HR"/>
              </w:rPr>
            </w:pPr>
          </w:p>
        </w:tc>
        <w:tc>
          <w:tcPr>
            <w:tcW w:w="2108" w:type="dxa"/>
            <w:vMerge/>
            <w:tcBorders>
              <w:left w:val="single" w:sz="4" w:space="0" w:color="000000"/>
              <w:right w:val="single" w:sz="4" w:space="0" w:color="000000"/>
            </w:tcBorders>
            <w:shd w:val="clear" w:color="auto" w:fill="FFFFFF" w:themeFill="background1"/>
          </w:tcPr>
          <w:p w14:paraId="39ED86E3" w14:textId="77777777" w:rsidR="003D25AD" w:rsidRPr="00CA7711" w:rsidRDefault="003D25AD" w:rsidP="00686796">
            <w:pPr>
              <w:widowControl w:val="0"/>
              <w:autoSpaceDE w:val="0"/>
              <w:autoSpaceDN w:val="0"/>
              <w:adjustRightInd w:val="0"/>
              <w:spacing w:after="240"/>
              <w:jc w:val="both"/>
              <w:rPr>
                <w:lang w:val="hr-HR"/>
              </w:rPr>
            </w:pPr>
          </w:p>
        </w:tc>
        <w:tc>
          <w:tcPr>
            <w:tcW w:w="2992"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685C8ABA" w14:textId="42583DCC" w:rsidR="003D25AD" w:rsidRPr="00CA7711" w:rsidRDefault="00B60CB7" w:rsidP="00686796">
            <w:pPr>
              <w:widowControl w:val="0"/>
              <w:autoSpaceDE w:val="0"/>
              <w:autoSpaceDN w:val="0"/>
              <w:adjustRightInd w:val="0"/>
              <w:spacing w:after="240"/>
              <w:rPr>
                <w:lang w:val="hr-HR"/>
              </w:rPr>
            </w:pPr>
            <w:r w:rsidRPr="00CA7711">
              <w:rPr>
                <w:lang w:val="hr-HR"/>
              </w:rPr>
              <w:t>Mehanizam za pritužbe (</w:t>
            </w:r>
            <w:proofErr w:type="spellStart"/>
            <w:r w:rsidRPr="00CA7711">
              <w:rPr>
                <w:lang w:val="hr-HR"/>
              </w:rPr>
              <w:t>Grievance</w:t>
            </w:r>
            <w:proofErr w:type="spellEnd"/>
            <w:r w:rsidRPr="00CA7711">
              <w:rPr>
                <w:lang w:val="hr-HR"/>
              </w:rPr>
              <w:t xml:space="preserve"> </w:t>
            </w:r>
            <w:proofErr w:type="spellStart"/>
            <w:r w:rsidRPr="00CA7711">
              <w:rPr>
                <w:lang w:val="hr-HR"/>
              </w:rPr>
              <w:t>mechanism</w:t>
            </w:r>
            <w:proofErr w:type="spellEnd"/>
            <w:r w:rsidRPr="00CA7711">
              <w:rPr>
                <w:lang w:val="hr-HR"/>
              </w:rPr>
              <w:t xml:space="preserve"> - GM)</w:t>
            </w:r>
          </w:p>
          <w:p w14:paraId="414300B9" w14:textId="77777777" w:rsidR="003D25AD" w:rsidRPr="00CA7711" w:rsidRDefault="003D25AD" w:rsidP="00686796">
            <w:pPr>
              <w:widowControl w:val="0"/>
              <w:autoSpaceDE w:val="0"/>
              <w:autoSpaceDN w:val="0"/>
              <w:adjustRightInd w:val="0"/>
              <w:spacing w:after="240"/>
              <w:rPr>
                <w:lang w:val="hr-HR"/>
              </w:rPr>
            </w:pPr>
          </w:p>
        </w:tc>
        <w:tc>
          <w:tcPr>
            <w:tcW w:w="2769" w:type="dxa"/>
            <w:tcBorders>
              <w:top w:val="single" w:sz="4" w:space="0" w:color="000000"/>
              <w:left w:val="single" w:sz="4" w:space="0" w:color="000000"/>
              <w:bottom w:val="single" w:sz="4" w:space="0" w:color="auto"/>
              <w:right w:val="single" w:sz="4" w:space="0" w:color="auto"/>
            </w:tcBorders>
            <w:shd w:val="clear" w:color="auto" w:fill="FFFFFF" w:themeFill="background1"/>
          </w:tcPr>
          <w:p w14:paraId="427F9C6A" w14:textId="19F0D1DD" w:rsidR="003D25AD" w:rsidRPr="00CA7711" w:rsidRDefault="001C37E1" w:rsidP="00686796">
            <w:pPr>
              <w:widowControl w:val="0"/>
              <w:autoSpaceDE w:val="0"/>
              <w:autoSpaceDN w:val="0"/>
              <w:adjustRightInd w:val="0"/>
              <w:spacing w:after="240"/>
              <w:rPr>
                <w:lang w:val="hr-HR"/>
              </w:rPr>
            </w:pPr>
            <w:r w:rsidRPr="00CA7711">
              <w:rPr>
                <w:lang w:val="hr-HR"/>
              </w:rPr>
              <w:t>Web stranice HBOR-a i PFI-</w:t>
            </w:r>
            <w:proofErr w:type="spellStart"/>
            <w:r w:rsidRPr="00CA7711">
              <w:rPr>
                <w:lang w:val="hr-HR"/>
              </w:rPr>
              <w:t>eva</w:t>
            </w:r>
            <w:proofErr w:type="spellEnd"/>
          </w:p>
          <w:p w14:paraId="34A054DE" w14:textId="526354BD" w:rsidR="003D25AD" w:rsidRPr="00CA7711" w:rsidRDefault="003D25AD" w:rsidP="00686796">
            <w:pPr>
              <w:widowControl w:val="0"/>
              <w:autoSpaceDE w:val="0"/>
              <w:autoSpaceDN w:val="0"/>
              <w:adjustRightInd w:val="0"/>
              <w:spacing w:after="240"/>
              <w:rPr>
                <w:lang w:val="hr-HR"/>
              </w:rPr>
            </w:pPr>
            <w:r w:rsidRPr="00CA7711">
              <w:rPr>
                <w:lang w:val="hr-HR"/>
              </w:rPr>
              <w:t>E</w:t>
            </w:r>
            <w:r w:rsidR="000301BC" w:rsidRPr="00CA7711">
              <w:rPr>
                <w:lang w:val="hr-HR"/>
              </w:rPr>
              <w:t>-</w:t>
            </w:r>
            <w:r w:rsidRPr="00CA7711">
              <w:rPr>
                <w:lang w:val="hr-HR"/>
              </w:rPr>
              <w:t>mail</w:t>
            </w:r>
            <w:r w:rsidR="000301BC" w:rsidRPr="00CA7711">
              <w:rPr>
                <w:lang w:val="hr-HR"/>
              </w:rPr>
              <w:t xml:space="preserve"> </w:t>
            </w:r>
            <w:r w:rsidRPr="00CA7711">
              <w:rPr>
                <w:lang w:val="hr-HR"/>
              </w:rPr>
              <w:t>/</w:t>
            </w:r>
            <w:r w:rsidR="000301BC" w:rsidRPr="00CA7711">
              <w:rPr>
                <w:lang w:val="hr-HR"/>
              </w:rPr>
              <w:t xml:space="preserve"> telefonska korespondencija </w:t>
            </w:r>
          </w:p>
        </w:tc>
        <w:tc>
          <w:tcPr>
            <w:tcW w:w="2079" w:type="dxa"/>
            <w:vMerge/>
            <w:tcBorders>
              <w:left w:val="single" w:sz="4" w:space="0" w:color="auto"/>
              <w:bottom w:val="single" w:sz="4" w:space="0" w:color="auto"/>
              <w:right w:val="single" w:sz="4" w:space="0" w:color="auto"/>
            </w:tcBorders>
            <w:shd w:val="clear" w:color="auto" w:fill="FFFFFF" w:themeFill="background1"/>
          </w:tcPr>
          <w:p w14:paraId="05E491A2" w14:textId="77777777" w:rsidR="003D25AD" w:rsidRPr="00CA7711" w:rsidRDefault="003D25AD" w:rsidP="00686796">
            <w:pPr>
              <w:widowControl w:val="0"/>
              <w:autoSpaceDE w:val="0"/>
              <w:autoSpaceDN w:val="0"/>
              <w:adjustRightInd w:val="0"/>
              <w:spacing w:after="240"/>
              <w:rPr>
                <w:lang w:val="hr-HR"/>
              </w:rPr>
            </w:pPr>
          </w:p>
        </w:tc>
        <w:tc>
          <w:tcPr>
            <w:tcW w:w="2386" w:type="dxa"/>
            <w:tcBorders>
              <w:top w:val="single" w:sz="4" w:space="0" w:color="000000"/>
              <w:left w:val="single" w:sz="4" w:space="0" w:color="auto"/>
              <w:bottom w:val="single" w:sz="4" w:space="0" w:color="auto"/>
              <w:right w:val="single" w:sz="4" w:space="0" w:color="000000"/>
            </w:tcBorders>
            <w:shd w:val="clear" w:color="auto" w:fill="FFFFFF" w:themeFill="background1"/>
          </w:tcPr>
          <w:p w14:paraId="2CB3A42F" w14:textId="0D1AB29A" w:rsidR="003D25AD" w:rsidRPr="00CA7711" w:rsidRDefault="003D25AD" w:rsidP="00686796">
            <w:pPr>
              <w:widowControl w:val="0"/>
              <w:autoSpaceDE w:val="0"/>
              <w:autoSpaceDN w:val="0"/>
              <w:adjustRightInd w:val="0"/>
              <w:spacing w:after="240"/>
              <w:rPr>
                <w:lang w:val="hr-HR"/>
              </w:rPr>
            </w:pPr>
            <w:r w:rsidRPr="00CA7711">
              <w:rPr>
                <w:lang w:val="hr-HR"/>
              </w:rPr>
              <w:t>T</w:t>
            </w:r>
            <w:r w:rsidR="003C7741" w:rsidRPr="00CA7711">
              <w:rPr>
                <w:lang w:val="hr-HR"/>
              </w:rPr>
              <w:t>ijekom provedbe projekta (ažuriranje web stranica u Q1 i Q4, ako je potrebno)</w:t>
            </w:r>
          </w:p>
        </w:tc>
        <w:tc>
          <w:tcPr>
            <w:tcW w:w="1656" w:type="dxa"/>
            <w:vMerge/>
            <w:tcBorders>
              <w:left w:val="single" w:sz="4" w:space="0" w:color="000000"/>
              <w:bottom w:val="single" w:sz="4" w:space="0" w:color="auto"/>
              <w:right w:val="single" w:sz="4" w:space="0" w:color="000000"/>
            </w:tcBorders>
            <w:shd w:val="clear" w:color="auto" w:fill="FFFFFF" w:themeFill="background1"/>
          </w:tcPr>
          <w:p w14:paraId="02AE58A0" w14:textId="77777777" w:rsidR="003D25AD" w:rsidRPr="00CA7711" w:rsidRDefault="003D25AD" w:rsidP="00686796">
            <w:pPr>
              <w:widowControl w:val="0"/>
              <w:autoSpaceDE w:val="0"/>
              <w:autoSpaceDN w:val="0"/>
              <w:adjustRightInd w:val="0"/>
              <w:spacing w:after="240"/>
              <w:rPr>
                <w:lang w:val="hr-HR"/>
              </w:rPr>
            </w:pPr>
          </w:p>
        </w:tc>
      </w:tr>
      <w:tr w:rsidR="0094752B" w:rsidRPr="00CA7711" w14:paraId="46923D9B" w14:textId="77777777" w:rsidTr="00686796">
        <w:trPr>
          <w:trHeight w:val="486"/>
        </w:trPr>
        <w:tc>
          <w:tcPr>
            <w:tcW w:w="838" w:type="dxa"/>
            <w:tcBorders>
              <w:left w:val="single" w:sz="4" w:space="0" w:color="000000"/>
              <w:right w:val="single" w:sz="4" w:space="0" w:color="000000"/>
            </w:tcBorders>
            <w:shd w:val="clear" w:color="auto" w:fill="FFFFFF" w:themeFill="background1"/>
          </w:tcPr>
          <w:p w14:paraId="601FF7BA" w14:textId="77777777" w:rsidR="003D25AD" w:rsidRPr="00CA7711" w:rsidRDefault="003D25AD" w:rsidP="00686796">
            <w:pPr>
              <w:widowControl w:val="0"/>
              <w:autoSpaceDE w:val="0"/>
              <w:autoSpaceDN w:val="0"/>
              <w:adjustRightInd w:val="0"/>
              <w:spacing w:after="240"/>
              <w:jc w:val="both"/>
              <w:rPr>
                <w:lang w:val="hr-HR"/>
              </w:rPr>
            </w:pPr>
          </w:p>
        </w:tc>
        <w:tc>
          <w:tcPr>
            <w:tcW w:w="2108" w:type="dxa"/>
            <w:vMerge/>
            <w:tcBorders>
              <w:left w:val="single" w:sz="4" w:space="0" w:color="000000"/>
              <w:bottom w:val="single" w:sz="4" w:space="0" w:color="000000"/>
              <w:right w:val="single" w:sz="4" w:space="0" w:color="000000"/>
            </w:tcBorders>
            <w:shd w:val="clear" w:color="auto" w:fill="FFFFFF" w:themeFill="background1"/>
          </w:tcPr>
          <w:p w14:paraId="456F77DB" w14:textId="77777777" w:rsidR="003D25AD" w:rsidRPr="00CA7711" w:rsidRDefault="003D25AD" w:rsidP="00686796">
            <w:pPr>
              <w:widowControl w:val="0"/>
              <w:autoSpaceDE w:val="0"/>
              <w:autoSpaceDN w:val="0"/>
              <w:adjustRightInd w:val="0"/>
              <w:spacing w:after="240"/>
              <w:jc w:val="both"/>
              <w:rPr>
                <w:lang w:val="hr-HR"/>
              </w:rPr>
            </w:pPr>
          </w:p>
        </w:tc>
        <w:tc>
          <w:tcPr>
            <w:tcW w:w="2992" w:type="dxa"/>
            <w:tcBorders>
              <w:top w:val="single" w:sz="4" w:space="0" w:color="000000"/>
              <w:left w:val="single" w:sz="4" w:space="0" w:color="000000"/>
              <w:right w:val="single" w:sz="4" w:space="0" w:color="000000"/>
            </w:tcBorders>
            <w:shd w:val="clear" w:color="auto" w:fill="FFFFFF" w:themeFill="background1"/>
          </w:tcPr>
          <w:p w14:paraId="6055EBDE" w14:textId="22F1B4B2" w:rsidR="003D25AD" w:rsidRPr="00CA7711" w:rsidRDefault="00C867A4" w:rsidP="00686796">
            <w:pPr>
              <w:widowControl w:val="0"/>
              <w:autoSpaceDE w:val="0"/>
              <w:autoSpaceDN w:val="0"/>
              <w:adjustRightInd w:val="0"/>
              <w:spacing w:after="240"/>
              <w:rPr>
                <w:lang w:val="hr-HR"/>
              </w:rPr>
            </w:pPr>
            <w:r w:rsidRPr="00CA7711">
              <w:rPr>
                <w:lang w:val="hr-HR"/>
              </w:rPr>
              <w:t>Anketa o zadovoljstvu korisnika</w:t>
            </w:r>
          </w:p>
        </w:tc>
        <w:tc>
          <w:tcPr>
            <w:tcW w:w="2769"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5B467F49" w14:textId="31FCE6C1" w:rsidR="003D25AD" w:rsidRPr="00CA7711" w:rsidRDefault="003D25AD" w:rsidP="00686796">
            <w:pPr>
              <w:widowControl w:val="0"/>
              <w:autoSpaceDE w:val="0"/>
              <w:autoSpaceDN w:val="0"/>
              <w:adjustRightInd w:val="0"/>
              <w:spacing w:after="240"/>
              <w:rPr>
                <w:lang w:val="hr-HR"/>
              </w:rPr>
            </w:pPr>
            <w:r w:rsidRPr="00CA7711">
              <w:rPr>
                <w:lang w:val="hr-HR"/>
              </w:rPr>
              <w:t>E</w:t>
            </w:r>
            <w:r w:rsidR="00DD28DD" w:rsidRPr="00CA7711">
              <w:rPr>
                <w:lang w:val="hr-HR"/>
              </w:rPr>
              <w:t>-</w:t>
            </w:r>
            <w:r w:rsidRPr="00CA7711">
              <w:rPr>
                <w:lang w:val="hr-HR"/>
              </w:rPr>
              <w:t xml:space="preserve">mail </w:t>
            </w:r>
            <w:r w:rsidR="00DD28DD" w:rsidRPr="00CA7711">
              <w:rPr>
                <w:lang w:val="hr-HR"/>
              </w:rPr>
              <w:t xml:space="preserve">korespondencija </w:t>
            </w:r>
          </w:p>
        </w:tc>
        <w:tc>
          <w:tcPr>
            <w:tcW w:w="2079"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3A8DF2FB" w14:textId="77777777" w:rsidR="003D25AD" w:rsidRPr="00CA7711" w:rsidRDefault="003D25AD" w:rsidP="00686796">
            <w:pPr>
              <w:widowControl w:val="0"/>
              <w:autoSpaceDE w:val="0"/>
              <w:autoSpaceDN w:val="0"/>
              <w:adjustRightInd w:val="0"/>
              <w:spacing w:after="240"/>
              <w:rPr>
                <w:lang w:val="hr-HR"/>
              </w:rPr>
            </w:pPr>
          </w:p>
        </w:tc>
        <w:tc>
          <w:tcPr>
            <w:tcW w:w="2386"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72AF4A64" w14:textId="7F9ECF3A" w:rsidR="003D25AD" w:rsidRPr="00CA7711" w:rsidRDefault="00446377" w:rsidP="00686796">
            <w:pPr>
              <w:widowControl w:val="0"/>
              <w:autoSpaceDE w:val="0"/>
              <w:autoSpaceDN w:val="0"/>
              <w:adjustRightInd w:val="0"/>
              <w:spacing w:after="240"/>
              <w:rPr>
                <w:lang w:val="hr-HR"/>
              </w:rPr>
            </w:pPr>
            <w:r w:rsidRPr="00CA7711">
              <w:rPr>
                <w:lang w:val="hr-HR"/>
              </w:rPr>
              <w:t xml:space="preserve">Nakon alokacije 70% iznosa kreditne linije </w:t>
            </w:r>
          </w:p>
        </w:tc>
        <w:tc>
          <w:tcPr>
            <w:tcW w:w="1656"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49C5DBE8" w14:textId="1AA40BEF" w:rsidR="003D25AD" w:rsidRPr="00CA7711" w:rsidRDefault="003D25AD" w:rsidP="00686796">
            <w:pPr>
              <w:widowControl w:val="0"/>
              <w:autoSpaceDE w:val="0"/>
              <w:autoSpaceDN w:val="0"/>
              <w:adjustRightInd w:val="0"/>
              <w:spacing w:after="240"/>
              <w:rPr>
                <w:lang w:val="hr-HR"/>
              </w:rPr>
            </w:pPr>
            <w:r w:rsidRPr="00CA7711">
              <w:rPr>
                <w:lang w:val="hr-HR"/>
              </w:rPr>
              <w:t xml:space="preserve">1 </w:t>
            </w:r>
            <w:r w:rsidR="00C867A4" w:rsidRPr="00CA7711">
              <w:rPr>
                <w:lang w:val="hr-HR"/>
              </w:rPr>
              <w:t>anketa</w:t>
            </w:r>
          </w:p>
        </w:tc>
      </w:tr>
      <w:tr w:rsidR="0094752B" w:rsidRPr="00CA7711" w14:paraId="4B309513" w14:textId="77777777" w:rsidTr="00686796">
        <w:trPr>
          <w:trHeight w:val="486"/>
        </w:trPr>
        <w:tc>
          <w:tcPr>
            <w:tcW w:w="838" w:type="dxa"/>
            <w:tcBorders>
              <w:left w:val="single" w:sz="4" w:space="0" w:color="000000"/>
              <w:right w:val="single" w:sz="4" w:space="0" w:color="000000"/>
            </w:tcBorders>
            <w:shd w:val="clear" w:color="auto" w:fill="FFFFFF" w:themeFill="background1"/>
          </w:tcPr>
          <w:p w14:paraId="7352337B" w14:textId="77777777" w:rsidR="003D25AD" w:rsidRPr="00CA7711" w:rsidRDefault="003D25AD" w:rsidP="00686796">
            <w:pPr>
              <w:widowControl w:val="0"/>
              <w:autoSpaceDE w:val="0"/>
              <w:autoSpaceDN w:val="0"/>
              <w:adjustRightInd w:val="0"/>
              <w:spacing w:after="240"/>
              <w:jc w:val="both"/>
              <w:rPr>
                <w:lang w:val="hr-HR"/>
              </w:rPr>
            </w:pPr>
          </w:p>
        </w:tc>
        <w:tc>
          <w:tcPr>
            <w:tcW w:w="2108" w:type="dxa"/>
            <w:vMerge w:val="restart"/>
            <w:tcBorders>
              <w:top w:val="single" w:sz="4" w:space="0" w:color="000000"/>
              <w:left w:val="single" w:sz="4" w:space="0" w:color="000000"/>
              <w:right w:val="single" w:sz="4" w:space="0" w:color="000000"/>
            </w:tcBorders>
            <w:shd w:val="clear" w:color="auto" w:fill="FFFFFF" w:themeFill="background1"/>
          </w:tcPr>
          <w:p w14:paraId="338DDD29" w14:textId="5FA1FE92" w:rsidR="003D25AD" w:rsidRPr="00CA7711" w:rsidRDefault="003D25AD" w:rsidP="00686796">
            <w:pPr>
              <w:widowControl w:val="0"/>
              <w:autoSpaceDE w:val="0"/>
              <w:autoSpaceDN w:val="0"/>
              <w:adjustRightInd w:val="0"/>
              <w:spacing w:after="240"/>
              <w:rPr>
                <w:lang w:val="hr-HR"/>
              </w:rPr>
            </w:pPr>
            <w:r w:rsidRPr="00CA7711">
              <w:rPr>
                <w:lang w:val="hr-HR"/>
              </w:rPr>
              <w:t>N</w:t>
            </w:r>
            <w:r w:rsidR="00DD28DD" w:rsidRPr="00CA7711">
              <w:rPr>
                <w:lang w:val="hr-HR"/>
              </w:rPr>
              <w:t xml:space="preserve">evladine organizacije i lokalne zajednice </w:t>
            </w:r>
          </w:p>
        </w:tc>
        <w:tc>
          <w:tcPr>
            <w:tcW w:w="2992" w:type="dxa"/>
            <w:vMerge w:val="restart"/>
            <w:tcBorders>
              <w:top w:val="single" w:sz="4" w:space="0" w:color="auto"/>
              <w:left w:val="single" w:sz="4" w:space="0" w:color="000000"/>
              <w:right w:val="single" w:sz="4" w:space="0" w:color="000000"/>
            </w:tcBorders>
            <w:shd w:val="clear" w:color="auto" w:fill="FFFFFF" w:themeFill="background1"/>
          </w:tcPr>
          <w:p w14:paraId="646A41E3" w14:textId="61ACFD30" w:rsidR="003D25AD" w:rsidRPr="00CA7711" w:rsidRDefault="00C47EDF" w:rsidP="00686796">
            <w:pPr>
              <w:widowControl w:val="0"/>
              <w:autoSpaceDE w:val="0"/>
              <w:autoSpaceDN w:val="0"/>
              <w:adjustRightInd w:val="0"/>
              <w:spacing w:after="240"/>
              <w:rPr>
                <w:lang w:val="hr-HR"/>
              </w:rPr>
            </w:pPr>
            <w:r w:rsidRPr="00CA7711">
              <w:rPr>
                <w:lang w:val="hr-HR"/>
              </w:rPr>
              <w:t>Podizanje svijesti o projektu HEAL</w:t>
            </w:r>
          </w:p>
        </w:tc>
        <w:tc>
          <w:tcPr>
            <w:tcW w:w="2769" w:type="dxa"/>
            <w:tcBorders>
              <w:top w:val="single" w:sz="4" w:space="0" w:color="auto"/>
              <w:left w:val="single" w:sz="4" w:space="0" w:color="000000"/>
              <w:bottom w:val="single" w:sz="4" w:space="0" w:color="000000"/>
              <w:right w:val="single" w:sz="4" w:space="0" w:color="000000"/>
            </w:tcBorders>
            <w:shd w:val="clear" w:color="auto" w:fill="FFFFFF" w:themeFill="background1"/>
          </w:tcPr>
          <w:p w14:paraId="5B6E930E" w14:textId="1BA8224F" w:rsidR="003D25AD" w:rsidRPr="00CA7711" w:rsidRDefault="00C65C59" w:rsidP="00686796">
            <w:pPr>
              <w:widowControl w:val="0"/>
              <w:autoSpaceDE w:val="0"/>
              <w:autoSpaceDN w:val="0"/>
              <w:adjustRightInd w:val="0"/>
              <w:spacing w:after="240"/>
              <w:rPr>
                <w:lang w:val="hr-HR"/>
              </w:rPr>
            </w:pPr>
            <w:r w:rsidRPr="00CA7711">
              <w:rPr>
                <w:lang w:val="hr-HR"/>
              </w:rPr>
              <w:t xml:space="preserve">Priopćenje za medije </w:t>
            </w:r>
            <w:r w:rsidR="003D25AD" w:rsidRPr="00CA7711">
              <w:rPr>
                <w:lang w:val="hr-HR"/>
              </w:rPr>
              <w:t xml:space="preserve"> (PR)</w:t>
            </w:r>
          </w:p>
        </w:tc>
        <w:tc>
          <w:tcPr>
            <w:tcW w:w="2079" w:type="dxa"/>
            <w:vMerge w:val="restart"/>
            <w:tcBorders>
              <w:top w:val="single" w:sz="4" w:space="0" w:color="auto"/>
              <w:left w:val="single" w:sz="4" w:space="0" w:color="000000"/>
              <w:right w:val="single" w:sz="4" w:space="0" w:color="000000"/>
            </w:tcBorders>
            <w:shd w:val="clear" w:color="auto" w:fill="FFFFFF" w:themeFill="background1"/>
          </w:tcPr>
          <w:p w14:paraId="3C0C6803" w14:textId="73A8E9BB" w:rsidR="003D25AD" w:rsidRPr="00CA7711" w:rsidRDefault="003D25AD" w:rsidP="00686796">
            <w:pPr>
              <w:widowControl w:val="0"/>
              <w:autoSpaceDE w:val="0"/>
              <w:autoSpaceDN w:val="0"/>
              <w:adjustRightInd w:val="0"/>
              <w:spacing w:after="240"/>
              <w:rPr>
                <w:lang w:val="hr-HR"/>
              </w:rPr>
            </w:pPr>
            <w:r w:rsidRPr="00CA7711">
              <w:rPr>
                <w:lang w:val="hr-HR"/>
              </w:rPr>
              <w:t xml:space="preserve">HEAL </w:t>
            </w:r>
            <w:r w:rsidR="004D78BA" w:rsidRPr="00CA7711">
              <w:rPr>
                <w:lang w:val="hr-HR"/>
              </w:rPr>
              <w:t>p</w:t>
            </w:r>
            <w:r w:rsidR="00FA13CF" w:rsidRPr="00CA7711">
              <w:rPr>
                <w:lang w:val="hr-HR"/>
              </w:rPr>
              <w:t>rojektni tim</w:t>
            </w:r>
            <w:r w:rsidRPr="00CA7711">
              <w:rPr>
                <w:lang w:val="hr-HR"/>
              </w:rPr>
              <w:t xml:space="preserve"> </w:t>
            </w:r>
          </w:p>
          <w:p w14:paraId="42FF1275" w14:textId="77777777" w:rsidR="003D25AD" w:rsidRPr="00CA7711" w:rsidRDefault="003D25AD" w:rsidP="00686796">
            <w:pPr>
              <w:widowControl w:val="0"/>
              <w:autoSpaceDE w:val="0"/>
              <w:autoSpaceDN w:val="0"/>
              <w:adjustRightInd w:val="0"/>
              <w:spacing w:after="240"/>
              <w:rPr>
                <w:lang w:val="hr-HR"/>
              </w:rPr>
            </w:pPr>
            <w:r w:rsidRPr="00CA7711">
              <w:rPr>
                <w:lang w:val="hr-HR"/>
              </w:rPr>
              <w:t xml:space="preserve"> </w:t>
            </w:r>
          </w:p>
        </w:tc>
        <w:tc>
          <w:tcPr>
            <w:tcW w:w="2386" w:type="dxa"/>
            <w:tcBorders>
              <w:top w:val="single" w:sz="4" w:space="0" w:color="auto"/>
              <w:left w:val="single" w:sz="4" w:space="0" w:color="000000"/>
              <w:bottom w:val="single" w:sz="4" w:space="0" w:color="000000"/>
              <w:right w:val="single" w:sz="4" w:space="0" w:color="000000"/>
            </w:tcBorders>
            <w:shd w:val="clear" w:color="auto" w:fill="FFFFFF" w:themeFill="background1"/>
          </w:tcPr>
          <w:p w14:paraId="4E73E466" w14:textId="38E50E6E" w:rsidR="003D25AD" w:rsidRPr="00CA7711" w:rsidRDefault="00C47EDF" w:rsidP="00686796">
            <w:pPr>
              <w:widowControl w:val="0"/>
              <w:autoSpaceDE w:val="0"/>
              <w:autoSpaceDN w:val="0"/>
              <w:adjustRightInd w:val="0"/>
              <w:spacing w:after="240"/>
              <w:rPr>
                <w:lang w:val="hr-HR"/>
              </w:rPr>
            </w:pPr>
            <w:r w:rsidRPr="00CA7711">
              <w:rPr>
                <w:lang w:val="hr-HR"/>
              </w:rPr>
              <w:t xml:space="preserve">Jednom, u lipnju </w:t>
            </w:r>
            <w:r w:rsidR="003D25AD" w:rsidRPr="00CA7711">
              <w:rPr>
                <w:lang w:val="hr-HR"/>
              </w:rPr>
              <w:t>2021</w:t>
            </w:r>
            <w:r w:rsidRPr="00CA7711">
              <w:rPr>
                <w:lang w:val="hr-HR"/>
              </w:rPr>
              <w:t>.</w:t>
            </w:r>
          </w:p>
        </w:tc>
        <w:tc>
          <w:tcPr>
            <w:tcW w:w="1656" w:type="dxa"/>
            <w:vMerge w:val="restart"/>
            <w:tcBorders>
              <w:top w:val="single" w:sz="4" w:space="0" w:color="auto"/>
              <w:left w:val="single" w:sz="4" w:space="0" w:color="000000"/>
              <w:right w:val="single" w:sz="4" w:space="0" w:color="000000"/>
            </w:tcBorders>
            <w:shd w:val="clear" w:color="auto" w:fill="FFFFFF" w:themeFill="background1"/>
          </w:tcPr>
          <w:p w14:paraId="4F0E0B59" w14:textId="044D97B0" w:rsidR="003D25AD" w:rsidRPr="00CA7711" w:rsidRDefault="003D25AD" w:rsidP="00686796">
            <w:pPr>
              <w:widowControl w:val="0"/>
              <w:autoSpaceDE w:val="0"/>
              <w:autoSpaceDN w:val="0"/>
              <w:adjustRightInd w:val="0"/>
              <w:spacing w:after="240"/>
              <w:jc w:val="both"/>
              <w:rPr>
                <w:lang w:val="hr-HR"/>
              </w:rPr>
            </w:pPr>
            <w:r w:rsidRPr="00CA7711">
              <w:rPr>
                <w:lang w:val="hr-HR"/>
              </w:rPr>
              <w:t xml:space="preserve">1 </w:t>
            </w:r>
            <w:r w:rsidR="00C47EDF" w:rsidRPr="00CA7711">
              <w:rPr>
                <w:lang w:val="hr-HR"/>
              </w:rPr>
              <w:t>objava</w:t>
            </w:r>
          </w:p>
          <w:p w14:paraId="68D63D8E" w14:textId="77777777" w:rsidR="003D25AD" w:rsidRPr="00CA7711" w:rsidRDefault="003D25AD" w:rsidP="00686796">
            <w:pPr>
              <w:widowControl w:val="0"/>
              <w:autoSpaceDE w:val="0"/>
              <w:autoSpaceDN w:val="0"/>
              <w:adjustRightInd w:val="0"/>
              <w:spacing w:after="240"/>
              <w:rPr>
                <w:lang w:val="hr-HR"/>
              </w:rPr>
            </w:pPr>
          </w:p>
          <w:p w14:paraId="7E0463D2" w14:textId="1BA49403" w:rsidR="003D25AD" w:rsidRPr="00CA7711" w:rsidRDefault="00BC0706" w:rsidP="00686796">
            <w:pPr>
              <w:widowControl w:val="0"/>
              <w:autoSpaceDE w:val="0"/>
              <w:autoSpaceDN w:val="0"/>
              <w:adjustRightInd w:val="0"/>
              <w:spacing w:after="240"/>
              <w:rPr>
                <w:lang w:val="hr-HR"/>
              </w:rPr>
            </w:pPr>
            <w:r w:rsidRPr="00CA7711">
              <w:rPr>
                <w:lang w:val="hr-HR"/>
              </w:rPr>
              <w:t xml:space="preserve">kontinuirano tijekom provedbe </w:t>
            </w:r>
          </w:p>
          <w:p w14:paraId="09767D6F" w14:textId="77777777" w:rsidR="003D25AD" w:rsidRPr="00CA7711" w:rsidRDefault="003D25AD" w:rsidP="00686796">
            <w:pPr>
              <w:widowControl w:val="0"/>
              <w:autoSpaceDE w:val="0"/>
              <w:autoSpaceDN w:val="0"/>
              <w:adjustRightInd w:val="0"/>
              <w:spacing w:after="240"/>
              <w:rPr>
                <w:lang w:val="hr-HR"/>
              </w:rPr>
            </w:pPr>
          </w:p>
          <w:p w14:paraId="784FEC56" w14:textId="2817171F" w:rsidR="003D25AD" w:rsidRPr="00CA7711" w:rsidRDefault="003D25AD" w:rsidP="00686796">
            <w:pPr>
              <w:widowControl w:val="0"/>
              <w:autoSpaceDE w:val="0"/>
              <w:autoSpaceDN w:val="0"/>
              <w:adjustRightInd w:val="0"/>
              <w:spacing w:after="240"/>
              <w:jc w:val="both"/>
              <w:rPr>
                <w:lang w:val="hr-HR"/>
              </w:rPr>
            </w:pPr>
            <w:r w:rsidRPr="00CA7711">
              <w:rPr>
                <w:lang w:val="hr-HR"/>
              </w:rPr>
              <w:t xml:space="preserve">1 </w:t>
            </w:r>
            <w:r w:rsidR="00E1403D" w:rsidRPr="00CA7711">
              <w:rPr>
                <w:lang w:val="hr-HR"/>
              </w:rPr>
              <w:t>objava</w:t>
            </w:r>
          </w:p>
          <w:p w14:paraId="2D2A88AB" w14:textId="77777777" w:rsidR="003D25AD" w:rsidRPr="00CA7711" w:rsidRDefault="003D25AD" w:rsidP="00686796">
            <w:pPr>
              <w:widowControl w:val="0"/>
              <w:autoSpaceDE w:val="0"/>
              <w:autoSpaceDN w:val="0"/>
              <w:adjustRightInd w:val="0"/>
              <w:spacing w:after="240"/>
              <w:rPr>
                <w:lang w:val="hr-HR"/>
              </w:rPr>
            </w:pPr>
          </w:p>
          <w:p w14:paraId="0076087F" w14:textId="0462AA58" w:rsidR="003D25AD" w:rsidRPr="00CA7711" w:rsidRDefault="00BC0706" w:rsidP="00686796">
            <w:pPr>
              <w:widowControl w:val="0"/>
              <w:autoSpaceDE w:val="0"/>
              <w:autoSpaceDN w:val="0"/>
              <w:adjustRightInd w:val="0"/>
              <w:spacing w:after="240"/>
              <w:rPr>
                <w:lang w:val="hr-HR"/>
              </w:rPr>
            </w:pPr>
            <w:r w:rsidRPr="00CA7711">
              <w:rPr>
                <w:lang w:val="hr-HR"/>
              </w:rPr>
              <w:t xml:space="preserve">kontinuirano tijekom provedbe </w:t>
            </w:r>
          </w:p>
        </w:tc>
      </w:tr>
      <w:tr w:rsidR="0094752B" w:rsidRPr="00CA7711" w14:paraId="2B9C258C" w14:textId="77777777" w:rsidTr="00686796">
        <w:trPr>
          <w:trHeight w:val="486"/>
        </w:trPr>
        <w:tc>
          <w:tcPr>
            <w:tcW w:w="838" w:type="dxa"/>
            <w:tcBorders>
              <w:left w:val="single" w:sz="4" w:space="0" w:color="000000"/>
              <w:right w:val="single" w:sz="4" w:space="0" w:color="000000"/>
            </w:tcBorders>
            <w:shd w:val="clear" w:color="auto" w:fill="FFFFFF" w:themeFill="background1"/>
          </w:tcPr>
          <w:p w14:paraId="21D3E8CD" w14:textId="77777777" w:rsidR="003D25AD" w:rsidRPr="00CA7711" w:rsidRDefault="003D25AD" w:rsidP="00686796">
            <w:pPr>
              <w:widowControl w:val="0"/>
              <w:autoSpaceDE w:val="0"/>
              <w:autoSpaceDN w:val="0"/>
              <w:adjustRightInd w:val="0"/>
              <w:spacing w:after="240"/>
              <w:jc w:val="both"/>
              <w:rPr>
                <w:lang w:val="hr-HR"/>
              </w:rPr>
            </w:pPr>
          </w:p>
        </w:tc>
        <w:tc>
          <w:tcPr>
            <w:tcW w:w="2108" w:type="dxa"/>
            <w:vMerge/>
            <w:tcBorders>
              <w:top w:val="single" w:sz="4" w:space="0" w:color="000000"/>
              <w:left w:val="single" w:sz="4" w:space="0" w:color="000000"/>
              <w:right w:val="single" w:sz="4" w:space="0" w:color="000000"/>
            </w:tcBorders>
            <w:shd w:val="clear" w:color="auto" w:fill="FFFFFF" w:themeFill="background1"/>
          </w:tcPr>
          <w:p w14:paraId="5996B8D1" w14:textId="77777777" w:rsidR="003D25AD" w:rsidRPr="00CA7711" w:rsidRDefault="003D25AD" w:rsidP="00686796">
            <w:pPr>
              <w:widowControl w:val="0"/>
              <w:autoSpaceDE w:val="0"/>
              <w:autoSpaceDN w:val="0"/>
              <w:adjustRightInd w:val="0"/>
              <w:spacing w:after="240"/>
              <w:jc w:val="both"/>
              <w:rPr>
                <w:lang w:val="hr-HR"/>
              </w:rPr>
            </w:pPr>
          </w:p>
        </w:tc>
        <w:tc>
          <w:tcPr>
            <w:tcW w:w="2992" w:type="dxa"/>
            <w:vMerge/>
            <w:tcBorders>
              <w:left w:val="single" w:sz="4" w:space="0" w:color="000000"/>
              <w:right w:val="single" w:sz="4" w:space="0" w:color="000000"/>
            </w:tcBorders>
            <w:shd w:val="clear" w:color="auto" w:fill="FFFFFF" w:themeFill="background1"/>
          </w:tcPr>
          <w:p w14:paraId="063D1A8C" w14:textId="77777777" w:rsidR="003D25AD" w:rsidRPr="00CA7711" w:rsidRDefault="003D25AD" w:rsidP="00686796">
            <w:pPr>
              <w:widowControl w:val="0"/>
              <w:autoSpaceDE w:val="0"/>
              <w:autoSpaceDN w:val="0"/>
              <w:adjustRightInd w:val="0"/>
              <w:spacing w:after="240"/>
              <w:rPr>
                <w:lang w:val="hr-HR"/>
              </w:rPr>
            </w:pPr>
          </w:p>
        </w:tc>
        <w:tc>
          <w:tcPr>
            <w:tcW w:w="2769" w:type="dxa"/>
            <w:tcBorders>
              <w:top w:val="single" w:sz="4" w:space="0" w:color="auto"/>
              <w:left w:val="single" w:sz="4" w:space="0" w:color="000000"/>
              <w:bottom w:val="single" w:sz="4" w:space="0" w:color="000000"/>
              <w:right w:val="single" w:sz="4" w:space="0" w:color="000000"/>
            </w:tcBorders>
            <w:shd w:val="clear" w:color="auto" w:fill="FFFFFF" w:themeFill="background1"/>
          </w:tcPr>
          <w:p w14:paraId="7130208F" w14:textId="487EDB08" w:rsidR="003D25AD" w:rsidRPr="00CA7711" w:rsidRDefault="001C37E1" w:rsidP="00686796">
            <w:pPr>
              <w:widowControl w:val="0"/>
              <w:autoSpaceDE w:val="0"/>
              <w:autoSpaceDN w:val="0"/>
              <w:adjustRightInd w:val="0"/>
              <w:spacing w:after="240"/>
              <w:rPr>
                <w:lang w:val="hr-HR"/>
              </w:rPr>
            </w:pPr>
            <w:r w:rsidRPr="00CA7711">
              <w:rPr>
                <w:lang w:val="hr-HR"/>
              </w:rPr>
              <w:t>Web stranice HBOR-a i PFI-</w:t>
            </w:r>
            <w:proofErr w:type="spellStart"/>
            <w:r w:rsidRPr="00CA7711">
              <w:rPr>
                <w:lang w:val="hr-HR"/>
              </w:rPr>
              <w:t>eva</w:t>
            </w:r>
            <w:proofErr w:type="spellEnd"/>
            <w:r w:rsidRPr="00CA7711">
              <w:rPr>
                <w:lang w:val="hr-HR"/>
              </w:rPr>
              <w:t xml:space="preserve"> </w:t>
            </w:r>
          </w:p>
          <w:p w14:paraId="5E5DF486" w14:textId="6C4284B6" w:rsidR="003D25AD" w:rsidRPr="00CA7711" w:rsidRDefault="003D25AD" w:rsidP="00686796">
            <w:pPr>
              <w:widowControl w:val="0"/>
              <w:autoSpaceDE w:val="0"/>
              <w:autoSpaceDN w:val="0"/>
              <w:adjustRightInd w:val="0"/>
              <w:spacing w:after="240"/>
              <w:rPr>
                <w:lang w:val="hr-HR"/>
              </w:rPr>
            </w:pPr>
            <w:r w:rsidRPr="00CA7711">
              <w:rPr>
                <w:lang w:val="hr-HR"/>
              </w:rPr>
              <w:t>E</w:t>
            </w:r>
            <w:r w:rsidR="00DD28DD" w:rsidRPr="00CA7711">
              <w:rPr>
                <w:lang w:val="hr-HR"/>
              </w:rPr>
              <w:t>-</w:t>
            </w:r>
            <w:r w:rsidRPr="00CA7711">
              <w:rPr>
                <w:lang w:val="hr-HR"/>
              </w:rPr>
              <w:t>mail</w:t>
            </w:r>
            <w:r w:rsidR="00DD28DD" w:rsidRPr="00CA7711">
              <w:rPr>
                <w:lang w:val="hr-HR"/>
              </w:rPr>
              <w:t xml:space="preserve"> </w:t>
            </w:r>
            <w:r w:rsidRPr="00CA7711">
              <w:rPr>
                <w:lang w:val="hr-HR"/>
              </w:rPr>
              <w:t>/</w:t>
            </w:r>
            <w:r w:rsidR="00DD28DD" w:rsidRPr="00CA7711">
              <w:rPr>
                <w:lang w:val="hr-HR"/>
              </w:rPr>
              <w:t xml:space="preserve"> telefonska korespondencija </w:t>
            </w:r>
          </w:p>
        </w:tc>
        <w:tc>
          <w:tcPr>
            <w:tcW w:w="2079" w:type="dxa"/>
            <w:vMerge/>
            <w:tcBorders>
              <w:top w:val="single" w:sz="4" w:space="0" w:color="auto"/>
              <w:left w:val="single" w:sz="4" w:space="0" w:color="000000"/>
              <w:right w:val="single" w:sz="4" w:space="0" w:color="000000"/>
            </w:tcBorders>
            <w:shd w:val="clear" w:color="auto" w:fill="FFFFFF" w:themeFill="background1"/>
          </w:tcPr>
          <w:p w14:paraId="557AAC25" w14:textId="77777777" w:rsidR="003D25AD" w:rsidRPr="00CA7711" w:rsidRDefault="003D25AD" w:rsidP="00686796">
            <w:pPr>
              <w:widowControl w:val="0"/>
              <w:autoSpaceDE w:val="0"/>
              <w:autoSpaceDN w:val="0"/>
              <w:adjustRightInd w:val="0"/>
              <w:spacing w:after="240"/>
              <w:rPr>
                <w:lang w:val="hr-HR"/>
              </w:rPr>
            </w:pPr>
          </w:p>
        </w:tc>
        <w:tc>
          <w:tcPr>
            <w:tcW w:w="2386" w:type="dxa"/>
            <w:tcBorders>
              <w:top w:val="single" w:sz="4" w:space="0" w:color="auto"/>
              <w:left w:val="single" w:sz="4" w:space="0" w:color="000000"/>
              <w:bottom w:val="single" w:sz="4" w:space="0" w:color="000000"/>
              <w:right w:val="single" w:sz="4" w:space="0" w:color="000000"/>
            </w:tcBorders>
            <w:shd w:val="clear" w:color="auto" w:fill="FFFFFF" w:themeFill="background1"/>
          </w:tcPr>
          <w:p w14:paraId="5E2ADDC2" w14:textId="77648FFB" w:rsidR="003D25AD" w:rsidRPr="00CA7711" w:rsidRDefault="003D25AD" w:rsidP="00686796">
            <w:pPr>
              <w:widowControl w:val="0"/>
              <w:autoSpaceDE w:val="0"/>
              <w:autoSpaceDN w:val="0"/>
              <w:adjustRightInd w:val="0"/>
              <w:spacing w:after="240"/>
              <w:rPr>
                <w:lang w:val="hr-HR"/>
              </w:rPr>
            </w:pPr>
            <w:r w:rsidRPr="00CA7711">
              <w:rPr>
                <w:lang w:val="hr-HR"/>
              </w:rPr>
              <w:t>T</w:t>
            </w:r>
            <w:r w:rsidR="003C7741" w:rsidRPr="00CA7711">
              <w:rPr>
                <w:lang w:val="hr-HR"/>
              </w:rPr>
              <w:t>ijekom provedbe projekta (ažuriranje web stranica u Q1 i Q4</w:t>
            </w:r>
            <w:r w:rsidRPr="00CA7711">
              <w:rPr>
                <w:lang w:val="hr-HR"/>
              </w:rPr>
              <w:t>)</w:t>
            </w:r>
          </w:p>
        </w:tc>
        <w:tc>
          <w:tcPr>
            <w:tcW w:w="1656" w:type="dxa"/>
            <w:vMerge/>
            <w:tcBorders>
              <w:top w:val="single" w:sz="4" w:space="0" w:color="auto"/>
              <w:left w:val="single" w:sz="4" w:space="0" w:color="000000"/>
              <w:right w:val="single" w:sz="4" w:space="0" w:color="000000"/>
            </w:tcBorders>
            <w:shd w:val="clear" w:color="auto" w:fill="FFFFFF" w:themeFill="background1"/>
          </w:tcPr>
          <w:p w14:paraId="2D8A3EE8" w14:textId="77777777" w:rsidR="003D25AD" w:rsidRPr="00CA7711" w:rsidRDefault="003D25AD" w:rsidP="00686796">
            <w:pPr>
              <w:widowControl w:val="0"/>
              <w:autoSpaceDE w:val="0"/>
              <w:autoSpaceDN w:val="0"/>
              <w:adjustRightInd w:val="0"/>
              <w:spacing w:after="240"/>
              <w:rPr>
                <w:lang w:val="hr-HR"/>
              </w:rPr>
            </w:pPr>
          </w:p>
        </w:tc>
      </w:tr>
      <w:tr w:rsidR="0094752B" w:rsidRPr="00CA7711" w14:paraId="3863B214" w14:textId="77777777" w:rsidTr="00686796">
        <w:trPr>
          <w:trHeight w:val="486"/>
        </w:trPr>
        <w:tc>
          <w:tcPr>
            <w:tcW w:w="838" w:type="dxa"/>
            <w:tcBorders>
              <w:left w:val="single" w:sz="4" w:space="0" w:color="000000"/>
              <w:right w:val="single" w:sz="4" w:space="0" w:color="000000"/>
            </w:tcBorders>
            <w:shd w:val="clear" w:color="auto" w:fill="FFFFFF" w:themeFill="background1"/>
          </w:tcPr>
          <w:p w14:paraId="2059287B" w14:textId="77777777" w:rsidR="003D25AD" w:rsidRPr="00CA7711" w:rsidRDefault="003D25AD" w:rsidP="00686796">
            <w:pPr>
              <w:widowControl w:val="0"/>
              <w:autoSpaceDE w:val="0"/>
              <w:autoSpaceDN w:val="0"/>
              <w:adjustRightInd w:val="0"/>
              <w:spacing w:after="240"/>
              <w:jc w:val="both"/>
              <w:rPr>
                <w:lang w:val="hr-HR"/>
              </w:rPr>
            </w:pPr>
          </w:p>
        </w:tc>
        <w:tc>
          <w:tcPr>
            <w:tcW w:w="2108" w:type="dxa"/>
            <w:vMerge/>
            <w:tcBorders>
              <w:left w:val="single" w:sz="4" w:space="0" w:color="000000"/>
              <w:right w:val="single" w:sz="4" w:space="0" w:color="000000"/>
            </w:tcBorders>
            <w:shd w:val="clear" w:color="auto" w:fill="FFFFFF" w:themeFill="background1"/>
          </w:tcPr>
          <w:p w14:paraId="1772A824" w14:textId="77777777" w:rsidR="003D25AD" w:rsidRPr="00CA7711" w:rsidRDefault="003D25AD" w:rsidP="00686796">
            <w:pPr>
              <w:widowControl w:val="0"/>
              <w:autoSpaceDE w:val="0"/>
              <w:autoSpaceDN w:val="0"/>
              <w:adjustRightInd w:val="0"/>
              <w:spacing w:after="240"/>
              <w:jc w:val="both"/>
              <w:rPr>
                <w:lang w:val="hr-HR"/>
              </w:rPr>
            </w:pPr>
          </w:p>
        </w:tc>
        <w:tc>
          <w:tcPr>
            <w:tcW w:w="2992" w:type="dxa"/>
            <w:vMerge/>
            <w:tcBorders>
              <w:left w:val="single" w:sz="4" w:space="0" w:color="000000"/>
              <w:bottom w:val="single" w:sz="4" w:space="0" w:color="000000"/>
              <w:right w:val="single" w:sz="4" w:space="0" w:color="000000"/>
            </w:tcBorders>
            <w:shd w:val="clear" w:color="auto" w:fill="FFFFFF" w:themeFill="background1"/>
          </w:tcPr>
          <w:p w14:paraId="24A91C0F" w14:textId="77777777" w:rsidR="003D25AD" w:rsidRPr="00CA7711" w:rsidRDefault="003D25AD" w:rsidP="00686796">
            <w:pPr>
              <w:widowControl w:val="0"/>
              <w:autoSpaceDE w:val="0"/>
              <w:autoSpaceDN w:val="0"/>
              <w:adjustRightInd w:val="0"/>
              <w:spacing w:after="240"/>
              <w:rPr>
                <w:lang w:val="hr-HR"/>
              </w:rPr>
            </w:pPr>
          </w:p>
        </w:tc>
        <w:tc>
          <w:tcPr>
            <w:tcW w:w="2769" w:type="dxa"/>
            <w:tcBorders>
              <w:top w:val="single" w:sz="4" w:space="0" w:color="auto"/>
              <w:left w:val="single" w:sz="4" w:space="0" w:color="000000"/>
              <w:bottom w:val="single" w:sz="4" w:space="0" w:color="000000"/>
              <w:right w:val="single" w:sz="4" w:space="0" w:color="000000"/>
            </w:tcBorders>
            <w:shd w:val="clear" w:color="auto" w:fill="FFFFFF" w:themeFill="background1"/>
          </w:tcPr>
          <w:p w14:paraId="06A64105" w14:textId="3AAAF690" w:rsidR="003D25AD" w:rsidRPr="00CA7711" w:rsidRDefault="002E4494" w:rsidP="00686796">
            <w:pPr>
              <w:widowControl w:val="0"/>
              <w:autoSpaceDE w:val="0"/>
              <w:autoSpaceDN w:val="0"/>
              <w:adjustRightInd w:val="0"/>
              <w:spacing w:after="240"/>
              <w:rPr>
                <w:lang w:val="hr-HR"/>
              </w:rPr>
            </w:pPr>
            <w:r w:rsidRPr="00CA7711">
              <w:rPr>
                <w:lang w:val="hr-HR"/>
              </w:rPr>
              <w:t>Objave na društvenim mrežama (LinkedIn</w:t>
            </w:r>
            <w:r w:rsidR="003D25AD" w:rsidRPr="00CA7711">
              <w:rPr>
                <w:lang w:val="hr-HR"/>
              </w:rPr>
              <w:t>)</w:t>
            </w:r>
          </w:p>
        </w:tc>
        <w:tc>
          <w:tcPr>
            <w:tcW w:w="2079" w:type="dxa"/>
            <w:vMerge/>
            <w:tcBorders>
              <w:left w:val="single" w:sz="4" w:space="0" w:color="000000"/>
              <w:right w:val="single" w:sz="4" w:space="0" w:color="000000"/>
            </w:tcBorders>
            <w:shd w:val="clear" w:color="auto" w:fill="FFFFFF" w:themeFill="background1"/>
          </w:tcPr>
          <w:p w14:paraId="331920ED" w14:textId="77777777" w:rsidR="003D25AD" w:rsidRPr="00CA7711" w:rsidRDefault="003D25AD" w:rsidP="00686796">
            <w:pPr>
              <w:widowControl w:val="0"/>
              <w:autoSpaceDE w:val="0"/>
              <w:autoSpaceDN w:val="0"/>
              <w:adjustRightInd w:val="0"/>
              <w:spacing w:after="240"/>
              <w:rPr>
                <w:lang w:val="hr-HR"/>
              </w:rPr>
            </w:pPr>
          </w:p>
        </w:tc>
        <w:tc>
          <w:tcPr>
            <w:tcW w:w="2386" w:type="dxa"/>
            <w:tcBorders>
              <w:top w:val="single" w:sz="4" w:space="0" w:color="auto"/>
              <w:left w:val="single" w:sz="4" w:space="0" w:color="000000"/>
              <w:bottom w:val="single" w:sz="4" w:space="0" w:color="auto"/>
              <w:right w:val="single" w:sz="4" w:space="0" w:color="000000"/>
            </w:tcBorders>
            <w:shd w:val="clear" w:color="auto" w:fill="FFFFFF" w:themeFill="background1"/>
          </w:tcPr>
          <w:p w14:paraId="66110235" w14:textId="1A82E606" w:rsidR="003D25AD" w:rsidRPr="00CA7711" w:rsidRDefault="00F27485" w:rsidP="00686796">
            <w:pPr>
              <w:widowControl w:val="0"/>
              <w:autoSpaceDE w:val="0"/>
              <w:autoSpaceDN w:val="0"/>
              <w:adjustRightInd w:val="0"/>
              <w:spacing w:after="240"/>
              <w:rPr>
                <w:lang w:val="hr-HR"/>
              </w:rPr>
            </w:pPr>
            <w:r w:rsidRPr="00CA7711">
              <w:rPr>
                <w:lang w:val="hr-HR"/>
              </w:rPr>
              <w:t>Jednom u Q2/Q3 2022; u svim drugim  godinama provedbe projekta jednom u Q1</w:t>
            </w:r>
          </w:p>
        </w:tc>
        <w:tc>
          <w:tcPr>
            <w:tcW w:w="1656" w:type="dxa"/>
            <w:vMerge/>
            <w:tcBorders>
              <w:left w:val="single" w:sz="4" w:space="0" w:color="000000"/>
              <w:right w:val="single" w:sz="4" w:space="0" w:color="000000"/>
            </w:tcBorders>
            <w:shd w:val="clear" w:color="auto" w:fill="FFFFFF" w:themeFill="background1"/>
          </w:tcPr>
          <w:p w14:paraId="358E8A7D" w14:textId="77777777" w:rsidR="003D25AD" w:rsidRPr="00CA7711" w:rsidRDefault="003D25AD" w:rsidP="00686796">
            <w:pPr>
              <w:widowControl w:val="0"/>
              <w:autoSpaceDE w:val="0"/>
              <w:autoSpaceDN w:val="0"/>
              <w:adjustRightInd w:val="0"/>
              <w:spacing w:after="240"/>
              <w:rPr>
                <w:lang w:val="hr-HR"/>
              </w:rPr>
            </w:pPr>
          </w:p>
        </w:tc>
      </w:tr>
      <w:tr w:rsidR="0094752B" w:rsidRPr="00CA7711" w14:paraId="2025CC66" w14:textId="77777777" w:rsidTr="00686796">
        <w:trPr>
          <w:trHeight w:val="486"/>
        </w:trPr>
        <w:tc>
          <w:tcPr>
            <w:tcW w:w="838" w:type="dxa"/>
            <w:tcBorders>
              <w:left w:val="single" w:sz="4" w:space="0" w:color="000000"/>
              <w:right w:val="single" w:sz="4" w:space="0" w:color="000000"/>
            </w:tcBorders>
            <w:shd w:val="clear" w:color="auto" w:fill="FFFFFF" w:themeFill="background1"/>
          </w:tcPr>
          <w:p w14:paraId="63B38CD8" w14:textId="77777777" w:rsidR="003D25AD" w:rsidRPr="00CA7711" w:rsidRDefault="003D25AD" w:rsidP="00686796">
            <w:pPr>
              <w:widowControl w:val="0"/>
              <w:autoSpaceDE w:val="0"/>
              <w:autoSpaceDN w:val="0"/>
              <w:adjustRightInd w:val="0"/>
              <w:spacing w:after="240"/>
              <w:jc w:val="both"/>
              <w:rPr>
                <w:lang w:val="hr-HR"/>
              </w:rPr>
            </w:pPr>
          </w:p>
        </w:tc>
        <w:tc>
          <w:tcPr>
            <w:tcW w:w="2108" w:type="dxa"/>
            <w:vMerge/>
            <w:tcBorders>
              <w:left w:val="single" w:sz="4" w:space="0" w:color="000000"/>
              <w:bottom w:val="single" w:sz="4" w:space="0" w:color="000000"/>
              <w:right w:val="single" w:sz="4" w:space="0" w:color="000000"/>
            </w:tcBorders>
            <w:shd w:val="clear" w:color="auto" w:fill="FFFFFF" w:themeFill="background1"/>
          </w:tcPr>
          <w:p w14:paraId="7A2F23AA" w14:textId="77777777" w:rsidR="003D25AD" w:rsidRPr="00CA7711" w:rsidRDefault="003D25AD" w:rsidP="00686796">
            <w:pPr>
              <w:widowControl w:val="0"/>
              <w:autoSpaceDE w:val="0"/>
              <w:autoSpaceDN w:val="0"/>
              <w:adjustRightInd w:val="0"/>
              <w:spacing w:after="240"/>
              <w:jc w:val="both"/>
              <w:rPr>
                <w:lang w:val="hr-HR"/>
              </w:rPr>
            </w:pPr>
          </w:p>
        </w:tc>
        <w:tc>
          <w:tcPr>
            <w:tcW w:w="2992" w:type="dxa"/>
            <w:tcBorders>
              <w:top w:val="single" w:sz="4" w:space="0" w:color="auto"/>
              <w:left w:val="single" w:sz="4" w:space="0" w:color="000000"/>
              <w:bottom w:val="single" w:sz="4" w:space="0" w:color="000000"/>
              <w:right w:val="single" w:sz="4" w:space="0" w:color="000000"/>
            </w:tcBorders>
            <w:shd w:val="clear" w:color="auto" w:fill="FFFFFF" w:themeFill="background1"/>
          </w:tcPr>
          <w:p w14:paraId="7D7831DB" w14:textId="2BB6D99D" w:rsidR="003D25AD" w:rsidRPr="00CA7711" w:rsidRDefault="00B60CB7" w:rsidP="00686796">
            <w:pPr>
              <w:widowControl w:val="0"/>
              <w:autoSpaceDE w:val="0"/>
              <w:autoSpaceDN w:val="0"/>
              <w:adjustRightInd w:val="0"/>
              <w:spacing w:after="240"/>
              <w:rPr>
                <w:lang w:val="hr-HR"/>
              </w:rPr>
            </w:pPr>
            <w:r w:rsidRPr="00CA7711">
              <w:rPr>
                <w:lang w:val="hr-HR"/>
              </w:rPr>
              <w:t>Mehanizam za pritužbe (</w:t>
            </w:r>
            <w:proofErr w:type="spellStart"/>
            <w:r w:rsidRPr="00CA7711">
              <w:rPr>
                <w:lang w:val="hr-HR"/>
              </w:rPr>
              <w:t>Grievance</w:t>
            </w:r>
            <w:proofErr w:type="spellEnd"/>
            <w:r w:rsidRPr="00CA7711">
              <w:rPr>
                <w:lang w:val="hr-HR"/>
              </w:rPr>
              <w:t xml:space="preserve"> </w:t>
            </w:r>
            <w:proofErr w:type="spellStart"/>
            <w:r w:rsidRPr="00CA7711">
              <w:rPr>
                <w:lang w:val="hr-HR"/>
              </w:rPr>
              <w:t>mechanism</w:t>
            </w:r>
            <w:proofErr w:type="spellEnd"/>
            <w:r w:rsidRPr="00CA7711">
              <w:rPr>
                <w:lang w:val="hr-HR"/>
              </w:rPr>
              <w:t xml:space="preserve"> - GM)</w:t>
            </w:r>
          </w:p>
        </w:tc>
        <w:tc>
          <w:tcPr>
            <w:tcW w:w="2769" w:type="dxa"/>
            <w:tcBorders>
              <w:top w:val="single" w:sz="4" w:space="0" w:color="auto"/>
              <w:left w:val="single" w:sz="4" w:space="0" w:color="000000"/>
              <w:bottom w:val="single" w:sz="4" w:space="0" w:color="000000"/>
              <w:right w:val="single" w:sz="4" w:space="0" w:color="000000"/>
            </w:tcBorders>
            <w:shd w:val="clear" w:color="auto" w:fill="FFFFFF" w:themeFill="background1"/>
          </w:tcPr>
          <w:p w14:paraId="071D9D91" w14:textId="191AEF5B" w:rsidR="003D25AD" w:rsidRPr="00CA7711" w:rsidRDefault="001C37E1" w:rsidP="00686796">
            <w:pPr>
              <w:widowControl w:val="0"/>
              <w:autoSpaceDE w:val="0"/>
              <w:autoSpaceDN w:val="0"/>
              <w:adjustRightInd w:val="0"/>
              <w:spacing w:after="240"/>
              <w:rPr>
                <w:lang w:val="hr-HR"/>
              </w:rPr>
            </w:pPr>
            <w:r w:rsidRPr="00CA7711">
              <w:rPr>
                <w:lang w:val="hr-HR"/>
              </w:rPr>
              <w:t>Web stranice HBOR-a i PFI-</w:t>
            </w:r>
            <w:proofErr w:type="spellStart"/>
            <w:r w:rsidRPr="00CA7711">
              <w:rPr>
                <w:lang w:val="hr-HR"/>
              </w:rPr>
              <w:t>eva</w:t>
            </w:r>
            <w:proofErr w:type="spellEnd"/>
            <w:r w:rsidRPr="00CA7711">
              <w:rPr>
                <w:lang w:val="hr-HR"/>
              </w:rPr>
              <w:t xml:space="preserve"> </w:t>
            </w:r>
          </w:p>
          <w:p w14:paraId="163272A9" w14:textId="2D5584D3" w:rsidR="003D25AD" w:rsidRPr="00CA7711" w:rsidRDefault="003D25AD" w:rsidP="00686796">
            <w:pPr>
              <w:widowControl w:val="0"/>
              <w:autoSpaceDE w:val="0"/>
              <w:autoSpaceDN w:val="0"/>
              <w:adjustRightInd w:val="0"/>
              <w:spacing w:after="240"/>
              <w:rPr>
                <w:lang w:val="hr-HR"/>
              </w:rPr>
            </w:pPr>
            <w:r w:rsidRPr="00CA7711">
              <w:rPr>
                <w:lang w:val="hr-HR"/>
              </w:rPr>
              <w:t>E</w:t>
            </w:r>
            <w:r w:rsidR="00E1403D" w:rsidRPr="00CA7711">
              <w:rPr>
                <w:lang w:val="hr-HR"/>
              </w:rPr>
              <w:t>-</w:t>
            </w:r>
            <w:r w:rsidRPr="00CA7711">
              <w:rPr>
                <w:lang w:val="hr-HR"/>
              </w:rPr>
              <w:t>mail</w:t>
            </w:r>
            <w:r w:rsidR="00E1403D" w:rsidRPr="00CA7711">
              <w:rPr>
                <w:lang w:val="hr-HR"/>
              </w:rPr>
              <w:t xml:space="preserve"> </w:t>
            </w:r>
            <w:r w:rsidRPr="00CA7711">
              <w:rPr>
                <w:lang w:val="hr-HR"/>
              </w:rPr>
              <w:t>/</w:t>
            </w:r>
            <w:r w:rsidR="00E1403D" w:rsidRPr="00CA7711">
              <w:rPr>
                <w:lang w:val="hr-HR"/>
              </w:rPr>
              <w:t xml:space="preserve"> telefonska korespondencija </w:t>
            </w:r>
          </w:p>
        </w:tc>
        <w:tc>
          <w:tcPr>
            <w:tcW w:w="2079" w:type="dxa"/>
            <w:vMerge/>
            <w:tcBorders>
              <w:left w:val="single" w:sz="4" w:space="0" w:color="000000"/>
              <w:bottom w:val="single" w:sz="4" w:space="0" w:color="000000"/>
              <w:right w:val="single" w:sz="4" w:space="0" w:color="000000"/>
            </w:tcBorders>
            <w:shd w:val="clear" w:color="auto" w:fill="FFFFFF" w:themeFill="background1"/>
          </w:tcPr>
          <w:p w14:paraId="28656C9A" w14:textId="77777777" w:rsidR="003D25AD" w:rsidRPr="00CA7711" w:rsidRDefault="003D25AD" w:rsidP="00686796">
            <w:pPr>
              <w:widowControl w:val="0"/>
              <w:autoSpaceDE w:val="0"/>
              <w:autoSpaceDN w:val="0"/>
              <w:adjustRightInd w:val="0"/>
              <w:spacing w:after="240"/>
              <w:rPr>
                <w:lang w:val="hr-HR"/>
              </w:rPr>
            </w:pPr>
          </w:p>
        </w:tc>
        <w:tc>
          <w:tcPr>
            <w:tcW w:w="2386" w:type="dxa"/>
            <w:tcBorders>
              <w:top w:val="single" w:sz="4" w:space="0" w:color="auto"/>
              <w:left w:val="single" w:sz="4" w:space="0" w:color="000000"/>
              <w:bottom w:val="single" w:sz="4" w:space="0" w:color="000000"/>
              <w:right w:val="single" w:sz="4" w:space="0" w:color="000000"/>
            </w:tcBorders>
            <w:shd w:val="clear" w:color="auto" w:fill="FFFFFF" w:themeFill="background1"/>
          </w:tcPr>
          <w:p w14:paraId="5604140E" w14:textId="1D8CCBFA" w:rsidR="003D25AD" w:rsidRPr="00CA7711" w:rsidRDefault="003D25AD" w:rsidP="00686796">
            <w:pPr>
              <w:widowControl w:val="0"/>
              <w:autoSpaceDE w:val="0"/>
              <w:autoSpaceDN w:val="0"/>
              <w:adjustRightInd w:val="0"/>
              <w:spacing w:after="240"/>
              <w:rPr>
                <w:lang w:val="hr-HR"/>
              </w:rPr>
            </w:pPr>
            <w:r w:rsidRPr="00CA7711">
              <w:rPr>
                <w:lang w:val="hr-HR"/>
              </w:rPr>
              <w:t>T</w:t>
            </w:r>
            <w:r w:rsidR="000974B7" w:rsidRPr="00CA7711">
              <w:rPr>
                <w:lang w:val="hr-HR"/>
              </w:rPr>
              <w:t>ijekom provedbe projekta (ažuriranje web stranica u Q1 i Q4</w:t>
            </w:r>
            <w:r w:rsidRPr="00CA7711">
              <w:rPr>
                <w:lang w:val="hr-HR"/>
              </w:rPr>
              <w:t>)</w:t>
            </w:r>
          </w:p>
        </w:tc>
        <w:tc>
          <w:tcPr>
            <w:tcW w:w="1656" w:type="dxa"/>
            <w:vMerge/>
            <w:tcBorders>
              <w:left w:val="single" w:sz="4" w:space="0" w:color="000000"/>
              <w:bottom w:val="single" w:sz="4" w:space="0" w:color="000000"/>
              <w:right w:val="single" w:sz="4" w:space="0" w:color="000000"/>
            </w:tcBorders>
            <w:shd w:val="clear" w:color="auto" w:fill="FFFFFF" w:themeFill="background1"/>
          </w:tcPr>
          <w:p w14:paraId="75823B31" w14:textId="77777777" w:rsidR="003D25AD" w:rsidRPr="00CA7711" w:rsidRDefault="003D25AD" w:rsidP="00686796">
            <w:pPr>
              <w:widowControl w:val="0"/>
              <w:autoSpaceDE w:val="0"/>
              <w:autoSpaceDN w:val="0"/>
              <w:adjustRightInd w:val="0"/>
              <w:spacing w:after="240"/>
              <w:rPr>
                <w:lang w:val="hr-HR"/>
              </w:rPr>
            </w:pPr>
          </w:p>
        </w:tc>
      </w:tr>
      <w:tr w:rsidR="0094752B" w:rsidRPr="00CA7711" w14:paraId="55F149CA" w14:textId="77777777" w:rsidTr="00686796">
        <w:trPr>
          <w:trHeight w:val="486"/>
        </w:trPr>
        <w:tc>
          <w:tcPr>
            <w:tcW w:w="838" w:type="dxa"/>
            <w:tcBorders>
              <w:left w:val="single" w:sz="4" w:space="0" w:color="000000"/>
              <w:right w:val="single" w:sz="4" w:space="0" w:color="000000"/>
            </w:tcBorders>
            <w:shd w:val="clear" w:color="auto" w:fill="FFFFFF" w:themeFill="background1"/>
          </w:tcPr>
          <w:p w14:paraId="651F39CC" w14:textId="77777777" w:rsidR="003D25AD" w:rsidRPr="00CA7711" w:rsidRDefault="003D25AD" w:rsidP="00686796">
            <w:pPr>
              <w:widowControl w:val="0"/>
              <w:autoSpaceDE w:val="0"/>
              <w:autoSpaceDN w:val="0"/>
              <w:adjustRightInd w:val="0"/>
              <w:spacing w:after="240"/>
              <w:jc w:val="both"/>
              <w:rPr>
                <w:lang w:val="hr-HR"/>
              </w:rPr>
            </w:pPr>
          </w:p>
        </w:tc>
        <w:tc>
          <w:tcPr>
            <w:tcW w:w="2108" w:type="dxa"/>
            <w:vMerge w:val="restart"/>
            <w:tcBorders>
              <w:top w:val="single" w:sz="4" w:space="0" w:color="000000"/>
              <w:left w:val="single" w:sz="4" w:space="0" w:color="000000"/>
              <w:right w:val="single" w:sz="4" w:space="0" w:color="000000"/>
            </w:tcBorders>
            <w:shd w:val="clear" w:color="auto" w:fill="FFFFFF" w:themeFill="background1"/>
          </w:tcPr>
          <w:p w14:paraId="67F2DF1B" w14:textId="5536E1BC" w:rsidR="003D25AD" w:rsidRPr="00CA7711" w:rsidRDefault="003D25AD" w:rsidP="00C47EDF">
            <w:pPr>
              <w:widowControl w:val="0"/>
              <w:autoSpaceDE w:val="0"/>
              <w:autoSpaceDN w:val="0"/>
              <w:adjustRightInd w:val="0"/>
              <w:spacing w:after="240"/>
              <w:rPr>
                <w:lang w:val="hr-HR"/>
              </w:rPr>
            </w:pPr>
            <w:r w:rsidRPr="00CA7711">
              <w:rPr>
                <w:lang w:val="hr-HR"/>
              </w:rPr>
              <w:t>HBOR</w:t>
            </w:r>
            <w:r w:rsidR="00C47EDF" w:rsidRPr="00CA7711">
              <w:rPr>
                <w:lang w:val="hr-HR"/>
              </w:rPr>
              <w:t xml:space="preserve">-ovi zaposlenici uključujući područne urede </w:t>
            </w:r>
          </w:p>
        </w:tc>
        <w:tc>
          <w:tcPr>
            <w:tcW w:w="2992" w:type="dxa"/>
            <w:tcBorders>
              <w:top w:val="single" w:sz="4" w:space="0" w:color="000000"/>
              <w:left w:val="single" w:sz="4" w:space="0" w:color="000000"/>
              <w:right w:val="single" w:sz="4" w:space="0" w:color="000000"/>
            </w:tcBorders>
            <w:shd w:val="clear" w:color="auto" w:fill="FFFFFF" w:themeFill="background1"/>
          </w:tcPr>
          <w:p w14:paraId="6B66105B" w14:textId="537789E5" w:rsidR="003D25AD" w:rsidRPr="00CA7711" w:rsidRDefault="00C47EDF" w:rsidP="00686796">
            <w:pPr>
              <w:widowControl w:val="0"/>
              <w:autoSpaceDE w:val="0"/>
              <w:autoSpaceDN w:val="0"/>
              <w:adjustRightInd w:val="0"/>
              <w:spacing w:after="240"/>
              <w:rPr>
                <w:lang w:val="hr-HR"/>
              </w:rPr>
            </w:pPr>
            <w:r w:rsidRPr="00CA7711">
              <w:rPr>
                <w:lang w:val="hr-HR"/>
              </w:rPr>
              <w:t>Podizanje svijesti o projektu HEAL</w:t>
            </w:r>
          </w:p>
        </w:tc>
        <w:tc>
          <w:tcPr>
            <w:tcW w:w="2769" w:type="dxa"/>
            <w:tcBorders>
              <w:top w:val="single" w:sz="4" w:space="0" w:color="000000"/>
              <w:left w:val="single" w:sz="4" w:space="0" w:color="000000"/>
              <w:right w:val="single" w:sz="4" w:space="0" w:color="000000"/>
            </w:tcBorders>
            <w:shd w:val="clear" w:color="auto" w:fill="FFFFFF" w:themeFill="background1"/>
          </w:tcPr>
          <w:p w14:paraId="458E756F" w14:textId="572B6302" w:rsidR="003D25AD" w:rsidRPr="00CA7711" w:rsidRDefault="003D25AD" w:rsidP="00686796">
            <w:pPr>
              <w:widowControl w:val="0"/>
              <w:autoSpaceDE w:val="0"/>
              <w:autoSpaceDN w:val="0"/>
              <w:adjustRightInd w:val="0"/>
              <w:spacing w:after="240"/>
              <w:rPr>
                <w:lang w:val="hr-HR"/>
              </w:rPr>
            </w:pPr>
            <w:r w:rsidRPr="00CA7711">
              <w:rPr>
                <w:lang w:val="hr-HR"/>
              </w:rPr>
              <w:t>Pre</w:t>
            </w:r>
            <w:r w:rsidR="00E1403D" w:rsidRPr="00CA7711">
              <w:rPr>
                <w:lang w:val="hr-HR"/>
              </w:rPr>
              <w:t>z</w:t>
            </w:r>
            <w:r w:rsidRPr="00CA7711">
              <w:rPr>
                <w:lang w:val="hr-HR"/>
              </w:rPr>
              <w:t>enta</w:t>
            </w:r>
            <w:r w:rsidR="00E1403D" w:rsidRPr="00CA7711">
              <w:rPr>
                <w:lang w:val="hr-HR"/>
              </w:rPr>
              <w:t xml:space="preserve">cija o projektu </w:t>
            </w:r>
            <w:r w:rsidRPr="00CA7711">
              <w:rPr>
                <w:lang w:val="hr-HR"/>
              </w:rPr>
              <w:t xml:space="preserve">HEAL </w:t>
            </w:r>
            <w:r w:rsidR="00E1403D" w:rsidRPr="00CA7711">
              <w:rPr>
                <w:lang w:val="hr-HR"/>
              </w:rPr>
              <w:t xml:space="preserve">i </w:t>
            </w:r>
            <w:r w:rsidRPr="00CA7711">
              <w:rPr>
                <w:lang w:val="hr-HR"/>
              </w:rPr>
              <w:t>ESMS</w:t>
            </w:r>
            <w:r w:rsidR="00D2033A" w:rsidRPr="00CA7711">
              <w:rPr>
                <w:lang w:val="hr-HR"/>
              </w:rPr>
              <w:t xml:space="preserve"> (Sustav upravljanja okolišnim i socijalnim pitanjima)</w:t>
            </w:r>
          </w:p>
        </w:tc>
        <w:tc>
          <w:tcPr>
            <w:tcW w:w="2079" w:type="dxa"/>
            <w:vMerge w:val="restart"/>
            <w:tcBorders>
              <w:top w:val="single" w:sz="4" w:space="0" w:color="000000"/>
              <w:left w:val="single" w:sz="4" w:space="0" w:color="000000"/>
              <w:right w:val="single" w:sz="4" w:space="0" w:color="000000"/>
            </w:tcBorders>
            <w:shd w:val="clear" w:color="auto" w:fill="FFFFFF" w:themeFill="background1"/>
          </w:tcPr>
          <w:p w14:paraId="053BFF44" w14:textId="6A812F76" w:rsidR="003D25AD" w:rsidRPr="00CA7711" w:rsidRDefault="003D25AD" w:rsidP="00686796">
            <w:pPr>
              <w:widowControl w:val="0"/>
              <w:autoSpaceDE w:val="0"/>
              <w:autoSpaceDN w:val="0"/>
              <w:adjustRightInd w:val="0"/>
              <w:spacing w:after="240"/>
              <w:rPr>
                <w:lang w:val="hr-HR"/>
              </w:rPr>
            </w:pPr>
            <w:r w:rsidRPr="00CA7711">
              <w:rPr>
                <w:lang w:val="hr-HR"/>
              </w:rPr>
              <w:t xml:space="preserve">HEAL </w:t>
            </w:r>
            <w:r w:rsidR="004D78BA" w:rsidRPr="00CA7711">
              <w:rPr>
                <w:lang w:val="hr-HR"/>
              </w:rPr>
              <w:t>p</w:t>
            </w:r>
            <w:r w:rsidR="00FA13CF" w:rsidRPr="00CA7711">
              <w:rPr>
                <w:lang w:val="hr-HR"/>
              </w:rPr>
              <w:t>rojektni tim</w:t>
            </w:r>
            <w:r w:rsidRPr="00CA7711">
              <w:rPr>
                <w:lang w:val="hr-HR"/>
              </w:rPr>
              <w:t xml:space="preserve"> </w:t>
            </w:r>
          </w:p>
          <w:p w14:paraId="69BC824E" w14:textId="77777777" w:rsidR="003D25AD" w:rsidRPr="00CA7711" w:rsidRDefault="003D25AD" w:rsidP="00686796">
            <w:pPr>
              <w:widowControl w:val="0"/>
              <w:autoSpaceDE w:val="0"/>
              <w:autoSpaceDN w:val="0"/>
              <w:adjustRightInd w:val="0"/>
              <w:spacing w:after="240"/>
              <w:rPr>
                <w:lang w:val="hr-HR"/>
              </w:rPr>
            </w:pPr>
          </w:p>
        </w:tc>
        <w:tc>
          <w:tcPr>
            <w:tcW w:w="2386"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7FDFE9C9" w14:textId="3D7A0924" w:rsidR="003D25AD" w:rsidRPr="00CA7711" w:rsidRDefault="003D25AD" w:rsidP="00686796">
            <w:pPr>
              <w:widowControl w:val="0"/>
              <w:autoSpaceDE w:val="0"/>
              <w:autoSpaceDN w:val="0"/>
              <w:adjustRightInd w:val="0"/>
              <w:spacing w:after="240"/>
              <w:rPr>
                <w:lang w:val="hr-HR"/>
              </w:rPr>
            </w:pPr>
            <w:r w:rsidRPr="00CA7711">
              <w:rPr>
                <w:lang w:val="hr-HR"/>
              </w:rPr>
              <w:t>Q1/Q2 2022</w:t>
            </w:r>
            <w:r w:rsidR="000974B7" w:rsidRPr="00CA7711">
              <w:rPr>
                <w:lang w:val="hr-HR"/>
              </w:rPr>
              <w:t>.</w:t>
            </w:r>
          </w:p>
        </w:tc>
        <w:tc>
          <w:tcPr>
            <w:tcW w:w="1656" w:type="dxa"/>
            <w:vMerge w:val="restart"/>
            <w:tcBorders>
              <w:top w:val="single" w:sz="4" w:space="0" w:color="000000"/>
              <w:left w:val="single" w:sz="4" w:space="0" w:color="000000"/>
              <w:right w:val="single" w:sz="4" w:space="0" w:color="000000"/>
            </w:tcBorders>
            <w:shd w:val="clear" w:color="auto" w:fill="FFFFFF" w:themeFill="background1"/>
          </w:tcPr>
          <w:p w14:paraId="4C18C319" w14:textId="580B9B46" w:rsidR="003D25AD" w:rsidRPr="00CA7711" w:rsidRDefault="003D25AD" w:rsidP="00686796">
            <w:pPr>
              <w:widowControl w:val="0"/>
              <w:autoSpaceDE w:val="0"/>
              <w:autoSpaceDN w:val="0"/>
              <w:adjustRightInd w:val="0"/>
              <w:spacing w:after="240"/>
              <w:rPr>
                <w:lang w:val="hr-HR"/>
              </w:rPr>
            </w:pPr>
            <w:r w:rsidRPr="00CA7711">
              <w:rPr>
                <w:lang w:val="hr-HR"/>
              </w:rPr>
              <w:t>1 pre</w:t>
            </w:r>
            <w:r w:rsidR="00117E6A" w:rsidRPr="00CA7711">
              <w:rPr>
                <w:lang w:val="hr-HR"/>
              </w:rPr>
              <w:t>z</w:t>
            </w:r>
            <w:r w:rsidRPr="00CA7711">
              <w:rPr>
                <w:lang w:val="hr-HR"/>
              </w:rPr>
              <w:t>enta</w:t>
            </w:r>
            <w:r w:rsidR="00117E6A" w:rsidRPr="00CA7711">
              <w:rPr>
                <w:lang w:val="hr-HR"/>
              </w:rPr>
              <w:t>cija</w:t>
            </w:r>
          </w:p>
          <w:p w14:paraId="6D017251" w14:textId="77777777" w:rsidR="003D25AD" w:rsidRPr="00CA7711" w:rsidRDefault="003D25AD" w:rsidP="00686796">
            <w:pPr>
              <w:widowControl w:val="0"/>
              <w:autoSpaceDE w:val="0"/>
              <w:autoSpaceDN w:val="0"/>
              <w:adjustRightInd w:val="0"/>
              <w:spacing w:after="240"/>
              <w:rPr>
                <w:lang w:val="hr-HR"/>
              </w:rPr>
            </w:pPr>
          </w:p>
          <w:p w14:paraId="74F89745" w14:textId="77777777" w:rsidR="00CE48AD" w:rsidRDefault="00CE48AD" w:rsidP="00686796">
            <w:pPr>
              <w:widowControl w:val="0"/>
              <w:autoSpaceDE w:val="0"/>
              <w:autoSpaceDN w:val="0"/>
              <w:adjustRightInd w:val="0"/>
              <w:spacing w:after="240"/>
              <w:rPr>
                <w:lang w:val="hr-HR"/>
              </w:rPr>
            </w:pPr>
          </w:p>
          <w:p w14:paraId="6B8B7E44" w14:textId="78FF4B4C" w:rsidR="003D25AD" w:rsidRPr="00CA7711" w:rsidRDefault="00BC0706" w:rsidP="00686796">
            <w:pPr>
              <w:widowControl w:val="0"/>
              <w:autoSpaceDE w:val="0"/>
              <w:autoSpaceDN w:val="0"/>
              <w:adjustRightInd w:val="0"/>
              <w:spacing w:after="240"/>
              <w:rPr>
                <w:lang w:val="hr-HR"/>
              </w:rPr>
            </w:pPr>
            <w:r w:rsidRPr="00CA7711">
              <w:rPr>
                <w:lang w:val="hr-HR"/>
              </w:rPr>
              <w:t xml:space="preserve">kontinuirano tijekom provedbe </w:t>
            </w:r>
          </w:p>
          <w:p w14:paraId="4FB89184" w14:textId="77777777" w:rsidR="003D25AD" w:rsidRPr="00CA7711" w:rsidRDefault="003D25AD" w:rsidP="00686796">
            <w:pPr>
              <w:widowControl w:val="0"/>
              <w:autoSpaceDE w:val="0"/>
              <w:autoSpaceDN w:val="0"/>
              <w:adjustRightInd w:val="0"/>
              <w:spacing w:after="240"/>
              <w:rPr>
                <w:lang w:val="hr-HR"/>
              </w:rPr>
            </w:pPr>
          </w:p>
          <w:p w14:paraId="76B341D4" w14:textId="31BA656A" w:rsidR="003D25AD" w:rsidRPr="00CA7711" w:rsidRDefault="00BC0706" w:rsidP="00686796">
            <w:pPr>
              <w:widowControl w:val="0"/>
              <w:autoSpaceDE w:val="0"/>
              <w:autoSpaceDN w:val="0"/>
              <w:adjustRightInd w:val="0"/>
              <w:spacing w:after="240"/>
              <w:rPr>
                <w:lang w:val="hr-HR"/>
              </w:rPr>
            </w:pPr>
            <w:r w:rsidRPr="00CA7711">
              <w:rPr>
                <w:lang w:val="hr-HR"/>
              </w:rPr>
              <w:t xml:space="preserve">kontinuirano tijekom provedbe </w:t>
            </w:r>
          </w:p>
        </w:tc>
      </w:tr>
      <w:tr w:rsidR="0094752B" w:rsidRPr="00CA7711" w14:paraId="5E94B74E" w14:textId="77777777" w:rsidTr="00686796">
        <w:trPr>
          <w:trHeight w:val="486"/>
        </w:trPr>
        <w:tc>
          <w:tcPr>
            <w:tcW w:w="838" w:type="dxa"/>
            <w:tcBorders>
              <w:left w:val="single" w:sz="4" w:space="0" w:color="000000"/>
              <w:right w:val="single" w:sz="4" w:space="0" w:color="000000"/>
            </w:tcBorders>
            <w:shd w:val="clear" w:color="auto" w:fill="FFFFFF" w:themeFill="background1"/>
          </w:tcPr>
          <w:p w14:paraId="24A8BA41" w14:textId="77777777" w:rsidR="003D25AD" w:rsidRPr="00CA7711" w:rsidRDefault="003D25AD" w:rsidP="00686796">
            <w:pPr>
              <w:widowControl w:val="0"/>
              <w:autoSpaceDE w:val="0"/>
              <w:autoSpaceDN w:val="0"/>
              <w:adjustRightInd w:val="0"/>
              <w:spacing w:after="240"/>
              <w:jc w:val="both"/>
              <w:rPr>
                <w:lang w:val="hr-HR"/>
              </w:rPr>
            </w:pPr>
          </w:p>
        </w:tc>
        <w:tc>
          <w:tcPr>
            <w:tcW w:w="2108" w:type="dxa"/>
            <w:vMerge/>
            <w:tcBorders>
              <w:top w:val="single" w:sz="4" w:space="0" w:color="000000"/>
              <w:left w:val="single" w:sz="4" w:space="0" w:color="000000"/>
              <w:right w:val="single" w:sz="4" w:space="0" w:color="000000"/>
            </w:tcBorders>
            <w:shd w:val="clear" w:color="auto" w:fill="FFFFFF" w:themeFill="background1"/>
          </w:tcPr>
          <w:p w14:paraId="77FE0A5B" w14:textId="77777777" w:rsidR="003D25AD" w:rsidRPr="00CA7711" w:rsidRDefault="003D25AD" w:rsidP="00686796">
            <w:pPr>
              <w:widowControl w:val="0"/>
              <w:autoSpaceDE w:val="0"/>
              <w:autoSpaceDN w:val="0"/>
              <w:adjustRightInd w:val="0"/>
              <w:spacing w:after="240"/>
              <w:jc w:val="both"/>
              <w:rPr>
                <w:lang w:val="hr-HR"/>
              </w:rPr>
            </w:pPr>
          </w:p>
        </w:tc>
        <w:tc>
          <w:tcPr>
            <w:tcW w:w="2992" w:type="dxa"/>
            <w:tcBorders>
              <w:top w:val="single" w:sz="4" w:space="0" w:color="000000"/>
              <w:left w:val="single" w:sz="4" w:space="0" w:color="000000"/>
              <w:right w:val="single" w:sz="4" w:space="0" w:color="000000"/>
            </w:tcBorders>
            <w:shd w:val="clear" w:color="auto" w:fill="FFFFFF" w:themeFill="background1"/>
          </w:tcPr>
          <w:p w14:paraId="67E02E7B" w14:textId="4E538C05" w:rsidR="003D25AD" w:rsidRPr="00CA7711" w:rsidRDefault="003D25AD" w:rsidP="00686796">
            <w:pPr>
              <w:widowControl w:val="0"/>
              <w:autoSpaceDE w:val="0"/>
              <w:autoSpaceDN w:val="0"/>
              <w:adjustRightInd w:val="0"/>
              <w:spacing w:after="240"/>
              <w:rPr>
                <w:lang w:val="hr-HR"/>
              </w:rPr>
            </w:pPr>
            <w:r w:rsidRPr="00CA7711">
              <w:rPr>
                <w:lang w:val="hr-HR"/>
              </w:rPr>
              <w:t>Proje</w:t>
            </w:r>
            <w:r w:rsidR="00C47EDF" w:rsidRPr="00CA7711">
              <w:rPr>
                <w:lang w:val="hr-HR"/>
              </w:rPr>
              <w:t xml:space="preserve">ktne aktivnosti </w:t>
            </w:r>
          </w:p>
        </w:tc>
        <w:tc>
          <w:tcPr>
            <w:tcW w:w="2769" w:type="dxa"/>
            <w:tcBorders>
              <w:top w:val="single" w:sz="4" w:space="0" w:color="000000"/>
              <w:left w:val="single" w:sz="4" w:space="0" w:color="000000"/>
              <w:right w:val="single" w:sz="4" w:space="0" w:color="000000"/>
            </w:tcBorders>
            <w:shd w:val="clear" w:color="auto" w:fill="FFFFFF" w:themeFill="background1"/>
          </w:tcPr>
          <w:p w14:paraId="1E641467" w14:textId="27AEFADF" w:rsidR="003D25AD" w:rsidRPr="00CA7711" w:rsidRDefault="003D25AD" w:rsidP="00686796">
            <w:pPr>
              <w:widowControl w:val="0"/>
              <w:autoSpaceDE w:val="0"/>
              <w:autoSpaceDN w:val="0"/>
              <w:adjustRightInd w:val="0"/>
              <w:spacing w:after="240"/>
              <w:rPr>
                <w:lang w:val="hr-HR"/>
              </w:rPr>
            </w:pPr>
            <w:r w:rsidRPr="00CA7711">
              <w:rPr>
                <w:lang w:val="hr-HR"/>
              </w:rPr>
              <w:t>Informa</w:t>
            </w:r>
            <w:r w:rsidR="00117E6A" w:rsidRPr="00CA7711">
              <w:rPr>
                <w:lang w:val="hr-HR"/>
              </w:rPr>
              <w:t xml:space="preserve">cije na </w:t>
            </w:r>
            <w:r w:rsidRPr="00CA7711">
              <w:rPr>
                <w:lang w:val="hr-HR"/>
              </w:rPr>
              <w:t>HBOR</w:t>
            </w:r>
            <w:r w:rsidR="00117E6A" w:rsidRPr="00CA7711">
              <w:rPr>
                <w:lang w:val="hr-HR"/>
              </w:rPr>
              <w:t xml:space="preserve">-ovom </w:t>
            </w:r>
            <w:r w:rsidRPr="00CA7711">
              <w:rPr>
                <w:lang w:val="hr-HR"/>
              </w:rPr>
              <w:t>Intranet</w:t>
            </w:r>
            <w:r w:rsidR="00117E6A" w:rsidRPr="00CA7711">
              <w:rPr>
                <w:lang w:val="hr-HR"/>
              </w:rPr>
              <w:t>u</w:t>
            </w:r>
          </w:p>
        </w:tc>
        <w:tc>
          <w:tcPr>
            <w:tcW w:w="2079" w:type="dxa"/>
            <w:vMerge/>
            <w:tcBorders>
              <w:top w:val="single" w:sz="4" w:space="0" w:color="000000"/>
              <w:left w:val="single" w:sz="4" w:space="0" w:color="000000"/>
              <w:right w:val="single" w:sz="4" w:space="0" w:color="000000"/>
            </w:tcBorders>
            <w:shd w:val="clear" w:color="auto" w:fill="FFFFFF" w:themeFill="background1"/>
          </w:tcPr>
          <w:p w14:paraId="006F8698" w14:textId="77777777" w:rsidR="003D25AD" w:rsidRPr="00CA7711" w:rsidRDefault="003D25AD" w:rsidP="00686796">
            <w:pPr>
              <w:widowControl w:val="0"/>
              <w:autoSpaceDE w:val="0"/>
              <w:autoSpaceDN w:val="0"/>
              <w:adjustRightInd w:val="0"/>
              <w:spacing w:after="240"/>
              <w:rPr>
                <w:lang w:val="hr-HR"/>
              </w:rPr>
            </w:pPr>
          </w:p>
        </w:tc>
        <w:tc>
          <w:tcPr>
            <w:tcW w:w="2386"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71D1CB0D" w14:textId="77777777" w:rsidR="003D25AD" w:rsidRDefault="00117E6A" w:rsidP="00686796">
            <w:pPr>
              <w:widowControl w:val="0"/>
              <w:autoSpaceDE w:val="0"/>
              <w:autoSpaceDN w:val="0"/>
              <w:adjustRightInd w:val="0"/>
              <w:spacing w:after="240"/>
              <w:rPr>
                <w:lang w:val="hr-HR"/>
              </w:rPr>
            </w:pPr>
            <w:r w:rsidRPr="00CA7711">
              <w:rPr>
                <w:lang w:val="hr-HR"/>
              </w:rPr>
              <w:t xml:space="preserve">Po potrebi, tijekom provedbe projekta </w:t>
            </w:r>
          </w:p>
          <w:p w14:paraId="518B1A28" w14:textId="7FD036C3" w:rsidR="00CE48AD" w:rsidRPr="00CA7711" w:rsidRDefault="00CE48AD" w:rsidP="00686796">
            <w:pPr>
              <w:widowControl w:val="0"/>
              <w:autoSpaceDE w:val="0"/>
              <w:autoSpaceDN w:val="0"/>
              <w:adjustRightInd w:val="0"/>
              <w:spacing w:after="240"/>
              <w:rPr>
                <w:lang w:val="hr-HR"/>
              </w:rPr>
            </w:pPr>
          </w:p>
        </w:tc>
        <w:tc>
          <w:tcPr>
            <w:tcW w:w="1656" w:type="dxa"/>
            <w:vMerge/>
            <w:tcBorders>
              <w:left w:val="single" w:sz="4" w:space="0" w:color="000000"/>
              <w:right w:val="single" w:sz="4" w:space="0" w:color="000000"/>
            </w:tcBorders>
            <w:shd w:val="clear" w:color="auto" w:fill="FFFFFF" w:themeFill="background1"/>
          </w:tcPr>
          <w:p w14:paraId="60775F6D" w14:textId="77777777" w:rsidR="003D25AD" w:rsidRPr="00CA7711" w:rsidRDefault="003D25AD" w:rsidP="00686796">
            <w:pPr>
              <w:widowControl w:val="0"/>
              <w:autoSpaceDE w:val="0"/>
              <w:autoSpaceDN w:val="0"/>
              <w:adjustRightInd w:val="0"/>
              <w:spacing w:after="240"/>
              <w:rPr>
                <w:lang w:val="hr-HR"/>
              </w:rPr>
            </w:pPr>
          </w:p>
        </w:tc>
      </w:tr>
      <w:tr w:rsidR="0094752B" w:rsidRPr="00CA7711" w14:paraId="24CF0E84" w14:textId="77777777" w:rsidTr="00686796">
        <w:trPr>
          <w:trHeight w:val="486"/>
        </w:trPr>
        <w:tc>
          <w:tcPr>
            <w:tcW w:w="838" w:type="dxa"/>
            <w:tcBorders>
              <w:left w:val="single" w:sz="4" w:space="0" w:color="000000"/>
              <w:right w:val="single" w:sz="4" w:space="0" w:color="000000"/>
            </w:tcBorders>
            <w:shd w:val="clear" w:color="auto" w:fill="FFFFFF" w:themeFill="background1"/>
          </w:tcPr>
          <w:p w14:paraId="0A491BF5" w14:textId="77777777" w:rsidR="003D25AD" w:rsidRPr="00CA7711" w:rsidRDefault="003D25AD" w:rsidP="00686796">
            <w:pPr>
              <w:widowControl w:val="0"/>
              <w:autoSpaceDE w:val="0"/>
              <w:autoSpaceDN w:val="0"/>
              <w:adjustRightInd w:val="0"/>
              <w:spacing w:after="240"/>
              <w:jc w:val="both"/>
              <w:rPr>
                <w:lang w:val="hr-HR"/>
              </w:rPr>
            </w:pPr>
          </w:p>
        </w:tc>
        <w:tc>
          <w:tcPr>
            <w:tcW w:w="2108" w:type="dxa"/>
            <w:vMerge/>
            <w:tcBorders>
              <w:left w:val="single" w:sz="4" w:space="0" w:color="000000"/>
              <w:bottom w:val="single" w:sz="4" w:space="0" w:color="auto"/>
              <w:right w:val="single" w:sz="4" w:space="0" w:color="000000"/>
            </w:tcBorders>
            <w:shd w:val="clear" w:color="auto" w:fill="FFFFFF" w:themeFill="background1"/>
          </w:tcPr>
          <w:p w14:paraId="31C239B5" w14:textId="77777777" w:rsidR="003D25AD" w:rsidRPr="00CA7711" w:rsidRDefault="003D25AD" w:rsidP="00686796">
            <w:pPr>
              <w:widowControl w:val="0"/>
              <w:autoSpaceDE w:val="0"/>
              <w:autoSpaceDN w:val="0"/>
              <w:adjustRightInd w:val="0"/>
              <w:spacing w:after="240"/>
              <w:jc w:val="both"/>
              <w:rPr>
                <w:lang w:val="hr-HR"/>
              </w:rPr>
            </w:pPr>
          </w:p>
        </w:tc>
        <w:tc>
          <w:tcPr>
            <w:tcW w:w="2992"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032C94F9" w14:textId="13D55649" w:rsidR="003D25AD" w:rsidRPr="00CA7711" w:rsidRDefault="00B60CB7" w:rsidP="00686796">
            <w:pPr>
              <w:widowControl w:val="0"/>
              <w:autoSpaceDE w:val="0"/>
              <w:autoSpaceDN w:val="0"/>
              <w:adjustRightInd w:val="0"/>
              <w:spacing w:after="240"/>
              <w:rPr>
                <w:lang w:val="hr-HR"/>
              </w:rPr>
            </w:pPr>
            <w:r w:rsidRPr="00CA7711">
              <w:rPr>
                <w:lang w:val="hr-HR"/>
              </w:rPr>
              <w:t>Mehanizam za pritužbe (</w:t>
            </w:r>
            <w:proofErr w:type="spellStart"/>
            <w:r w:rsidRPr="00CA7711">
              <w:rPr>
                <w:lang w:val="hr-HR"/>
              </w:rPr>
              <w:t>Grievance</w:t>
            </w:r>
            <w:proofErr w:type="spellEnd"/>
            <w:r w:rsidRPr="00CA7711">
              <w:rPr>
                <w:lang w:val="hr-HR"/>
              </w:rPr>
              <w:t xml:space="preserve"> </w:t>
            </w:r>
            <w:proofErr w:type="spellStart"/>
            <w:r w:rsidRPr="00CA7711">
              <w:rPr>
                <w:lang w:val="hr-HR"/>
              </w:rPr>
              <w:t>mechanism</w:t>
            </w:r>
            <w:proofErr w:type="spellEnd"/>
            <w:r w:rsidRPr="00CA7711">
              <w:rPr>
                <w:lang w:val="hr-HR"/>
              </w:rPr>
              <w:t xml:space="preserve"> - GM)</w:t>
            </w:r>
          </w:p>
          <w:p w14:paraId="605BBB1E" w14:textId="77777777" w:rsidR="003D25AD" w:rsidRPr="00CA7711" w:rsidRDefault="003D25AD" w:rsidP="00686796">
            <w:pPr>
              <w:widowControl w:val="0"/>
              <w:autoSpaceDE w:val="0"/>
              <w:autoSpaceDN w:val="0"/>
              <w:adjustRightInd w:val="0"/>
              <w:spacing w:after="240"/>
              <w:rPr>
                <w:lang w:val="hr-HR"/>
              </w:rPr>
            </w:pPr>
          </w:p>
        </w:tc>
        <w:tc>
          <w:tcPr>
            <w:tcW w:w="2769"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3488D6E1" w14:textId="77777777" w:rsidR="0094752B" w:rsidRPr="00CA7711" w:rsidRDefault="0094752B" w:rsidP="00686796">
            <w:pPr>
              <w:widowControl w:val="0"/>
              <w:autoSpaceDE w:val="0"/>
              <w:autoSpaceDN w:val="0"/>
              <w:adjustRightInd w:val="0"/>
              <w:spacing w:after="240"/>
              <w:rPr>
                <w:lang w:val="hr-HR"/>
              </w:rPr>
            </w:pPr>
            <w:r w:rsidRPr="00CA7711">
              <w:rPr>
                <w:lang w:val="hr-HR"/>
              </w:rPr>
              <w:t xml:space="preserve">Web stranice </w:t>
            </w:r>
            <w:r w:rsidR="003D25AD" w:rsidRPr="00CA7711">
              <w:rPr>
                <w:lang w:val="hr-HR"/>
              </w:rPr>
              <w:t>HBOR</w:t>
            </w:r>
            <w:r w:rsidRPr="00CA7711">
              <w:rPr>
                <w:lang w:val="hr-HR"/>
              </w:rPr>
              <w:t xml:space="preserve">-a </w:t>
            </w:r>
          </w:p>
          <w:p w14:paraId="3A26639D" w14:textId="41DA462A" w:rsidR="003D25AD" w:rsidRPr="00CA7711" w:rsidRDefault="003D25AD" w:rsidP="00686796">
            <w:pPr>
              <w:widowControl w:val="0"/>
              <w:autoSpaceDE w:val="0"/>
              <w:autoSpaceDN w:val="0"/>
              <w:adjustRightInd w:val="0"/>
              <w:spacing w:after="240"/>
              <w:rPr>
                <w:lang w:val="hr-HR"/>
              </w:rPr>
            </w:pPr>
            <w:r w:rsidRPr="00CA7711">
              <w:rPr>
                <w:lang w:val="hr-HR"/>
              </w:rPr>
              <w:t>E</w:t>
            </w:r>
            <w:r w:rsidR="0094752B" w:rsidRPr="00CA7711">
              <w:rPr>
                <w:lang w:val="hr-HR"/>
              </w:rPr>
              <w:t>-</w:t>
            </w:r>
            <w:r w:rsidRPr="00CA7711">
              <w:rPr>
                <w:lang w:val="hr-HR"/>
              </w:rPr>
              <w:t>mail</w:t>
            </w:r>
            <w:r w:rsidR="0094752B" w:rsidRPr="00CA7711">
              <w:rPr>
                <w:lang w:val="hr-HR"/>
              </w:rPr>
              <w:t xml:space="preserve"> </w:t>
            </w:r>
            <w:r w:rsidRPr="00CA7711">
              <w:rPr>
                <w:lang w:val="hr-HR"/>
              </w:rPr>
              <w:t>/</w:t>
            </w:r>
            <w:r w:rsidR="0094752B" w:rsidRPr="00CA7711">
              <w:rPr>
                <w:lang w:val="hr-HR"/>
              </w:rPr>
              <w:t xml:space="preserve"> telefonska korespondencija </w:t>
            </w:r>
          </w:p>
        </w:tc>
        <w:tc>
          <w:tcPr>
            <w:tcW w:w="2079" w:type="dxa"/>
            <w:vMerge/>
            <w:tcBorders>
              <w:left w:val="single" w:sz="4" w:space="0" w:color="000000"/>
              <w:bottom w:val="single" w:sz="4" w:space="0" w:color="auto"/>
              <w:right w:val="single" w:sz="4" w:space="0" w:color="000000"/>
            </w:tcBorders>
            <w:shd w:val="clear" w:color="auto" w:fill="FFFFFF" w:themeFill="background1"/>
          </w:tcPr>
          <w:p w14:paraId="6DC85639" w14:textId="77777777" w:rsidR="003D25AD" w:rsidRPr="00CA7711" w:rsidRDefault="003D25AD" w:rsidP="00686796">
            <w:pPr>
              <w:widowControl w:val="0"/>
              <w:autoSpaceDE w:val="0"/>
              <w:autoSpaceDN w:val="0"/>
              <w:adjustRightInd w:val="0"/>
              <w:spacing w:after="240"/>
              <w:rPr>
                <w:lang w:val="hr-HR"/>
              </w:rPr>
            </w:pPr>
          </w:p>
        </w:tc>
        <w:tc>
          <w:tcPr>
            <w:tcW w:w="2386" w:type="dxa"/>
            <w:tcBorders>
              <w:top w:val="single" w:sz="4" w:space="0" w:color="000000"/>
              <w:left w:val="single" w:sz="4" w:space="0" w:color="000000"/>
              <w:bottom w:val="single" w:sz="4" w:space="0" w:color="auto"/>
              <w:right w:val="single" w:sz="4" w:space="0" w:color="000000"/>
            </w:tcBorders>
            <w:shd w:val="clear" w:color="auto" w:fill="FFFFFF" w:themeFill="background1"/>
          </w:tcPr>
          <w:p w14:paraId="39A0C0E5" w14:textId="10C3B8A6" w:rsidR="003D25AD" w:rsidRPr="00CA7711" w:rsidRDefault="003D25AD" w:rsidP="00686796">
            <w:pPr>
              <w:widowControl w:val="0"/>
              <w:autoSpaceDE w:val="0"/>
              <w:autoSpaceDN w:val="0"/>
              <w:adjustRightInd w:val="0"/>
              <w:spacing w:after="240"/>
              <w:rPr>
                <w:lang w:val="hr-HR"/>
              </w:rPr>
            </w:pPr>
            <w:r w:rsidRPr="00CA7711">
              <w:rPr>
                <w:lang w:val="hr-HR"/>
              </w:rPr>
              <w:t>T</w:t>
            </w:r>
            <w:r w:rsidR="000974B7" w:rsidRPr="00CA7711">
              <w:rPr>
                <w:lang w:val="hr-HR"/>
              </w:rPr>
              <w:t>ijekom provedbe projekta (ažuriranje web stranica u Q1 i Q4, ako je potrebno</w:t>
            </w:r>
            <w:r w:rsidRPr="00CA7711">
              <w:rPr>
                <w:lang w:val="hr-HR"/>
              </w:rPr>
              <w:t>)</w:t>
            </w:r>
          </w:p>
        </w:tc>
        <w:tc>
          <w:tcPr>
            <w:tcW w:w="1656" w:type="dxa"/>
            <w:vMerge/>
            <w:tcBorders>
              <w:left w:val="single" w:sz="4" w:space="0" w:color="000000"/>
              <w:bottom w:val="single" w:sz="4" w:space="0" w:color="auto"/>
              <w:right w:val="single" w:sz="4" w:space="0" w:color="000000"/>
            </w:tcBorders>
            <w:shd w:val="clear" w:color="auto" w:fill="FFFFFF" w:themeFill="background1"/>
          </w:tcPr>
          <w:p w14:paraId="6714D227" w14:textId="77777777" w:rsidR="003D25AD" w:rsidRPr="00CA7711" w:rsidRDefault="003D25AD" w:rsidP="00686796">
            <w:pPr>
              <w:widowControl w:val="0"/>
              <w:autoSpaceDE w:val="0"/>
              <w:autoSpaceDN w:val="0"/>
              <w:adjustRightInd w:val="0"/>
              <w:spacing w:after="240"/>
              <w:rPr>
                <w:lang w:val="hr-HR"/>
              </w:rPr>
            </w:pPr>
          </w:p>
        </w:tc>
      </w:tr>
    </w:tbl>
    <w:p w14:paraId="366CAA75" w14:textId="77777777" w:rsidR="003D25AD" w:rsidRPr="00CA7711" w:rsidRDefault="003D25AD" w:rsidP="003D25AD">
      <w:pPr>
        <w:widowControl w:val="0"/>
        <w:autoSpaceDE w:val="0"/>
        <w:autoSpaceDN w:val="0"/>
        <w:adjustRightInd w:val="0"/>
        <w:spacing w:after="240"/>
        <w:jc w:val="both"/>
        <w:rPr>
          <w:lang w:val="hr-HR"/>
        </w:rPr>
      </w:pPr>
    </w:p>
    <w:p w14:paraId="60EEEDD6" w14:textId="77777777" w:rsidR="00855EA9" w:rsidRPr="00CA7711" w:rsidRDefault="004D2781" w:rsidP="00DC4179">
      <w:pPr>
        <w:widowControl w:val="0"/>
        <w:autoSpaceDE w:val="0"/>
        <w:autoSpaceDN w:val="0"/>
        <w:adjustRightInd w:val="0"/>
        <w:spacing w:after="240"/>
        <w:jc w:val="both"/>
        <w:rPr>
          <w:lang w:val="hr-HR"/>
        </w:rPr>
      </w:pPr>
      <w:r w:rsidRPr="00CA7711">
        <w:rPr>
          <w:lang w:val="hr-HR"/>
        </w:rPr>
        <w:t>Jezik komuniciranja je hrvatski</w:t>
      </w:r>
      <w:r w:rsidR="003D25AD" w:rsidRPr="00CA7711">
        <w:rPr>
          <w:lang w:val="hr-HR"/>
        </w:rPr>
        <w:t xml:space="preserve">. </w:t>
      </w:r>
      <w:bookmarkStart w:id="49" w:name="OLE_LINK5"/>
    </w:p>
    <w:p w14:paraId="56ED8569" w14:textId="22E4F42F" w:rsidR="00DC4179" w:rsidRPr="00CA7711" w:rsidRDefault="00DC4179" w:rsidP="00DC4179">
      <w:pPr>
        <w:widowControl w:val="0"/>
        <w:autoSpaceDE w:val="0"/>
        <w:autoSpaceDN w:val="0"/>
        <w:adjustRightInd w:val="0"/>
        <w:spacing w:after="240"/>
        <w:jc w:val="both"/>
        <w:rPr>
          <w:lang w:val="hr-HR"/>
        </w:rPr>
      </w:pPr>
      <w:r w:rsidRPr="00CA7711">
        <w:rPr>
          <w:lang w:val="hr-HR"/>
        </w:rPr>
        <w:t>HBOR će pravovremeno odgovoriti na javne upite i nedoumice</w:t>
      </w:r>
      <w:bookmarkEnd w:id="49"/>
      <w:r w:rsidRPr="00CA7711">
        <w:rPr>
          <w:lang w:val="hr-HR"/>
        </w:rPr>
        <w:t xml:space="preserve">. </w:t>
      </w:r>
    </w:p>
    <w:p w14:paraId="7123EC4D" w14:textId="77777777" w:rsidR="00DC4179" w:rsidRPr="00CA7711" w:rsidRDefault="00DC4179" w:rsidP="00DC4179">
      <w:pPr>
        <w:widowControl w:val="0"/>
        <w:autoSpaceDE w:val="0"/>
        <w:autoSpaceDN w:val="0"/>
        <w:adjustRightInd w:val="0"/>
        <w:spacing w:after="240"/>
        <w:jc w:val="both"/>
        <w:rPr>
          <w:lang w:val="hr-HR"/>
        </w:rPr>
      </w:pPr>
    </w:p>
    <w:p w14:paraId="0A2D3A0A" w14:textId="77777777" w:rsidR="00DC4179" w:rsidRPr="00CA7711" w:rsidRDefault="00DC4179" w:rsidP="00DC4179">
      <w:pPr>
        <w:widowControl w:val="0"/>
        <w:autoSpaceDE w:val="0"/>
        <w:autoSpaceDN w:val="0"/>
        <w:adjustRightInd w:val="0"/>
        <w:spacing w:after="240"/>
        <w:jc w:val="both"/>
        <w:rPr>
          <w:lang w:val="hr-HR"/>
        </w:rPr>
        <w:sectPr w:rsidR="00DC4179" w:rsidRPr="00CA7711" w:rsidSect="002937B9">
          <w:pgSz w:w="16817" w:h="11901" w:orient="landscape"/>
          <w:pgMar w:top="1418" w:right="1418" w:bottom="1418" w:left="1418" w:header="709" w:footer="709" w:gutter="0"/>
          <w:pgNumType w:start="0"/>
          <w:cols w:space="708"/>
          <w:titlePg/>
          <w:docGrid w:linePitch="360"/>
        </w:sectPr>
      </w:pPr>
    </w:p>
    <w:p w14:paraId="0418530D" w14:textId="77777777" w:rsidR="00DC4179" w:rsidRPr="00CA7711" w:rsidRDefault="00DC4179" w:rsidP="00DC4179">
      <w:pPr>
        <w:widowControl w:val="0"/>
        <w:autoSpaceDE w:val="0"/>
        <w:autoSpaceDN w:val="0"/>
        <w:adjustRightInd w:val="0"/>
        <w:spacing w:after="240"/>
        <w:jc w:val="both"/>
        <w:rPr>
          <w:lang w:val="hr-HR"/>
        </w:rPr>
      </w:pPr>
    </w:p>
    <w:p w14:paraId="3436BCCA" w14:textId="33490D73" w:rsidR="00DC4179" w:rsidRPr="00CA7711" w:rsidRDefault="00DC4179" w:rsidP="00DC4179">
      <w:pPr>
        <w:widowControl w:val="0"/>
        <w:autoSpaceDE w:val="0"/>
        <w:autoSpaceDN w:val="0"/>
        <w:adjustRightInd w:val="0"/>
        <w:spacing w:after="240"/>
        <w:jc w:val="both"/>
        <w:rPr>
          <w:lang w:val="hr-HR"/>
        </w:rPr>
      </w:pPr>
      <w:r w:rsidRPr="00CA7711">
        <w:rPr>
          <w:lang w:val="hr-HR"/>
        </w:rPr>
        <w:t xml:space="preserve">HBOR </w:t>
      </w:r>
      <w:r w:rsidR="003D0617" w:rsidRPr="00CA7711">
        <w:rPr>
          <w:lang w:val="hr-HR"/>
        </w:rPr>
        <w:t>j</w:t>
      </w:r>
      <w:r w:rsidRPr="00CA7711">
        <w:rPr>
          <w:lang w:val="hr-HR"/>
        </w:rPr>
        <w:t>e na svojoj postojećoj web stranici izradi</w:t>
      </w:r>
      <w:r w:rsidR="003D0617" w:rsidRPr="00CA7711">
        <w:rPr>
          <w:lang w:val="hr-HR"/>
        </w:rPr>
        <w:t>o</w:t>
      </w:r>
      <w:r w:rsidRPr="00CA7711">
        <w:rPr>
          <w:lang w:val="hr-HR"/>
        </w:rPr>
        <w:t xml:space="preserve"> posebnu web stranicu za projekt. Na toj se posebnoj web stranici objavlj</w:t>
      </w:r>
      <w:r w:rsidR="003D0617" w:rsidRPr="00CA7711">
        <w:rPr>
          <w:lang w:val="hr-HR"/>
        </w:rPr>
        <w:t>uju</w:t>
      </w:r>
      <w:r w:rsidRPr="00CA7711">
        <w:rPr>
          <w:lang w:val="hr-HR"/>
        </w:rPr>
        <w:t xml:space="preserve"> izvještaji o praćenju okolišnih i socijalnih aspekata projekta, pojedinosti o mehanizmu podnošenja pritužbi vezano za projekt, uključujući elektronički obrazac za podnošenje, te kontakt podaci zaposlenika u timu za provedbu projekta (PIT) odgovornog za angažman dionika. </w:t>
      </w:r>
    </w:p>
    <w:p w14:paraId="32F56B86" w14:textId="43355A5A" w:rsidR="00DC4179" w:rsidRPr="00CA7711" w:rsidRDefault="00DC4179" w:rsidP="00DC4179">
      <w:pPr>
        <w:widowControl w:val="0"/>
        <w:autoSpaceDE w:val="0"/>
        <w:autoSpaceDN w:val="0"/>
        <w:adjustRightInd w:val="0"/>
        <w:spacing w:after="240"/>
        <w:jc w:val="both"/>
        <w:rPr>
          <w:lang w:val="hr-HR"/>
        </w:rPr>
      </w:pPr>
      <w:r w:rsidRPr="00CA7711">
        <w:rPr>
          <w:lang w:val="hr-HR"/>
        </w:rPr>
        <w:t xml:space="preserve">HBOR redovito ažurira svoju web stranicu (barem na polugodišnjoj osnovi) ključnim projektnim ažuriranjima i izvještajima o okolišu i socijalnoj uspješnosti.   </w:t>
      </w:r>
    </w:p>
    <w:p w14:paraId="0C2ABADD" w14:textId="77777777" w:rsidR="00DC4179" w:rsidRPr="00CA7711" w:rsidRDefault="00DC4179" w:rsidP="00DC4179">
      <w:pPr>
        <w:widowControl w:val="0"/>
        <w:autoSpaceDE w:val="0"/>
        <w:autoSpaceDN w:val="0"/>
        <w:adjustRightInd w:val="0"/>
        <w:spacing w:after="240"/>
        <w:jc w:val="both"/>
        <w:rPr>
          <w:lang w:val="hr-HR"/>
        </w:rPr>
        <w:sectPr w:rsidR="00DC4179" w:rsidRPr="00CA7711" w:rsidSect="00E721DF">
          <w:pgSz w:w="11901" w:h="16817"/>
          <w:pgMar w:top="1418" w:right="1418" w:bottom="1418" w:left="1418" w:header="709" w:footer="709" w:gutter="0"/>
          <w:cols w:space="708"/>
          <w:docGrid w:linePitch="360"/>
        </w:sectPr>
      </w:pPr>
      <w:r w:rsidRPr="00CA7711">
        <w:rPr>
          <w:lang w:val="hr-HR"/>
        </w:rPr>
        <w:t>HBOR PIT će koristiti svoje postojeće mrežne komunikacijske kanale i kapacitete za objavu pisanih / vizualnih materijala. Projektna ažuriranja bit će objavljena na HBOR-ovoj web stranici s poveznicama na web stranicu PFI-a.</w:t>
      </w:r>
      <w:r w:rsidRPr="00CA7711">
        <w:rPr>
          <w:b/>
          <w:bCs/>
          <w:lang w:val="hr-HR"/>
        </w:rPr>
        <w:t xml:space="preserve"> Provest će se anketa o angažmanu dionika / zadovoljstvu korisnika</w:t>
      </w:r>
      <w:r w:rsidRPr="00CA7711">
        <w:rPr>
          <w:lang w:val="hr-HR"/>
        </w:rPr>
        <w:t xml:space="preserve"> kako bi se dobile povratne informacije od PFI-a i tvrtki korisnika te procijenila njihova percepcija različitih aspekata projekta, uključujući transparentnost, jednostavnost pristupa kreditima, itd. Ova anketa o zadovoljstvu korisnika provest će se nakon alokacije 70% iznosa kreditne linije; detalji ankete utvrdit će se tijekom provedbe projekta. PIT će podijeliti rezultate ankete sa Svjetskom bankom i na odgovarajući ih način raspraviti s PFI-ima.</w:t>
      </w:r>
    </w:p>
    <w:p w14:paraId="5E4F7930" w14:textId="77777777" w:rsidR="00DC4179" w:rsidRPr="00CA7711" w:rsidRDefault="00DC4179" w:rsidP="00B0263F">
      <w:pPr>
        <w:keepNext/>
        <w:keepLines/>
        <w:numPr>
          <w:ilvl w:val="1"/>
          <w:numId w:val="1"/>
        </w:numPr>
        <w:spacing w:before="40" w:after="0"/>
        <w:outlineLvl w:val="1"/>
        <w:rPr>
          <w:rFonts w:eastAsiaTheme="majorEastAsia" w:cstheme="majorBidi"/>
          <w:color w:val="2E74B5" w:themeColor="accent1" w:themeShade="BF"/>
          <w:lang w:val="hr-HR"/>
        </w:rPr>
      </w:pPr>
      <w:bookmarkStart w:id="50" w:name="_Toc54961434"/>
      <w:bookmarkStart w:id="51" w:name="_Toc120798838"/>
      <w:r w:rsidRPr="00CA7711">
        <w:rPr>
          <w:rFonts w:eastAsiaTheme="majorEastAsia" w:cstheme="majorBidi"/>
          <w:color w:val="2E74B5" w:themeColor="accent1" w:themeShade="BF"/>
          <w:lang w:val="hr-HR"/>
        </w:rPr>
        <w:lastRenderedPageBreak/>
        <w:t>Pregled komentara</w:t>
      </w:r>
      <w:bookmarkEnd w:id="50"/>
      <w:bookmarkEnd w:id="51"/>
    </w:p>
    <w:p w14:paraId="29E91C87" w14:textId="77777777" w:rsidR="00DC4179" w:rsidRPr="00CA7711" w:rsidRDefault="00DC4179" w:rsidP="00DC4179">
      <w:pPr>
        <w:spacing w:after="0" w:line="240" w:lineRule="auto"/>
        <w:jc w:val="both"/>
        <w:rPr>
          <w:lang w:val="hr-HR"/>
        </w:rPr>
      </w:pPr>
      <w:r w:rsidRPr="00CA7711">
        <w:rPr>
          <w:lang w:val="hr-HR"/>
        </w:rPr>
        <w:t>Prijedlozi i komentari zaprimljeni tijekom konzultacija (kako elektroničkim putem tako i licem u lice) te zaprimljeni putem web stranica i društvenih mreža bit će pregledani i, u mjeri u kojoj je to moguće te prema potrebi, integrirani u SEP kao i u dizajn i provedbu projekta.</w:t>
      </w:r>
    </w:p>
    <w:p w14:paraId="6EF824B5" w14:textId="77777777" w:rsidR="00DC4179" w:rsidRPr="00CA7711" w:rsidRDefault="00DC4179" w:rsidP="00DC4179">
      <w:pPr>
        <w:spacing w:after="0" w:line="240" w:lineRule="auto"/>
        <w:jc w:val="both"/>
        <w:rPr>
          <w:lang w:val="hr-HR"/>
        </w:rPr>
      </w:pPr>
    </w:p>
    <w:p w14:paraId="40A52066" w14:textId="77777777" w:rsidR="00DC4179" w:rsidRPr="00CA7711" w:rsidRDefault="00DC4179" w:rsidP="00DC4179">
      <w:pPr>
        <w:spacing w:after="0" w:line="240" w:lineRule="auto"/>
        <w:jc w:val="both"/>
        <w:rPr>
          <w:lang w:val="hr-HR"/>
        </w:rPr>
      </w:pPr>
      <w:r w:rsidRPr="00CA7711">
        <w:rPr>
          <w:lang w:val="hr-HR"/>
        </w:rPr>
        <w:t>Prigovori i prijedlozi primljeni putem mehanizma za pritužbe rješavat će se pravodobno, djelotvorno i učinkovito, a podnositeljima prigovora ili davateljima povratnih informacija također će se pravovremeno odgovarati.</w:t>
      </w:r>
    </w:p>
    <w:p w14:paraId="19D8D195" w14:textId="77777777" w:rsidR="00DC4179" w:rsidRPr="00CA7711" w:rsidRDefault="00DC4179" w:rsidP="00DC4179">
      <w:pPr>
        <w:spacing w:after="0" w:line="240" w:lineRule="auto"/>
        <w:rPr>
          <w:lang w:val="hr-HR"/>
        </w:rPr>
      </w:pPr>
      <w:r w:rsidRPr="00CA7711">
        <w:rPr>
          <w:lang w:val="hr-HR"/>
        </w:rPr>
        <w:t xml:space="preserve"> </w:t>
      </w:r>
    </w:p>
    <w:p w14:paraId="2DED0384" w14:textId="77777777" w:rsidR="00DC4179" w:rsidRPr="00CA7711" w:rsidRDefault="00DC4179" w:rsidP="00B0263F">
      <w:pPr>
        <w:keepNext/>
        <w:keepLines/>
        <w:numPr>
          <w:ilvl w:val="1"/>
          <w:numId w:val="1"/>
        </w:numPr>
        <w:spacing w:before="40" w:after="0"/>
        <w:outlineLvl w:val="1"/>
        <w:rPr>
          <w:rFonts w:eastAsiaTheme="majorEastAsia" w:cstheme="majorBidi"/>
          <w:color w:val="2E74B5" w:themeColor="accent1" w:themeShade="BF"/>
          <w:lang w:val="hr-HR"/>
        </w:rPr>
      </w:pPr>
      <w:bookmarkStart w:id="52" w:name="_Toc120798839"/>
      <w:bookmarkStart w:id="53" w:name="_Toc54961435"/>
      <w:r w:rsidRPr="00CA7711">
        <w:rPr>
          <w:rFonts w:eastAsiaTheme="majorEastAsia" w:cstheme="majorBidi"/>
          <w:color w:val="2E74B5" w:themeColor="accent1" w:themeShade="BF"/>
          <w:lang w:val="hr-HR"/>
        </w:rPr>
        <w:t>Rokovi i buduće faze projekta</w:t>
      </w:r>
      <w:bookmarkEnd w:id="52"/>
      <w:r w:rsidRPr="00CA7711">
        <w:rPr>
          <w:rFonts w:eastAsiaTheme="majorEastAsia" w:cstheme="majorBidi"/>
          <w:color w:val="2E74B5" w:themeColor="accent1" w:themeShade="BF"/>
          <w:lang w:val="hr-HR"/>
        </w:rPr>
        <w:t xml:space="preserve"> </w:t>
      </w:r>
      <w:bookmarkEnd w:id="53"/>
    </w:p>
    <w:p w14:paraId="78ACB63E" w14:textId="77777777" w:rsidR="00DC4179" w:rsidRPr="00CA7711" w:rsidRDefault="00DC4179" w:rsidP="00DC4179">
      <w:pPr>
        <w:spacing w:after="0" w:line="240" w:lineRule="auto"/>
        <w:jc w:val="both"/>
        <w:rPr>
          <w:lang w:val="hr-HR"/>
        </w:rPr>
      </w:pPr>
      <w:r w:rsidRPr="00CA7711">
        <w:rPr>
          <w:lang w:val="hr-HR"/>
        </w:rPr>
        <w:t xml:space="preserve">Dionike će se obavještavati o razvoju projekta, uključujući izvještavanje o okolišnoj i socijalnoj uspješnosti projekta i provedbi SEP-a te mehanizma za pritužbe. </w:t>
      </w:r>
    </w:p>
    <w:p w14:paraId="14D859D1" w14:textId="77777777" w:rsidR="00DC4179" w:rsidRPr="00CA7711" w:rsidRDefault="00DC4179" w:rsidP="00DC4179">
      <w:pPr>
        <w:spacing w:after="0" w:line="240" w:lineRule="auto"/>
        <w:jc w:val="both"/>
        <w:rPr>
          <w:lang w:val="hr-HR"/>
        </w:rPr>
      </w:pPr>
    </w:p>
    <w:p w14:paraId="4AFA72FA" w14:textId="77777777" w:rsidR="00DC4179" w:rsidRPr="00CA7711" w:rsidRDefault="00DC4179" w:rsidP="00DC4179">
      <w:pPr>
        <w:spacing w:after="0" w:line="240" w:lineRule="auto"/>
        <w:jc w:val="both"/>
        <w:rPr>
          <w:rFonts w:cstheme="minorHAnsi"/>
          <w:lang w:val="hr-HR"/>
        </w:rPr>
      </w:pPr>
      <w:r w:rsidRPr="00CA7711">
        <w:rPr>
          <w:lang w:val="hr-HR"/>
        </w:rPr>
        <w:t>HBOR PIT i posebno osoblje PFI osigurat će da se aktivnosti angažmana koje zahtijevaju interakciju licem u lice nastave nakon ublažavanja ili ukidanja ograničenja kretanja i socijalnog distanciranja.</w:t>
      </w:r>
      <w:r w:rsidRPr="00CA7711">
        <w:rPr>
          <w:rFonts w:cstheme="minorHAnsi"/>
          <w:lang w:val="hr-HR"/>
        </w:rPr>
        <w:t xml:space="preserve"> </w:t>
      </w:r>
    </w:p>
    <w:p w14:paraId="0519C8AD" w14:textId="77777777" w:rsidR="00DC4179" w:rsidRPr="00CA7711" w:rsidRDefault="00DC4179" w:rsidP="00DC4179">
      <w:pPr>
        <w:spacing w:after="0"/>
        <w:jc w:val="both"/>
        <w:rPr>
          <w:rFonts w:cstheme="minorHAnsi"/>
          <w:lang w:val="hr-HR"/>
        </w:rPr>
      </w:pPr>
    </w:p>
    <w:p w14:paraId="49343EE2" w14:textId="77777777" w:rsidR="00DC4179" w:rsidRPr="00CA7711" w:rsidRDefault="00DC4179" w:rsidP="00B0263F">
      <w:pPr>
        <w:keepNext/>
        <w:keepLines/>
        <w:numPr>
          <w:ilvl w:val="0"/>
          <w:numId w:val="1"/>
        </w:numPr>
        <w:spacing w:after="0"/>
        <w:outlineLvl w:val="0"/>
        <w:rPr>
          <w:rFonts w:eastAsiaTheme="majorEastAsia" w:cstheme="majorBidi"/>
          <w:b/>
          <w:color w:val="2E74B5" w:themeColor="accent1" w:themeShade="BF"/>
          <w:lang w:val="hr-HR"/>
        </w:rPr>
      </w:pPr>
      <w:bookmarkStart w:id="54" w:name="_Toc120798840"/>
      <w:bookmarkStart w:id="55" w:name="_Toc54961436"/>
      <w:r w:rsidRPr="00CA7711">
        <w:rPr>
          <w:rFonts w:eastAsiaTheme="majorEastAsia" w:cstheme="majorBidi"/>
          <w:b/>
          <w:color w:val="2E74B5" w:themeColor="accent1" w:themeShade="BF"/>
          <w:lang w:val="hr-HR"/>
        </w:rPr>
        <w:t>Resursi i odgovornosti za provođenje aktivnosti angažmana dionika</w:t>
      </w:r>
      <w:bookmarkEnd w:id="54"/>
      <w:r w:rsidRPr="00CA7711">
        <w:rPr>
          <w:rFonts w:eastAsiaTheme="majorEastAsia" w:cstheme="majorBidi"/>
          <w:b/>
          <w:color w:val="2E74B5" w:themeColor="accent1" w:themeShade="BF"/>
          <w:lang w:val="hr-HR"/>
        </w:rPr>
        <w:t xml:space="preserve"> </w:t>
      </w:r>
      <w:bookmarkEnd w:id="55"/>
    </w:p>
    <w:p w14:paraId="745D3A1E" w14:textId="77777777" w:rsidR="00DC4179" w:rsidRPr="00CA7711" w:rsidRDefault="00DC4179" w:rsidP="00DC4179">
      <w:pPr>
        <w:spacing w:after="0"/>
        <w:rPr>
          <w:lang w:val="hr-HR"/>
        </w:rPr>
      </w:pPr>
    </w:p>
    <w:p w14:paraId="378B7ED2" w14:textId="77777777" w:rsidR="00DC4179" w:rsidRPr="00CA7711" w:rsidRDefault="00DC4179" w:rsidP="00B0263F">
      <w:pPr>
        <w:keepNext/>
        <w:keepLines/>
        <w:numPr>
          <w:ilvl w:val="1"/>
          <w:numId w:val="1"/>
        </w:numPr>
        <w:spacing w:before="40" w:after="0"/>
        <w:outlineLvl w:val="1"/>
        <w:rPr>
          <w:rFonts w:eastAsiaTheme="majorEastAsia" w:cstheme="majorBidi"/>
          <w:color w:val="2E74B5" w:themeColor="accent1" w:themeShade="BF"/>
          <w:lang w:val="hr-HR"/>
        </w:rPr>
      </w:pPr>
      <w:bookmarkStart w:id="56" w:name="_Toc54961437"/>
      <w:bookmarkStart w:id="57" w:name="_Toc120798841"/>
      <w:r w:rsidRPr="00CA7711">
        <w:rPr>
          <w:rFonts w:eastAsiaTheme="majorEastAsia" w:cstheme="majorBidi"/>
          <w:color w:val="2E74B5" w:themeColor="accent1" w:themeShade="BF"/>
          <w:lang w:val="hr-HR"/>
        </w:rPr>
        <w:t>Resurs</w:t>
      </w:r>
      <w:bookmarkEnd w:id="56"/>
      <w:r w:rsidRPr="00CA7711">
        <w:rPr>
          <w:rFonts w:eastAsiaTheme="majorEastAsia" w:cstheme="majorBidi"/>
          <w:color w:val="2E74B5" w:themeColor="accent1" w:themeShade="BF"/>
          <w:lang w:val="hr-HR"/>
        </w:rPr>
        <w:t>i</w:t>
      </w:r>
      <w:bookmarkEnd w:id="57"/>
    </w:p>
    <w:p w14:paraId="7D8D03BF" w14:textId="684B08B0" w:rsidR="00DC4179" w:rsidRPr="00CA7711" w:rsidRDefault="00387C92" w:rsidP="00DC4179">
      <w:pPr>
        <w:jc w:val="both"/>
        <w:rPr>
          <w:bCs/>
          <w:color w:val="000000" w:themeColor="text1"/>
          <w:lang w:val="hr-HR"/>
        </w:rPr>
      </w:pPr>
      <w:r w:rsidRPr="00CA7711">
        <w:rPr>
          <w:bCs/>
          <w:color w:val="000000" w:themeColor="text1"/>
          <w:lang w:val="hr-HR"/>
        </w:rPr>
        <w:t>J</w:t>
      </w:r>
      <w:r w:rsidR="00DC4179" w:rsidRPr="00CA7711">
        <w:rPr>
          <w:bCs/>
          <w:color w:val="000000" w:themeColor="text1"/>
          <w:lang w:val="hr-HR"/>
        </w:rPr>
        <w:t>edna</w:t>
      </w:r>
      <w:r w:rsidRPr="00CA7711">
        <w:rPr>
          <w:bCs/>
          <w:color w:val="000000" w:themeColor="text1"/>
          <w:lang w:val="hr-HR"/>
        </w:rPr>
        <w:t xml:space="preserve"> </w:t>
      </w:r>
      <w:r w:rsidR="00DC4179" w:rsidRPr="00CA7711">
        <w:rPr>
          <w:bCs/>
          <w:color w:val="000000" w:themeColor="text1"/>
          <w:lang w:val="hr-HR"/>
        </w:rPr>
        <w:t xml:space="preserve">osoba iz HBOR-ovog PIT-a (iz postojeće organizacijske jedinice za odnose s javnošću / komunikacije) </w:t>
      </w:r>
      <w:r w:rsidRPr="00CA7711">
        <w:rPr>
          <w:bCs/>
          <w:color w:val="000000" w:themeColor="text1"/>
          <w:lang w:val="hr-HR"/>
        </w:rPr>
        <w:t xml:space="preserve">imenovana je za općenitu </w:t>
      </w:r>
      <w:r w:rsidR="00DC4179" w:rsidRPr="00CA7711">
        <w:rPr>
          <w:bCs/>
          <w:color w:val="000000" w:themeColor="text1"/>
          <w:lang w:val="hr-HR"/>
        </w:rPr>
        <w:t>provedbu programa angažmana dionika uz potporu svih ostalih članova projektnog tima i relevantnih organizacijskih jedinica.</w:t>
      </w:r>
    </w:p>
    <w:p w14:paraId="25D59ED7" w14:textId="77777777" w:rsidR="00DC4179" w:rsidRPr="00CA7711" w:rsidRDefault="00DC4179" w:rsidP="00DC4179">
      <w:pPr>
        <w:widowControl w:val="0"/>
        <w:autoSpaceDE w:val="0"/>
        <w:autoSpaceDN w:val="0"/>
        <w:adjustRightInd w:val="0"/>
        <w:spacing w:after="240"/>
        <w:jc w:val="both"/>
        <w:rPr>
          <w:bCs/>
          <w:color w:val="000000" w:themeColor="text1"/>
          <w:lang w:val="hr-HR"/>
        </w:rPr>
      </w:pPr>
      <w:r w:rsidRPr="00CA7711">
        <w:rPr>
          <w:bCs/>
          <w:color w:val="000000" w:themeColor="text1"/>
          <w:lang w:val="hr-HR"/>
        </w:rPr>
        <w:t>Ukupni okvirni proračun potreban za provedbu aktivnosti angažmana dionika prikazan je u donjoj tablici i može se revidirati naknadno na temelju potreba projekta. Sve troškove navedene u donjoj tablici snosit će HBOR</w:t>
      </w:r>
      <w:r w:rsidRPr="00CA7711">
        <w:rPr>
          <w:color w:val="222222"/>
          <w:lang w:val="hr-HR"/>
        </w:rPr>
        <w:t>.</w:t>
      </w:r>
      <w:r w:rsidRPr="00CA7711" w:rsidDel="00E85F88">
        <w:rPr>
          <w:bCs/>
          <w:color w:val="000000" w:themeColor="text1"/>
          <w:lang w:val="hr-HR"/>
        </w:rPr>
        <w:t xml:space="preserve"> </w:t>
      </w:r>
    </w:p>
    <w:tbl>
      <w:tblPr>
        <w:tblW w:w="9209" w:type="dxa"/>
        <w:tblLayout w:type="fixed"/>
        <w:tblCellMar>
          <w:left w:w="0" w:type="dxa"/>
          <w:right w:w="0" w:type="dxa"/>
        </w:tblCellMar>
        <w:tblLook w:val="04A0" w:firstRow="1" w:lastRow="0" w:firstColumn="1" w:lastColumn="0" w:noHBand="0" w:noVBand="1"/>
      </w:tblPr>
      <w:tblGrid>
        <w:gridCol w:w="5665"/>
        <w:gridCol w:w="904"/>
        <w:gridCol w:w="904"/>
        <w:gridCol w:w="904"/>
        <w:gridCol w:w="832"/>
      </w:tblGrid>
      <w:tr w:rsidR="00DC4179" w:rsidRPr="00CA7711" w14:paraId="48E08BBB" w14:textId="77777777" w:rsidTr="00131B9C">
        <w:trPr>
          <w:trHeight w:val="1087"/>
        </w:trPr>
        <w:tc>
          <w:tcPr>
            <w:tcW w:w="5665" w:type="dxa"/>
            <w:tcBorders>
              <w:top w:val="single" w:sz="4" w:space="0" w:color="auto"/>
              <w:left w:val="single" w:sz="4" w:space="0" w:color="auto"/>
              <w:bottom w:val="single" w:sz="4" w:space="0" w:color="auto"/>
              <w:right w:val="single" w:sz="4" w:space="0" w:color="auto"/>
            </w:tcBorders>
            <w:shd w:val="clear" w:color="000000" w:fill="C0C0C0"/>
            <w:tcMar>
              <w:top w:w="15" w:type="dxa"/>
              <w:left w:w="15" w:type="dxa"/>
              <w:bottom w:w="0" w:type="dxa"/>
              <w:right w:w="15" w:type="dxa"/>
            </w:tcMar>
            <w:vAlign w:val="center"/>
            <w:hideMark/>
          </w:tcPr>
          <w:p w14:paraId="0F3B59AD" w14:textId="77777777" w:rsidR="00DC4179" w:rsidRPr="00CA7711" w:rsidRDefault="00DC4179" w:rsidP="00DC4179">
            <w:pPr>
              <w:rPr>
                <w:rFonts w:cstheme="minorHAnsi"/>
                <w:b/>
                <w:bCs/>
                <w:lang w:val="hr-HR"/>
              </w:rPr>
            </w:pPr>
            <w:r w:rsidRPr="00CA7711">
              <w:rPr>
                <w:rFonts w:cstheme="minorHAnsi"/>
                <w:b/>
                <w:bCs/>
                <w:lang w:val="hr-HR"/>
              </w:rPr>
              <w:t>Troškovi</w:t>
            </w:r>
          </w:p>
        </w:tc>
        <w:tc>
          <w:tcPr>
            <w:tcW w:w="904" w:type="dxa"/>
            <w:tcBorders>
              <w:top w:val="single" w:sz="4" w:space="0" w:color="auto"/>
              <w:left w:val="nil"/>
              <w:bottom w:val="single" w:sz="4" w:space="0" w:color="auto"/>
              <w:right w:val="single" w:sz="4" w:space="0" w:color="auto"/>
            </w:tcBorders>
            <w:shd w:val="clear" w:color="000000" w:fill="C0C0C0"/>
            <w:tcMar>
              <w:top w:w="15" w:type="dxa"/>
              <w:left w:w="15" w:type="dxa"/>
              <w:bottom w:w="0" w:type="dxa"/>
              <w:right w:w="15" w:type="dxa"/>
            </w:tcMar>
            <w:vAlign w:val="center"/>
            <w:hideMark/>
          </w:tcPr>
          <w:p w14:paraId="72EC04D5" w14:textId="77777777" w:rsidR="00DC4179" w:rsidRPr="00CA7711" w:rsidRDefault="00DC4179" w:rsidP="00DC4179">
            <w:pPr>
              <w:jc w:val="center"/>
              <w:rPr>
                <w:rFonts w:cstheme="minorHAnsi"/>
                <w:b/>
                <w:bCs/>
                <w:lang w:val="hr-HR"/>
              </w:rPr>
            </w:pPr>
            <w:r w:rsidRPr="00CA7711">
              <w:rPr>
                <w:rFonts w:cstheme="minorHAnsi"/>
                <w:b/>
                <w:bCs/>
                <w:lang w:val="hr-HR"/>
              </w:rPr>
              <w:t>Jedinica</w:t>
            </w:r>
          </w:p>
        </w:tc>
        <w:tc>
          <w:tcPr>
            <w:tcW w:w="904" w:type="dxa"/>
            <w:tcBorders>
              <w:top w:val="single" w:sz="4" w:space="0" w:color="auto"/>
              <w:left w:val="nil"/>
              <w:bottom w:val="single" w:sz="4" w:space="0" w:color="auto"/>
              <w:right w:val="single" w:sz="4" w:space="0" w:color="auto"/>
            </w:tcBorders>
            <w:shd w:val="clear" w:color="000000" w:fill="C0C0C0"/>
            <w:tcMar>
              <w:top w:w="15" w:type="dxa"/>
              <w:left w:w="15" w:type="dxa"/>
              <w:bottom w:w="0" w:type="dxa"/>
              <w:right w:w="15" w:type="dxa"/>
            </w:tcMar>
            <w:vAlign w:val="center"/>
            <w:hideMark/>
          </w:tcPr>
          <w:p w14:paraId="6382480D" w14:textId="77777777" w:rsidR="00DC4179" w:rsidRPr="00CA7711" w:rsidRDefault="00DC4179" w:rsidP="00DC4179">
            <w:pPr>
              <w:jc w:val="center"/>
              <w:rPr>
                <w:rFonts w:cstheme="minorHAnsi"/>
                <w:b/>
                <w:bCs/>
                <w:lang w:val="hr-HR"/>
              </w:rPr>
            </w:pPr>
            <w:r w:rsidRPr="00CA7711">
              <w:rPr>
                <w:rFonts w:cstheme="minorHAnsi"/>
                <w:b/>
                <w:bCs/>
                <w:lang w:val="hr-HR"/>
              </w:rPr>
              <w:t>Količina</w:t>
            </w:r>
          </w:p>
        </w:tc>
        <w:tc>
          <w:tcPr>
            <w:tcW w:w="904" w:type="dxa"/>
            <w:tcBorders>
              <w:top w:val="single" w:sz="4" w:space="0" w:color="auto"/>
              <w:left w:val="nil"/>
              <w:bottom w:val="single" w:sz="4" w:space="0" w:color="auto"/>
              <w:right w:val="single" w:sz="4" w:space="0" w:color="auto"/>
            </w:tcBorders>
            <w:shd w:val="clear" w:color="000000" w:fill="C0C0C0"/>
            <w:tcMar>
              <w:top w:w="15" w:type="dxa"/>
              <w:left w:w="15" w:type="dxa"/>
              <w:bottom w:w="0" w:type="dxa"/>
              <w:right w:w="15" w:type="dxa"/>
            </w:tcMar>
            <w:vAlign w:val="center"/>
            <w:hideMark/>
          </w:tcPr>
          <w:p w14:paraId="1813117D" w14:textId="77777777" w:rsidR="00DC4179" w:rsidRPr="00CA7711" w:rsidRDefault="00DC4179" w:rsidP="00DC4179">
            <w:pPr>
              <w:jc w:val="center"/>
              <w:rPr>
                <w:rFonts w:cstheme="minorHAnsi"/>
                <w:b/>
                <w:bCs/>
                <w:lang w:val="hr-HR"/>
              </w:rPr>
            </w:pPr>
            <w:r w:rsidRPr="00CA7711">
              <w:rPr>
                <w:rFonts w:cstheme="minorHAnsi"/>
                <w:b/>
                <w:bCs/>
                <w:lang w:val="hr-HR"/>
              </w:rPr>
              <w:t>Jedinični trošak (EUR)</w:t>
            </w:r>
          </w:p>
        </w:tc>
        <w:tc>
          <w:tcPr>
            <w:tcW w:w="832" w:type="dxa"/>
            <w:tcBorders>
              <w:top w:val="single" w:sz="4" w:space="0" w:color="auto"/>
              <w:left w:val="nil"/>
              <w:bottom w:val="single" w:sz="4" w:space="0" w:color="auto"/>
              <w:right w:val="single" w:sz="4" w:space="0" w:color="auto"/>
            </w:tcBorders>
            <w:shd w:val="clear" w:color="000000" w:fill="C0C0C0"/>
            <w:tcMar>
              <w:top w:w="15" w:type="dxa"/>
              <w:left w:w="15" w:type="dxa"/>
              <w:bottom w:w="0" w:type="dxa"/>
              <w:right w:w="15" w:type="dxa"/>
            </w:tcMar>
            <w:vAlign w:val="center"/>
            <w:hideMark/>
          </w:tcPr>
          <w:p w14:paraId="2E929811" w14:textId="77777777" w:rsidR="00DC4179" w:rsidRPr="00CA7711" w:rsidRDefault="00DC4179" w:rsidP="00DC4179">
            <w:pPr>
              <w:jc w:val="center"/>
              <w:rPr>
                <w:rFonts w:cstheme="minorHAnsi"/>
                <w:b/>
                <w:bCs/>
                <w:lang w:val="hr-HR"/>
              </w:rPr>
            </w:pPr>
            <w:r w:rsidRPr="00CA7711">
              <w:rPr>
                <w:rFonts w:cstheme="minorHAnsi"/>
                <w:b/>
                <w:bCs/>
                <w:lang w:val="hr-HR"/>
              </w:rPr>
              <w:t>Ukupni trošak (EUR)</w:t>
            </w:r>
          </w:p>
        </w:tc>
      </w:tr>
      <w:tr w:rsidR="00DC4179" w:rsidRPr="00CA7711" w14:paraId="427290F3" w14:textId="77777777" w:rsidTr="00131B9C">
        <w:trPr>
          <w:trHeight w:val="552"/>
        </w:trPr>
        <w:tc>
          <w:tcPr>
            <w:tcW w:w="566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95D70AE" w14:textId="77777777" w:rsidR="00DC4179" w:rsidRPr="00CA7711" w:rsidRDefault="00DC4179" w:rsidP="00B0263F">
            <w:pPr>
              <w:numPr>
                <w:ilvl w:val="0"/>
                <w:numId w:val="9"/>
              </w:numPr>
              <w:contextualSpacing/>
              <w:jc w:val="both"/>
              <w:rPr>
                <w:rFonts w:cstheme="minorHAnsi"/>
                <w:lang w:val="hr-HR"/>
              </w:rPr>
            </w:pPr>
            <w:r w:rsidRPr="00CA7711">
              <w:rPr>
                <w:rFonts w:cstheme="minorHAnsi"/>
                <w:lang w:val="hr-HR"/>
              </w:rPr>
              <w:t xml:space="preserve">HBOR-ovi zaposlenici odnosa s javnošću / komunikacija </w:t>
            </w:r>
          </w:p>
        </w:tc>
        <w:tc>
          <w:tcPr>
            <w:tcW w:w="9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0B8A4B1" w14:textId="77777777" w:rsidR="00DC4179" w:rsidRPr="00CA7711" w:rsidRDefault="00DC4179" w:rsidP="00DC4179">
            <w:pPr>
              <w:jc w:val="center"/>
              <w:rPr>
                <w:rFonts w:cstheme="minorHAnsi"/>
                <w:color w:val="000000"/>
                <w:lang w:val="hr-HR"/>
              </w:rPr>
            </w:pPr>
            <w:r w:rsidRPr="00CA7711">
              <w:rPr>
                <w:rFonts w:cstheme="minorHAnsi"/>
                <w:color w:val="000000"/>
                <w:lang w:val="hr-HR"/>
              </w:rPr>
              <w:t>Sat</w:t>
            </w:r>
          </w:p>
        </w:tc>
        <w:tc>
          <w:tcPr>
            <w:tcW w:w="9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06930035" w14:textId="77777777" w:rsidR="00DC4179" w:rsidRPr="00CA7711" w:rsidRDefault="00DC4179" w:rsidP="00DC4179">
            <w:pPr>
              <w:jc w:val="center"/>
              <w:rPr>
                <w:rFonts w:cstheme="minorHAnsi"/>
                <w:color w:val="000000"/>
                <w:lang w:val="hr-HR"/>
              </w:rPr>
            </w:pPr>
            <w:r w:rsidRPr="00CA7711">
              <w:rPr>
                <w:rFonts w:cstheme="minorHAnsi"/>
                <w:color w:val="000000"/>
                <w:lang w:val="hr-HR"/>
              </w:rPr>
              <w:t>90</w:t>
            </w:r>
          </w:p>
        </w:tc>
        <w:tc>
          <w:tcPr>
            <w:tcW w:w="9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07BA5EE" w14:textId="77777777" w:rsidR="00DC4179" w:rsidRPr="00CA7711" w:rsidRDefault="00DC4179" w:rsidP="00DC4179">
            <w:pPr>
              <w:ind w:right="6"/>
              <w:jc w:val="center"/>
              <w:rPr>
                <w:rFonts w:cstheme="minorHAnsi"/>
                <w:color w:val="000000"/>
                <w:lang w:val="hr-HR"/>
              </w:rPr>
            </w:pPr>
            <w:r w:rsidRPr="00CA7711">
              <w:rPr>
                <w:rFonts w:cstheme="minorHAnsi"/>
                <w:color w:val="000000"/>
                <w:lang w:val="hr-HR"/>
              </w:rPr>
              <w:t>25</w:t>
            </w:r>
          </w:p>
        </w:tc>
        <w:tc>
          <w:tcPr>
            <w:tcW w:w="8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299698A" w14:textId="77777777" w:rsidR="00DC4179" w:rsidRPr="00CA7711" w:rsidRDefault="00DC4179" w:rsidP="00DC4179">
            <w:pPr>
              <w:jc w:val="right"/>
              <w:rPr>
                <w:rFonts w:cstheme="minorHAnsi"/>
                <w:color w:val="000000"/>
                <w:lang w:val="hr-HR"/>
              </w:rPr>
            </w:pPr>
            <w:r w:rsidRPr="00CA7711">
              <w:rPr>
                <w:rFonts w:cstheme="minorHAnsi"/>
                <w:color w:val="000000"/>
                <w:lang w:val="hr-HR"/>
              </w:rPr>
              <w:t>2.250</w:t>
            </w:r>
          </w:p>
        </w:tc>
      </w:tr>
      <w:tr w:rsidR="00DC4179" w:rsidRPr="00CA7711" w14:paraId="2B295694" w14:textId="77777777" w:rsidTr="00131B9C">
        <w:trPr>
          <w:trHeight w:val="552"/>
        </w:trPr>
        <w:tc>
          <w:tcPr>
            <w:tcW w:w="566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tcPr>
          <w:p w14:paraId="402F8E7F" w14:textId="77777777" w:rsidR="00DC4179" w:rsidRPr="00CA7711" w:rsidRDefault="00DC4179" w:rsidP="00B0263F">
            <w:pPr>
              <w:numPr>
                <w:ilvl w:val="0"/>
                <w:numId w:val="9"/>
              </w:numPr>
              <w:contextualSpacing/>
              <w:jc w:val="both"/>
              <w:rPr>
                <w:rFonts w:cstheme="minorHAnsi"/>
                <w:lang w:val="hr-HR"/>
              </w:rPr>
            </w:pPr>
            <w:r w:rsidRPr="00CA7711">
              <w:rPr>
                <w:rFonts w:cstheme="minorHAnsi"/>
                <w:lang w:val="hr-HR"/>
              </w:rPr>
              <w:t xml:space="preserve">Konzultacije odnosa s javnošću </w:t>
            </w:r>
          </w:p>
        </w:tc>
        <w:tc>
          <w:tcPr>
            <w:tcW w:w="9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7B7A7E44" w14:textId="77777777" w:rsidR="00DC4179" w:rsidRPr="00CA7711" w:rsidRDefault="00DC4179" w:rsidP="00DC4179">
            <w:pPr>
              <w:jc w:val="center"/>
              <w:rPr>
                <w:rFonts w:cstheme="minorHAnsi"/>
                <w:color w:val="000000"/>
                <w:lang w:val="hr-HR"/>
              </w:rPr>
            </w:pPr>
            <w:r w:rsidRPr="00CA7711">
              <w:rPr>
                <w:rFonts w:cstheme="minorHAnsi"/>
                <w:color w:val="000000"/>
                <w:lang w:val="hr-HR"/>
              </w:rPr>
              <w:t xml:space="preserve">Usluga </w:t>
            </w:r>
          </w:p>
        </w:tc>
        <w:tc>
          <w:tcPr>
            <w:tcW w:w="9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54AF8A1" w14:textId="77777777" w:rsidR="00DC4179" w:rsidRPr="00CA7711" w:rsidDel="0096583A" w:rsidRDefault="00DC4179" w:rsidP="00DC4179">
            <w:pPr>
              <w:jc w:val="center"/>
              <w:rPr>
                <w:rFonts w:cstheme="minorHAnsi"/>
                <w:color w:val="000000"/>
                <w:lang w:val="hr-HR"/>
              </w:rPr>
            </w:pPr>
            <w:r w:rsidRPr="00CA7711">
              <w:rPr>
                <w:rFonts w:cstheme="minorHAnsi"/>
                <w:color w:val="000000"/>
                <w:lang w:val="hr-HR"/>
              </w:rPr>
              <w:t>6</w:t>
            </w:r>
          </w:p>
        </w:tc>
        <w:tc>
          <w:tcPr>
            <w:tcW w:w="9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8311121" w14:textId="77777777" w:rsidR="00DC4179" w:rsidRPr="00CA7711" w:rsidRDefault="00DC4179" w:rsidP="00DC4179">
            <w:pPr>
              <w:ind w:right="6"/>
              <w:jc w:val="center"/>
              <w:rPr>
                <w:rFonts w:cstheme="minorHAnsi"/>
                <w:color w:val="000000"/>
                <w:lang w:val="hr-HR"/>
              </w:rPr>
            </w:pPr>
            <w:r w:rsidRPr="00CA7711">
              <w:rPr>
                <w:rFonts w:cstheme="minorHAnsi"/>
                <w:color w:val="000000"/>
                <w:lang w:val="hr-HR"/>
              </w:rPr>
              <w:t>200</w:t>
            </w:r>
          </w:p>
        </w:tc>
        <w:tc>
          <w:tcPr>
            <w:tcW w:w="8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1D6AF442" w14:textId="77777777" w:rsidR="00DC4179" w:rsidRPr="00CA7711" w:rsidRDefault="00DC4179" w:rsidP="00DC4179">
            <w:pPr>
              <w:jc w:val="right"/>
              <w:rPr>
                <w:rFonts w:cstheme="minorHAnsi"/>
                <w:color w:val="000000"/>
                <w:lang w:val="hr-HR"/>
              </w:rPr>
            </w:pPr>
            <w:r w:rsidRPr="00CA7711">
              <w:rPr>
                <w:rFonts w:cstheme="minorHAnsi"/>
                <w:color w:val="000000"/>
                <w:lang w:val="hr-HR"/>
              </w:rPr>
              <w:t>1.200</w:t>
            </w:r>
          </w:p>
        </w:tc>
      </w:tr>
      <w:tr w:rsidR="00DC4179" w:rsidRPr="00CA7711" w14:paraId="4515DE6E" w14:textId="77777777" w:rsidTr="00131B9C">
        <w:trPr>
          <w:trHeight w:val="288"/>
        </w:trPr>
        <w:tc>
          <w:tcPr>
            <w:tcW w:w="5665"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bottom"/>
            <w:hideMark/>
          </w:tcPr>
          <w:p w14:paraId="6BEB33FF" w14:textId="77777777" w:rsidR="00DC4179" w:rsidRPr="00CA7711" w:rsidRDefault="00DC4179" w:rsidP="00B0263F">
            <w:pPr>
              <w:numPr>
                <w:ilvl w:val="0"/>
                <w:numId w:val="9"/>
              </w:numPr>
              <w:contextualSpacing/>
              <w:jc w:val="both"/>
              <w:rPr>
                <w:rFonts w:cstheme="minorHAnsi"/>
                <w:lang w:val="hr-HR"/>
              </w:rPr>
            </w:pPr>
            <w:r w:rsidRPr="00CA7711">
              <w:rPr>
                <w:rFonts w:cstheme="minorHAnsi"/>
                <w:lang w:val="hr-HR"/>
              </w:rPr>
              <w:t>Komunikacijske kampanje (npr. plaćene objave na društvenim mrežama, informativni događaji, tiskanje informativnih dokumenata, letaka i druge aktivnosti vezane za vidljivost)</w:t>
            </w:r>
            <w:r w:rsidRPr="00CA7711">
              <w:rPr>
                <w:rFonts w:cstheme="minorHAnsi"/>
                <w:color w:val="FF0000"/>
                <w:lang w:val="hr-HR"/>
              </w:rPr>
              <w:t xml:space="preserve"> </w:t>
            </w:r>
          </w:p>
        </w:tc>
        <w:tc>
          <w:tcPr>
            <w:tcW w:w="9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9369B5F" w14:textId="77777777" w:rsidR="00DC4179" w:rsidRPr="00CA7711" w:rsidRDefault="00DC4179" w:rsidP="00DC4179">
            <w:pPr>
              <w:jc w:val="center"/>
              <w:rPr>
                <w:rFonts w:cstheme="minorHAnsi"/>
                <w:color w:val="000000"/>
                <w:lang w:val="hr-HR"/>
              </w:rPr>
            </w:pPr>
            <w:r w:rsidRPr="00CA7711">
              <w:rPr>
                <w:rFonts w:cstheme="minorHAnsi"/>
                <w:color w:val="000000"/>
                <w:lang w:val="hr-HR"/>
              </w:rPr>
              <w:t xml:space="preserve">Sat </w:t>
            </w:r>
          </w:p>
        </w:tc>
        <w:tc>
          <w:tcPr>
            <w:tcW w:w="9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EF36E57" w14:textId="04C3F931" w:rsidR="00DC4179" w:rsidRPr="00CA7711" w:rsidRDefault="005E23CF" w:rsidP="00DC4179">
            <w:pPr>
              <w:jc w:val="center"/>
              <w:rPr>
                <w:rFonts w:cstheme="minorHAnsi"/>
                <w:color w:val="000000"/>
                <w:lang w:val="hr-HR"/>
              </w:rPr>
            </w:pPr>
            <w:r w:rsidRPr="00CA7711">
              <w:rPr>
                <w:rFonts w:cstheme="minorHAnsi"/>
                <w:color w:val="000000"/>
                <w:lang w:val="hr-HR"/>
              </w:rPr>
              <w:t>1004</w:t>
            </w:r>
          </w:p>
        </w:tc>
        <w:tc>
          <w:tcPr>
            <w:tcW w:w="9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BDCEFD9" w14:textId="77777777" w:rsidR="00DC4179" w:rsidRPr="00CA7711" w:rsidRDefault="00DC4179" w:rsidP="00DC4179">
            <w:pPr>
              <w:jc w:val="center"/>
              <w:rPr>
                <w:rFonts w:cstheme="minorHAnsi"/>
                <w:color w:val="000000"/>
                <w:lang w:val="hr-HR"/>
              </w:rPr>
            </w:pPr>
            <w:r w:rsidRPr="00CA7711">
              <w:rPr>
                <w:rFonts w:cstheme="minorHAnsi"/>
                <w:color w:val="000000"/>
                <w:lang w:val="hr-HR"/>
              </w:rPr>
              <w:t>25</w:t>
            </w:r>
          </w:p>
        </w:tc>
        <w:tc>
          <w:tcPr>
            <w:tcW w:w="8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45EA3591" w14:textId="4FAF8747" w:rsidR="00DC4179" w:rsidRPr="00CA7711" w:rsidRDefault="005E23CF" w:rsidP="00DC4179">
            <w:pPr>
              <w:jc w:val="right"/>
              <w:rPr>
                <w:rFonts w:cstheme="minorHAnsi"/>
                <w:color w:val="000000"/>
                <w:lang w:val="hr-HR"/>
              </w:rPr>
            </w:pPr>
            <w:r w:rsidRPr="00CA7711">
              <w:rPr>
                <w:rFonts w:cstheme="minorHAnsi"/>
                <w:color w:val="000000"/>
                <w:lang w:val="hr-HR"/>
              </w:rPr>
              <w:t>25.10</w:t>
            </w:r>
            <w:r w:rsidR="00DC4179" w:rsidRPr="00CA7711">
              <w:rPr>
                <w:rFonts w:cstheme="minorHAnsi"/>
                <w:color w:val="000000"/>
                <w:lang w:val="hr-HR"/>
              </w:rPr>
              <w:t>0</w:t>
            </w:r>
          </w:p>
        </w:tc>
      </w:tr>
      <w:tr w:rsidR="00DC4179" w:rsidRPr="00CA7711" w14:paraId="7CAF3441" w14:textId="77777777" w:rsidTr="00131B9C">
        <w:trPr>
          <w:trHeight w:val="288"/>
        </w:trPr>
        <w:tc>
          <w:tcPr>
            <w:tcW w:w="56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3030B3B" w14:textId="77777777" w:rsidR="00DC4179" w:rsidRPr="00CA7711" w:rsidRDefault="00DC4179" w:rsidP="00B0263F">
            <w:pPr>
              <w:numPr>
                <w:ilvl w:val="0"/>
                <w:numId w:val="9"/>
              </w:numPr>
              <w:contextualSpacing/>
              <w:jc w:val="both"/>
              <w:rPr>
                <w:rFonts w:cstheme="minorHAnsi"/>
                <w:lang w:val="hr-HR"/>
              </w:rPr>
            </w:pPr>
            <w:r w:rsidRPr="00CA7711">
              <w:rPr>
                <w:rFonts w:cstheme="minorHAnsi"/>
                <w:lang w:val="hr-HR"/>
              </w:rPr>
              <w:t xml:space="preserve">Anketa o zadovoljstvu korisnika </w:t>
            </w:r>
          </w:p>
        </w:tc>
        <w:tc>
          <w:tcPr>
            <w:tcW w:w="9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6D2DE81" w14:textId="77777777" w:rsidR="00DC4179" w:rsidRPr="00CA7711" w:rsidRDefault="00DC4179" w:rsidP="00DC4179">
            <w:pPr>
              <w:jc w:val="center"/>
              <w:rPr>
                <w:rFonts w:cstheme="minorHAnsi"/>
                <w:color w:val="000000"/>
                <w:lang w:val="hr-HR"/>
              </w:rPr>
            </w:pPr>
            <w:r w:rsidRPr="00CA7711">
              <w:rPr>
                <w:rFonts w:cstheme="minorHAnsi"/>
                <w:color w:val="000000"/>
                <w:lang w:val="hr-HR"/>
              </w:rPr>
              <w:t xml:space="preserve"> Sat</w:t>
            </w:r>
          </w:p>
        </w:tc>
        <w:tc>
          <w:tcPr>
            <w:tcW w:w="9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72AECF4E" w14:textId="77777777" w:rsidR="00DC4179" w:rsidRPr="00CA7711" w:rsidRDefault="00DC4179" w:rsidP="00DC4179">
            <w:pPr>
              <w:jc w:val="center"/>
              <w:rPr>
                <w:rFonts w:cstheme="minorHAnsi"/>
                <w:color w:val="000000"/>
                <w:lang w:val="hr-HR"/>
              </w:rPr>
            </w:pPr>
            <w:r w:rsidRPr="00CA7711">
              <w:rPr>
                <w:rFonts w:cstheme="minorHAnsi"/>
                <w:color w:val="000000"/>
                <w:lang w:val="hr-HR"/>
              </w:rPr>
              <w:t>150</w:t>
            </w:r>
          </w:p>
        </w:tc>
        <w:tc>
          <w:tcPr>
            <w:tcW w:w="9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3753D860" w14:textId="77777777" w:rsidR="00DC4179" w:rsidRPr="00CA7711" w:rsidRDefault="00DC4179" w:rsidP="00DC4179">
            <w:pPr>
              <w:jc w:val="center"/>
              <w:rPr>
                <w:rFonts w:cstheme="minorHAnsi"/>
                <w:color w:val="000000"/>
                <w:lang w:val="hr-HR"/>
              </w:rPr>
            </w:pPr>
            <w:r w:rsidRPr="00CA7711">
              <w:rPr>
                <w:rFonts w:cstheme="minorHAnsi"/>
                <w:color w:val="000000"/>
                <w:lang w:val="hr-HR"/>
              </w:rPr>
              <w:t>25</w:t>
            </w:r>
          </w:p>
        </w:tc>
        <w:tc>
          <w:tcPr>
            <w:tcW w:w="8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6A0AA3A" w14:textId="0C8DC44C" w:rsidR="00DC4179" w:rsidRPr="00CA7711" w:rsidRDefault="00DC4179" w:rsidP="00DC4179">
            <w:pPr>
              <w:jc w:val="right"/>
              <w:rPr>
                <w:rFonts w:cstheme="minorHAnsi"/>
                <w:color w:val="000000"/>
                <w:lang w:val="hr-HR"/>
              </w:rPr>
            </w:pPr>
            <w:r w:rsidRPr="00CA7711">
              <w:rPr>
                <w:rFonts w:cstheme="minorHAnsi"/>
                <w:color w:val="000000"/>
                <w:lang w:val="hr-HR"/>
              </w:rPr>
              <w:t>3</w:t>
            </w:r>
            <w:r w:rsidR="005E23CF" w:rsidRPr="00CA7711">
              <w:rPr>
                <w:rFonts w:cstheme="minorHAnsi"/>
                <w:color w:val="000000"/>
                <w:lang w:val="hr-HR"/>
              </w:rPr>
              <w:t>.</w:t>
            </w:r>
            <w:r w:rsidRPr="00CA7711">
              <w:rPr>
                <w:rFonts w:cstheme="minorHAnsi"/>
                <w:color w:val="000000"/>
                <w:lang w:val="hr-HR"/>
              </w:rPr>
              <w:t>750</w:t>
            </w:r>
          </w:p>
        </w:tc>
      </w:tr>
      <w:tr w:rsidR="00DC4179" w:rsidRPr="00CA7711" w14:paraId="434537EA" w14:textId="77777777" w:rsidTr="00131B9C">
        <w:trPr>
          <w:trHeight w:val="288"/>
        </w:trPr>
        <w:tc>
          <w:tcPr>
            <w:tcW w:w="56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3CE6ACD" w14:textId="77777777" w:rsidR="00DC4179" w:rsidRPr="00CA7711" w:rsidRDefault="00DC4179" w:rsidP="00B0263F">
            <w:pPr>
              <w:numPr>
                <w:ilvl w:val="0"/>
                <w:numId w:val="9"/>
              </w:numPr>
              <w:contextualSpacing/>
              <w:jc w:val="both"/>
              <w:rPr>
                <w:rFonts w:cstheme="minorHAnsi"/>
                <w:lang w:val="hr-HR"/>
              </w:rPr>
            </w:pPr>
            <w:r w:rsidRPr="00CA7711">
              <w:rPr>
                <w:rFonts w:cstheme="minorHAnsi"/>
                <w:lang w:val="hr-HR"/>
              </w:rPr>
              <w:t>Ažuriranja web-stranice radi izrade posebne stranice projekta i omogućavanja internetskog podnošenja pritužbi</w:t>
            </w:r>
          </w:p>
        </w:tc>
        <w:tc>
          <w:tcPr>
            <w:tcW w:w="9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0E4077F" w14:textId="77777777" w:rsidR="00DC4179" w:rsidRPr="00CA7711" w:rsidRDefault="00DC4179" w:rsidP="00DC4179">
            <w:pPr>
              <w:jc w:val="center"/>
              <w:rPr>
                <w:rFonts w:cstheme="minorHAnsi"/>
                <w:color w:val="000000"/>
                <w:lang w:val="hr-HR"/>
              </w:rPr>
            </w:pPr>
            <w:r w:rsidRPr="00CA7711">
              <w:rPr>
                <w:rFonts w:cstheme="minorHAnsi"/>
                <w:color w:val="000000"/>
                <w:lang w:val="hr-HR"/>
              </w:rPr>
              <w:t>Sat</w:t>
            </w:r>
          </w:p>
        </w:tc>
        <w:tc>
          <w:tcPr>
            <w:tcW w:w="9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270088DA" w14:textId="77777777" w:rsidR="00DC4179" w:rsidRPr="00CA7711" w:rsidRDefault="00DC4179" w:rsidP="00DC4179">
            <w:pPr>
              <w:jc w:val="center"/>
              <w:rPr>
                <w:rFonts w:cstheme="minorHAnsi"/>
                <w:color w:val="000000"/>
                <w:lang w:val="hr-HR"/>
              </w:rPr>
            </w:pPr>
            <w:r w:rsidRPr="00CA7711">
              <w:rPr>
                <w:rFonts w:cstheme="minorHAnsi"/>
                <w:color w:val="000000"/>
                <w:lang w:val="hr-HR"/>
              </w:rPr>
              <w:t>30</w:t>
            </w:r>
          </w:p>
        </w:tc>
        <w:tc>
          <w:tcPr>
            <w:tcW w:w="9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5A8ED462" w14:textId="77777777" w:rsidR="00DC4179" w:rsidRPr="00CA7711" w:rsidRDefault="00DC4179" w:rsidP="00DC4179">
            <w:pPr>
              <w:jc w:val="center"/>
              <w:rPr>
                <w:rFonts w:cstheme="minorHAnsi"/>
                <w:color w:val="000000"/>
                <w:lang w:val="hr-HR"/>
              </w:rPr>
            </w:pPr>
            <w:r w:rsidRPr="00CA7711">
              <w:rPr>
                <w:rFonts w:cstheme="minorHAnsi"/>
                <w:color w:val="000000"/>
                <w:lang w:val="hr-HR"/>
              </w:rPr>
              <w:t>25</w:t>
            </w:r>
          </w:p>
        </w:tc>
        <w:tc>
          <w:tcPr>
            <w:tcW w:w="8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34768E7E" w14:textId="77777777" w:rsidR="00DC4179" w:rsidRPr="00CA7711" w:rsidRDefault="00DC4179" w:rsidP="00DC4179">
            <w:pPr>
              <w:jc w:val="right"/>
              <w:rPr>
                <w:rFonts w:cstheme="minorHAnsi"/>
                <w:color w:val="000000"/>
                <w:lang w:val="hr-HR"/>
              </w:rPr>
            </w:pPr>
            <w:r w:rsidRPr="00CA7711">
              <w:rPr>
                <w:rFonts w:cstheme="minorHAnsi"/>
                <w:color w:val="000000"/>
                <w:lang w:val="hr-HR"/>
              </w:rPr>
              <w:t>750</w:t>
            </w:r>
          </w:p>
        </w:tc>
      </w:tr>
      <w:tr w:rsidR="00DC4179" w:rsidRPr="00CA7711" w14:paraId="29AB1B9A" w14:textId="77777777" w:rsidTr="00131B9C">
        <w:trPr>
          <w:trHeight w:val="288"/>
        </w:trPr>
        <w:tc>
          <w:tcPr>
            <w:tcW w:w="5665"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517ED211" w14:textId="77777777" w:rsidR="00DC4179" w:rsidRPr="00CA7711" w:rsidRDefault="00DC4179" w:rsidP="00B0263F">
            <w:pPr>
              <w:numPr>
                <w:ilvl w:val="0"/>
                <w:numId w:val="9"/>
              </w:numPr>
              <w:contextualSpacing/>
              <w:jc w:val="both"/>
              <w:rPr>
                <w:rFonts w:cstheme="minorHAnsi"/>
                <w:lang w:val="hr-HR"/>
              </w:rPr>
            </w:pPr>
            <w:r w:rsidRPr="00CA7711">
              <w:rPr>
                <w:rFonts w:cstheme="minorHAnsi"/>
                <w:lang w:val="hr-HR"/>
              </w:rPr>
              <w:t>Rješavanje / upravljanje pritužbama</w:t>
            </w:r>
          </w:p>
        </w:tc>
        <w:tc>
          <w:tcPr>
            <w:tcW w:w="9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94DA9A6" w14:textId="77777777" w:rsidR="00DC4179" w:rsidRPr="00CA7711" w:rsidRDefault="00DC4179" w:rsidP="00DC4179">
            <w:pPr>
              <w:jc w:val="center"/>
              <w:rPr>
                <w:rFonts w:cstheme="minorHAnsi"/>
                <w:color w:val="000000"/>
                <w:lang w:val="hr-HR"/>
              </w:rPr>
            </w:pPr>
            <w:r w:rsidRPr="00CA7711">
              <w:rPr>
                <w:rFonts w:cstheme="minorHAnsi"/>
                <w:color w:val="000000"/>
                <w:lang w:val="hr-HR"/>
              </w:rPr>
              <w:t>Sat</w:t>
            </w:r>
          </w:p>
        </w:tc>
        <w:tc>
          <w:tcPr>
            <w:tcW w:w="9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0372061F" w14:textId="77777777" w:rsidR="00DC4179" w:rsidRPr="00CA7711" w:rsidRDefault="00DC4179" w:rsidP="00DC4179">
            <w:pPr>
              <w:jc w:val="center"/>
              <w:rPr>
                <w:rFonts w:cstheme="minorHAnsi"/>
                <w:color w:val="000000"/>
                <w:lang w:val="hr-HR"/>
              </w:rPr>
            </w:pPr>
            <w:r w:rsidRPr="00CA7711">
              <w:rPr>
                <w:rFonts w:cstheme="minorHAnsi"/>
                <w:color w:val="000000"/>
                <w:lang w:val="hr-HR"/>
              </w:rPr>
              <w:t>256</w:t>
            </w:r>
          </w:p>
        </w:tc>
        <w:tc>
          <w:tcPr>
            <w:tcW w:w="904"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48618B4F" w14:textId="77777777" w:rsidR="00DC4179" w:rsidRPr="00CA7711" w:rsidRDefault="00DC4179" w:rsidP="00DC4179">
            <w:pPr>
              <w:jc w:val="center"/>
              <w:rPr>
                <w:rFonts w:cstheme="minorHAnsi"/>
                <w:color w:val="000000"/>
                <w:lang w:val="hr-HR"/>
              </w:rPr>
            </w:pPr>
            <w:r w:rsidRPr="00CA7711">
              <w:rPr>
                <w:rFonts w:cstheme="minorHAnsi"/>
                <w:color w:val="000000"/>
                <w:lang w:val="hr-HR"/>
              </w:rPr>
              <w:t>25</w:t>
            </w:r>
          </w:p>
        </w:tc>
        <w:tc>
          <w:tcPr>
            <w:tcW w:w="832" w:type="dxa"/>
            <w:tcBorders>
              <w:top w:val="nil"/>
              <w:left w:val="nil"/>
              <w:bottom w:val="single" w:sz="4" w:space="0" w:color="auto"/>
              <w:right w:val="single" w:sz="4" w:space="0" w:color="auto"/>
            </w:tcBorders>
            <w:shd w:val="clear" w:color="auto" w:fill="auto"/>
            <w:noWrap/>
            <w:tcMar>
              <w:top w:w="15" w:type="dxa"/>
              <w:left w:w="15" w:type="dxa"/>
              <w:bottom w:w="0" w:type="dxa"/>
              <w:right w:w="15" w:type="dxa"/>
            </w:tcMar>
            <w:vAlign w:val="bottom"/>
          </w:tcPr>
          <w:p w14:paraId="612A2A71" w14:textId="77777777" w:rsidR="00DC4179" w:rsidRPr="00CA7711" w:rsidRDefault="00DC4179" w:rsidP="00DC4179">
            <w:pPr>
              <w:jc w:val="right"/>
              <w:rPr>
                <w:rFonts w:cstheme="minorHAnsi"/>
                <w:color w:val="000000"/>
                <w:lang w:val="hr-HR"/>
              </w:rPr>
            </w:pPr>
            <w:r w:rsidRPr="00CA7711">
              <w:rPr>
                <w:rFonts w:cstheme="minorHAnsi"/>
                <w:color w:val="000000"/>
                <w:lang w:val="hr-HR"/>
              </w:rPr>
              <w:t>6.400</w:t>
            </w:r>
          </w:p>
        </w:tc>
      </w:tr>
      <w:tr w:rsidR="00DC4179" w:rsidRPr="00CA7711" w14:paraId="342E24FF" w14:textId="77777777" w:rsidTr="00131B9C">
        <w:trPr>
          <w:trHeight w:val="288"/>
        </w:trPr>
        <w:tc>
          <w:tcPr>
            <w:tcW w:w="5665" w:type="dxa"/>
            <w:tcBorders>
              <w:top w:val="nil"/>
              <w:left w:val="single" w:sz="4" w:space="0" w:color="auto"/>
              <w:bottom w:val="single" w:sz="4" w:space="0" w:color="auto"/>
              <w:right w:val="single" w:sz="4" w:space="0" w:color="auto"/>
            </w:tcBorders>
            <w:shd w:val="clear" w:color="000000" w:fill="C0C0C0"/>
            <w:tcMar>
              <w:top w:w="15" w:type="dxa"/>
              <w:left w:w="15" w:type="dxa"/>
              <w:bottom w:w="0" w:type="dxa"/>
              <w:right w:w="15" w:type="dxa"/>
            </w:tcMar>
            <w:vAlign w:val="center"/>
            <w:hideMark/>
          </w:tcPr>
          <w:p w14:paraId="244EA1AA" w14:textId="77777777" w:rsidR="00DC4179" w:rsidRPr="00CA7711" w:rsidRDefault="00DC4179" w:rsidP="00DC4179">
            <w:pPr>
              <w:rPr>
                <w:rFonts w:cstheme="minorHAnsi"/>
                <w:b/>
                <w:bCs/>
                <w:lang w:val="hr-HR"/>
              </w:rPr>
            </w:pPr>
            <w:r w:rsidRPr="00CA7711">
              <w:rPr>
                <w:rFonts w:cstheme="minorHAnsi"/>
                <w:b/>
                <w:bCs/>
                <w:lang w:val="hr-HR"/>
              </w:rPr>
              <w:t>Ukupni troškovi</w:t>
            </w:r>
          </w:p>
        </w:tc>
        <w:tc>
          <w:tcPr>
            <w:tcW w:w="904" w:type="dxa"/>
            <w:tcBorders>
              <w:top w:val="nil"/>
              <w:left w:val="nil"/>
              <w:bottom w:val="single" w:sz="4" w:space="0" w:color="auto"/>
              <w:right w:val="single" w:sz="4" w:space="0" w:color="auto"/>
            </w:tcBorders>
            <w:shd w:val="clear" w:color="000000" w:fill="BFBFBF"/>
            <w:noWrap/>
            <w:tcMar>
              <w:top w:w="15" w:type="dxa"/>
              <w:left w:w="15" w:type="dxa"/>
              <w:bottom w:w="0" w:type="dxa"/>
              <w:right w:w="15" w:type="dxa"/>
            </w:tcMar>
            <w:vAlign w:val="bottom"/>
            <w:hideMark/>
          </w:tcPr>
          <w:p w14:paraId="779CAB81" w14:textId="77777777" w:rsidR="00DC4179" w:rsidRPr="00CA7711" w:rsidRDefault="00DC4179" w:rsidP="00DC4179">
            <w:pPr>
              <w:jc w:val="center"/>
              <w:rPr>
                <w:rFonts w:cstheme="minorHAnsi"/>
                <w:color w:val="000000"/>
                <w:lang w:val="hr-HR"/>
              </w:rPr>
            </w:pPr>
          </w:p>
        </w:tc>
        <w:tc>
          <w:tcPr>
            <w:tcW w:w="904" w:type="dxa"/>
            <w:tcBorders>
              <w:top w:val="nil"/>
              <w:left w:val="nil"/>
              <w:bottom w:val="single" w:sz="4" w:space="0" w:color="auto"/>
              <w:right w:val="single" w:sz="4" w:space="0" w:color="auto"/>
            </w:tcBorders>
            <w:shd w:val="clear" w:color="000000" w:fill="BFBFBF"/>
            <w:noWrap/>
            <w:tcMar>
              <w:top w:w="15" w:type="dxa"/>
              <w:left w:w="15" w:type="dxa"/>
              <w:bottom w:w="0" w:type="dxa"/>
              <w:right w:w="15" w:type="dxa"/>
            </w:tcMar>
            <w:vAlign w:val="bottom"/>
            <w:hideMark/>
          </w:tcPr>
          <w:p w14:paraId="506C6F45" w14:textId="77777777" w:rsidR="00DC4179" w:rsidRPr="00CA7711" w:rsidRDefault="00DC4179" w:rsidP="00DC4179">
            <w:pPr>
              <w:jc w:val="center"/>
              <w:rPr>
                <w:rFonts w:cstheme="minorHAnsi"/>
                <w:color w:val="000000"/>
                <w:lang w:val="hr-HR"/>
              </w:rPr>
            </w:pPr>
          </w:p>
        </w:tc>
        <w:tc>
          <w:tcPr>
            <w:tcW w:w="904" w:type="dxa"/>
            <w:tcBorders>
              <w:top w:val="nil"/>
              <w:left w:val="nil"/>
              <w:bottom w:val="single" w:sz="4" w:space="0" w:color="auto"/>
              <w:right w:val="single" w:sz="4" w:space="0" w:color="auto"/>
            </w:tcBorders>
            <w:shd w:val="clear" w:color="000000" w:fill="BFBFBF"/>
            <w:noWrap/>
            <w:tcMar>
              <w:top w:w="15" w:type="dxa"/>
              <w:left w:w="15" w:type="dxa"/>
              <w:bottom w:w="0" w:type="dxa"/>
              <w:right w:w="15" w:type="dxa"/>
            </w:tcMar>
            <w:vAlign w:val="bottom"/>
            <w:hideMark/>
          </w:tcPr>
          <w:p w14:paraId="6AF58A32" w14:textId="77777777" w:rsidR="00DC4179" w:rsidRPr="00CA7711" w:rsidRDefault="00DC4179" w:rsidP="00DC4179">
            <w:pPr>
              <w:jc w:val="right"/>
              <w:rPr>
                <w:rFonts w:cstheme="minorHAnsi"/>
                <w:color w:val="000000"/>
                <w:lang w:val="hr-HR"/>
              </w:rPr>
            </w:pPr>
          </w:p>
        </w:tc>
        <w:tc>
          <w:tcPr>
            <w:tcW w:w="832" w:type="dxa"/>
            <w:tcBorders>
              <w:top w:val="nil"/>
              <w:left w:val="nil"/>
              <w:bottom w:val="single" w:sz="4" w:space="0" w:color="auto"/>
              <w:right w:val="single" w:sz="4" w:space="0" w:color="auto"/>
            </w:tcBorders>
            <w:shd w:val="clear" w:color="000000" w:fill="BFBFBF"/>
            <w:tcMar>
              <w:top w:w="15" w:type="dxa"/>
              <w:left w:w="15" w:type="dxa"/>
              <w:bottom w:w="0" w:type="dxa"/>
              <w:right w:w="15" w:type="dxa"/>
            </w:tcMar>
            <w:vAlign w:val="center"/>
            <w:hideMark/>
          </w:tcPr>
          <w:p w14:paraId="68C3A216" w14:textId="242C20EE" w:rsidR="00DC4179" w:rsidRPr="00CA7711" w:rsidRDefault="00584079" w:rsidP="00DC4179">
            <w:pPr>
              <w:jc w:val="right"/>
              <w:rPr>
                <w:rFonts w:cstheme="minorHAnsi"/>
                <w:b/>
                <w:bCs/>
                <w:lang w:val="hr-HR"/>
              </w:rPr>
            </w:pPr>
            <w:r w:rsidRPr="00CA7711">
              <w:rPr>
                <w:rFonts w:cstheme="minorHAnsi"/>
                <w:b/>
                <w:bCs/>
                <w:lang w:val="hr-HR"/>
              </w:rPr>
              <w:t>39</w:t>
            </w:r>
            <w:r w:rsidR="00DC4179" w:rsidRPr="00CA7711">
              <w:rPr>
                <w:rFonts w:cstheme="minorHAnsi"/>
                <w:b/>
                <w:bCs/>
                <w:lang w:val="hr-HR"/>
              </w:rPr>
              <w:t>.</w:t>
            </w:r>
            <w:r w:rsidRPr="00CA7711">
              <w:rPr>
                <w:rFonts w:cstheme="minorHAnsi"/>
                <w:b/>
                <w:bCs/>
                <w:lang w:val="hr-HR"/>
              </w:rPr>
              <w:t>45</w:t>
            </w:r>
            <w:r w:rsidR="00DC4179" w:rsidRPr="00CA7711">
              <w:rPr>
                <w:rFonts w:cstheme="minorHAnsi"/>
                <w:b/>
                <w:bCs/>
                <w:lang w:val="hr-HR"/>
              </w:rPr>
              <w:t>0</w:t>
            </w:r>
          </w:p>
        </w:tc>
      </w:tr>
    </w:tbl>
    <w:p w14:paraId="694E1FE7" w14:textId="77777777" w:rsidR="00DC4179" w:rsidRPr="00CA7711" w:rsidRDefault="00DC4179" w:rsidP="00DC4179">
      <w:pPr>
        <w:widowControl w:val="0"/>
        <w:autoSpaceDE w:val="0"/>
        <w:autoSpaceDN w:val="0"/>
        <w:adjustRightInd w:val="0"/>
        <w:spacing w:after="240"/>
        <w:jc w:val="both"/>
        <w:rPr>
          <w:rFonts w:cstheme="minorHAnsi"/>
          <w:color w:val="FF0000"/>
          <w:lang w:val="hr-HR"/>
        </w:rPr>
      </w:pPr>
    </w:p>
    <w:p w14:paraId="752AD5E1" w14:textId="77777777" w:rsidR="00DC4179" w:rsidRPr="00CA7711" w:rsidRDefault="00DC4179" w:rsidP="00B0263F">
      <w:pPr>
        <w:keepNext/>
        <w:keepLines/>
        <w:numPr>
          <w:ilvl w:val="1"/>
          <w:numId w:val="1"/>
        </w:numPr>
        <w:spacing w:before="40" w:after="0"/>
        <w:outlineLvl w:val="1"/>
        <w:rPr>
          <w:rFonts w:eastAsiaTheme="majorEastAsia" w:cstheme="majorBidi"/>
          <w:color w:val="2E74B5" w:themeColor="accent1" w:themeShade="BF"/>
          <w:lang w:val="hr-HR"/>
        </w:rPr>
      </w:pPr>
      <w:bookmarkStart w:id="58" w:name="_Toc120798842"/>
      <w:bookmarkStart w:id="59" w:name="_Toc54961438"/>
      <w:r w:rsidRPr="00CA7711">
        <w:rPr>
          <w:rFonts w:eastAsiaTheme="majorEastAsia" w:cstheme="majorBidi"/>
          <w:color w:val="2E74B5" w:themeColor="accent1" w:themeShade="BF"/>
          <w:lang w:val="hr-HR"/>
        </w:rPr>
        <w:lastRenderedPageBreak/>
        <w:t>Funkcije i odgovornosti upravljanja</w:t>
      </w:r>
      <w:bookmarkEnd w:id="58"/>
      <w:r w:rsidRPr="00CA7711">
        <w:rPr>
          <w:rFonts w:eastAsiaTheme="majorEastAsia" w:cstheme="majorBidi"/>
          <w:color w:val="2E74B5" w:themeColor="accent1" w:themeShade="BF"/>
          <w:lang w:val="hr-HR"/>
        </w:rPr>
        <w:t xml:space="preserve"> </w:t>
      </w:r>
      <w:bookmarkEnd w:id="59"/>
    </w:p>
    <w:p w14:paraId="075C0756" w14:textId="77777777" w:rsidR="00DC4179" w:rsidRPr="00CA7711" w:rsidRDefault="00DC4179" w:rsidP="00DC4179">
      <w:pPr>
        <w:snapToGrid w:val="0"/>
        <w:spacing w:before="120" w:after="120" w:line="240" w:lineRule="auto"/>
        <w:jc w:val="both"/>
        <w:rPr>
          <w:rFonts w:cs="Calibri"/>
          <w:color w:val="000000"/>
          <w:lang w:val="hr-HR"/>
        </w:rPr>
      </w:pPr>
      <w:r w:rsidRPr="00CA7711">
        <w:rPr>
          <w:rFonts w:cs="Calibri"/>
          <w:color w:val="000000"/>
          <w:lang w:val="hr-HR"/>
        </w:rPr>
        <w:t>Projekt će se provoditi putem HBOR-ovog Sektora sredstava. Sektor sredstava, koji zastupa direktor Sektora, bit će odgovoran za svakodnevno upravljanje projektom.</w:t>
      </w:r>
    </w:p>
    <w:p w14:paraId="7092259D" w14:textId="429C645E" w:rsidR="00DC4179" w:rsidRPr="00CA7711" w:rsidRDefault="00DC4179" w:rsidP="00DC4179">
      <w:pPr>
        <w:autoSpaceDE w:val="0"/>
        <w:autoSpaceDN w:val="0"/>
        <w:adjustRightInd w:val="0"/>
        <w:spacing w:after="0"/>
        <w:jc w:val="both"/>
        <w:rPr>
          <w:lang w:val="hr-HR"/>
        </w:rPr>
      </w:pPr>
      <w:r w:rsidRPr="00CA7711">
        <w:rPr>
          <w:rFonts w:cs="Calibri"/>
          <w:color w:val="000000"/>
          <w:lang w:val="hr-HR"/>
        </w:rPr>
        <w:t xml:space="preserve">HBOR </w:t>
      </w:r>
      <w:r w:rsidR="00745B02" w:rsidRPr="00CA7711">
        <w:rPr>
          <w:rFonts w:cs="Calibri"/>
          <w:color w:val="000000"/>
          <w:lang w:val="hr-HR"/>
        </w:rPr>
        <w:t>j</w:t>
      </w:r>
      <w:r w:rsidRPr="00CA7711">
        <w:rPr>
          <w:rFonts w:cs="Calibri"/>
          <w:color w:val="000000"/>
          <w:lang w:val="hr-HR"/>
        </w:rPr>
        <w:t>e zaduži</w:t>
      </w:r>
      <w:r w:rsidR="00745B02" w:rsidRPr="00CA7711">
        <w:rPr>
          <w:rFonts w:cs="Calibri"/>
          <w:color w:val="000000"/>
          <w:lang w:val="hr-HR"/>
        </w:rPr>
        <w:t>o</w:t>
      </w:r>
      <w:r w:rsidRPr="00CA7711">
        <w:rPr>
          <w:rFonts w:cs="Calibri"/>
          <w:color w:val="000000"/>
          <w:lang w:val="hr-HR"/>
        </w:rPr>
        <w:t xml:space="preserve"> jednog imenovanog stručnjaka unutar PIT-a za upravljanje i praćenje aktivnosti dionika, uključujući praćenje radnji poduzetih vezano za </w:t>
      </w:r>
      <w:r w:rsidRPr="00CA7711">
        <w:rPr>
          <w:rFonts w:cs="Calibri"/>
          <w:lang w:val="hr-HR"/>
        </w:rPr>
        <w:t>pritužbe. Tog stručnjaka pla</w:t>
      </w:r>
      <w:r w:rsidR="008A6CE3" w:rsidRPr="00CA7711">
        <w:rPr>
          <w:rFonts w:cs="Calibri"/>
          <w:lang w:val="hr-HR"/>
        </w:rPr>
        <w:t>ća</w:t>
      </w:r>
      <w:r w:rsidRPr="00CA7711">
        <w:rPr>
          <w:rFonts w:cs="Calibri"/>
          <w:lang w:val="hr-HR"/>
        </w:rPr>
        <w:t xml:space="preserve"> HBOR. PFI će odrediti osobu koja će provoditi aktivnosti angažm</w:t>
      </w:r>
      <w:r w:rsidRPr="00CA7711">
        <w:rPr>
          <w:rFonts w:cs="Calibri"/>
          <w:color w:val="000000"/>
          <w:lang w:val="hr-HR"/>
        </w:rPr>
        <w:t>ana dionika i HBOR obavještavati o pitanjima i napretku vezano za angažman dionika (uključujući i pritužbe</w:t>
      </w:r>
      <w:bookmarkEnd w:id="43"/>
      <w:bookmarkEnd w:id="44"/>
      <w:bookmarkEnd w:id="45"/>
      <w:r w:rsidRPr="00CA7711">
        <w:rPr>
          <w:lang w:val="hr-HR"/>
        </w:rPr>
        <w:t>).</w:t>
      </w:r>
      <w:r w:rsidRPr="00CA7711">
        <w:rPr>
          <w:sz w:val="16"/>
          <w:szCs w:val="16"/>
          <w:lang w:val="hr-HR"/>
        </w:rPr>
        <w:t xml:space="preserve"> </w:t>
      </w:r>
    </w:p>
    <w:p w14:paraId="31B9DACB" w14:textId="77777777" w:rsidR="00DC4179" w:rsidRPr="00CA7711" w:rsidRDefault="00DC4179" w:rsidP="00B0263F">
      <w:pPr>
        <w:keepNext/>
        <w:keepLines/>
        <w:numPr>
          <w:ilvl w:val="0"/>
          <w:numId w:val="1"/>
        </w:numPr>
        <w:spacing w:before="240" w:after="0"/>
        <w:outlineLvl w:val="0"/>
        <w:rPr>
          <w:rFonts w:asciiTheme="majorHAnsi" w:eastAsiaTheme="majorEastAsia" w:hAnsiTheme="majorHAnsi" w:cstheme="majorBidi"/>
          <w:b/>
          <w:color w:val="2E74B5" w:themeColor="accent1" w:themeShade="BF"/>
          <w:lang w:val="hr-HR"/>
        </w:rPr>
      </w:pPr>
      <w:bookmarkStart w:id="60" w:name="_Toc43128928"/>
      <w:bookmarkStart w:id="61" w:name="_Toc120798843"/>
      <w:r w:rsidRPr="00CA7711">
        <w:rPr>
          <w:rFonts w:asciiTheme="majorHAnsi" w:eastAsiaTheme="majorEastAsia" w:hAnsiTheme="majorHAnsi" w:cstheme="majorBidi"/>
          <w:b/>
          <w:color w:val="2E74B5" w:themeColor="accent1" w:themeShade="BF"/>
          <w:lang w:val="hr-HR"/>
        </w:rPr>
        <w:t>Mehanizam za pritužbe</w:t>
      </w:r>
      <w:bookmarkEnd w:id="60"/>
      <w:bookmarkEnd w:id="61"/>
    </w:p>
    <w:p w14:paraId="420B60CF" w14:textId="77777777" w:rsidR="00DC4179" w:rsidRPr="00CA7711" w:rsidRDefault="00DC4179" w:rsidP="00B0263F">
      <w:pPr>
        <w:keepNext/>
        <w:keepLines/>
        <w:numPr>
          <w:ilvl w:val="1"/>
          <w:numId w:val="1"/>
        </w:numPr>
        <w:spacing w:before="40" w:after="0"/>
        <w:outlineLvl w:val="1"/>
        <w:rPr>
          <w:rFonts w:asciiTheme="majorHAnsi" w:eastAsiaTheme="majorEastAsia" w:hAnsiTheme="majorHAnsi" w:cstheme="majorBidi"/>
          <w:b/>
          <w:color w:val="2E74B5" w:themeColor="accent1" w:themeShade="BF"/>
          <w:lang w:val="hr-HR"/>
        </w:rPr>
      </w:pPr>
      <w:bookmarkStart w:id="62" w:name="_Toc43128929"/>
      <w:bookmarkStart w:id="63" w:name="_Toc120798844"/>
      <w:r w:rsidRPr="00CA7711">
        <w:rPr>
          <w:rFonts w:asciiTheme="majorHAnsi" w:eastAsiaTheme="majorEastAsia" w:hAnsiTheme="majorHAnsi" w:cstheme="majorBidi"/>
          <w:color w:val="2E74B5" w:themeColor="accent1" w:themeShade="BF"/>
          <w:lang w:val="hr-HR"/>
        </w:rPr>
        <w:t>Cilj mehanizma za pritužbe</w:t>
      </w:r>
      <w:bookmarkEnd w:id="62"/>
      <w:bookmarkEnd w:id="63"/>
    </w:p>
    <w:p w14:paraId="498DAE7B" w14:textId="77777777" w:rsidR="00DC4179" w:rsidRPr="00CA7711" w:rsidRDefault="00DC4179" w:rsidP="00DC4179">
      <w:pPr>
        <w:spacing w:after="0" w:line="240" w:lineRule="auto"/>
        <w:jc w:val="both"/>
        <w:rPr>
          <w:rFonts w:eastAsia="Arial" w:cstheme="minorHAnsi"/>
          <w:bCs/>
          <w:lang w:val="hr-HR"/>
        </w:rPr>
      </w:pPr>
      <w:r w:rsidRPr="00CA7711">
        <w:rPr>
          <w:rFonts w:eastAsia="Arial" w:cstheme="minorHAnsi"/>
          <w:bCs/>
          <w:lang w:val="hr-HR"/>
        </w:rPr>
        <w:t>Glavni cilj mehanizma za pritužbe (GM) je pomoći u pravodobnom, djelotvornom i učinkovitom rješavanju prigovora i pritužbi na zadovoljstvo svih uključenih strana. Omogućava transparentan i vjerodostojan postupak za poštene, učinkovite i trajne ishode. Također razvija povjerenje i suradnju kao sastavni dio šireg savjetovanja sa zajednicom radi lakšeg provođenja korektivnih mjera. Konkretno, GM:</w:t>
      </w:r>
    </w:p>
    <w:p w14:paraId="5B6B70E2" w14:textId="77777777" w:rsidR="00DC4179" w:rsidRPr="00CA7711" w:rsidRDefault="00DC4179" w:rsidP="00B0263F">
      <w:pPr>
        <w:numPr>
          <w:ilvl w:val="0"/>
          <w:numId w:val="4"/>
        </w:numPr>
        <w:spacing w:after="0" w:line="240" w:lineRule="auto"/>
        <w:contextualSpacing/>
        <w:jc w:val="both"/>
        <w:rPr>
          <w:rFonts w:eastAsia="Arial" w:cstheme="minorHAnsi"/>
          <w:bCs/>
          <w:lang w:val="hr-HR"/>
        </w:rPr>
      </w:pPr>
      <w:r w:rsidRPr="00CA7711">
        <w:rPr>
          <w:rFonts w:eastAsia="Arial" w:cstheme="minorHAnsi"/>
          <w:bCs/>
          <w:lang w:val="hr-HR"/>
        </w:rPr>
        <w:t>Osigurava pogođenim ljudima načine za podnošenje prigovora ili rješavanje bilo kojeg spora koji bi mogao nastati tijekom provedbe projekata; i</w:t>
      </w:r>
    </w:p>
    <w:p w14:paraId="43D683E4" w14:textId="77777777" w:rsidR="00DC4179" w:rsidRPr="00CA7711" w:rsidRDefault="00DC4179" w:rsidP="00B0263F">
      <w:pPr>
        <w:numPr>
          <w:ilvl w:val="0"/>
          <w:numId w:val="4"/>
        </w:numPr>
        <w:spacing w:after="0" w:line="240" w:lineRule="auto"/>
        <w:contextualSpacing/>
        <w:jc w:val="both"/>
        <w:rPr>
          <w:rFonts w:eastAsia="Arial" w:cstheme="minorHAnsi"/>
          <w:bCs/>
          <w:lang w:val="hr-HR"/>
        </w:rPr>
      </w:pPr>
      <w:r w:rsidRPr="00CA7711">
        <w:rPr>
          <w:rFonts w:eastAsia="Arial" w:cstheme="minorHAnsi"/>
          <w:bCs/>
          <w:lang w:val="hr-HR"/>
        </w:rPr>
        <w:t>Osigurava identificiranje i provođenje odgovarajućih i uzajamno prihvatljivih pravnih mjera na zadovoljstvo podnositelja prigovora.</w:t>
      </w:r>
    </w:p>
    <w:p w14:paraId="178E89FD" w14:textId="77777777" w:rsidR="00DC4179" w:rsidRPr="00CA7711" w:rsidRDefault="00DC4179" w:rsidP="00B0263F">
      <w:pPr>
        <w:keepNext/>
        <w:numPr>
          <w:ilvl w:val="1"/>
          <w:numId w:val="1"/>
        </w:numPr>
        <w:spacing w:before="240" w:after="60" w:line="240" w:lineRule="auto"/>
        <w:outlineLvl w:val="2"/>
        <w:rPr>
          <w:rFonts w:asciiTheme="majorHAnsi" w:eastAsiaTheme="majorEastAsia" w:hAnsiTheme="majorHAnsi" w:cs="Times New Roman"/>
          <w:color w:val="2E74B5" w:themeColor="accent1" w:themeShade="BF"/>
          <w:lang w:val="hr-HR" w:eastAsia="en-US"/>
        </w:rPr>
      </w:pPr>
      <w:bookmarkStart w:id="64" w:name="_Toc120798845"/>
      <w:r w:rsidRPr="00CA7711">
        <w:rPr>
          <w:rFonts w:asciiTheme="majorHAnsi" w:eastAsiaTheme="majorEastAsia" w:hAnsiTheme="majorHAnsi" w:cs="Times New Roman"/>
          <w:color w:val="2E74B5" w:themeColor="accent1" w:themeShade="BF"/>
          <w:lang w:val="hr-HR" w:eastAsia="en-US"/>
        </w:rPr>
        <w:t>Podnošenje prigovora / prijava nepravilnosti</w:t>
      </w:r>
      <w:bookmarkEnd w:id="64"/>
    </w:p>
    <w:p w14:paraId="52505F50" w14:textId="77777777" w:rsidR="00DC4179" w:rsidRPr="00CA7711" w:rsidRDefault="00DC4179" w:rsidP="00DC4179">
      <w:pPr>
        <w:tabs>
          <w:tab w:val="left" w:pos="7164"/>
        </w:tabs>
        <w:jc w:val="both"/>
        <w:rPr>
          <w:rFonts w:cs="Times"/>
          <w:color w:val="000000" w:themeColor="text1"/>
          <w:lang w:val="hr-HR"/>
        </w:rPr>
      </w:pPr>
      <w:r w:rsidRPr="00CA7711">
        <w:rPr>
          <w:rFonts w:cs="Times"/>
          <w:color w:val="000000" w:themeColor="text1"/>
          <w:lang w:val="hr-HR"/>
        </w:rPr>
        <w:t>Klijenti i zaposlenici HBOR-a kao i ostale zainteresirane treće strane mogu dostaviti:</w:t>
      </w:r>
    </w:p>
    <w:p w14:paraId="706566F0" w14:textId="77777777" w:rsidR="00DC4179" w:rsidRPr="00CA7711" w:rsidRDefault="00DC4179" w:rsidP="00B0263F">
      <w:pPr>
        <w:numPr>
          <w:ilvl w:val="0"/>
          <w:numId w:val="12"/>
        </w:numPr>
        <w:tabs>
          <w:tab w:val="left" w:pos="7164"/>
        </w:tabs>
        <w:contextualSpacing/>
        <w:jc w:val="both"/>
        <w:rPr>
          <w:rFonts w:cs="Times"/>
          <w:color w:val="000000" w:themeColor="text1"/>
          <w:lang w:val="hr-HR"/>
        </w:rPr>
      </w:pPr>
      <w:r w:rsidRPr="00CA7711">
        <w:rPr>
          <w:rFonts w:cs="Times"/>
          <w:color w:val="000000" w:themeColor="text1"/>
          <w:lang w:val="hr-HR"/>
        </w:rPr>
        <w:t>prigovore i</w:t>
      </w:r>
    </w:p>
    <w:p w14:paraId="7D2AEE15" w14:textId="77777777" w:rsidR="00DC4179" w:rsidRPr="00CA7711" w:rsidRDefault="00DC4179" w:rsidP="00B0263F">
      <w:pPr>
        <w:numPr>
          <w:ilvl w:val="0"/>
          <w:numId w:val="12"/>
        </w:numPr>
        <w:tabs>
          <w:tab w:val="left" w:pos="7164"/>
        </w:tabs>
        <w:contextualSpacing/>
        <w:jc w:val="both"/>
        <w:rPr>
          <w:rFonts w:cs="Times"/>
          <w:color w:val="000000" w:themeColor="text1"/>
          <w:lang w:val="hr-HR"/>
        </w:rPr>
      </w:pPr>
      <w:r w:rsidRPr="00CA7711">
        <w:rPr>
          <w:rFonts w:cs="Times"/>
          <w:color w:val="000000" w:themeColor="text1"/>
          <w:lang w:val="hr-HR"/>
        </w:rPr>
        <w:t>prijaviti nepravilnosti.</w:t>
      </w:r>
    </w:p>
    <w:p w14:paraId="72FCA738" w14:textId="77777777" w:rsidR="00DC4179" w:rsidRPr="00CA7711" w:rsidRDefault="00DC4179" w:rsidP="00DC4179">
      <w:pPr>
        <w:tabs>
          <w:tab w:val="left" w:pos="7164"/>
        </w:tabs>
        <w:jc w:val="both"/>
        <w:rPr>
          <w:rFonts w:cs="Times"/>
          <w:color w:val="000000" w:themeColor="text1"/>
          <w:lang w:val="hr-HR"/>
        </w:rPr>
      </w:pPr>
      <w:bookmarkStart w:id="65" w:name="_Hlk46143419"/>
      <w:r w:rsidRPr="00CA7711">
        <w:rPr>
          <w:rFonts w:cs="Times"/>
          <w:b/>
          <w:bCs/>
          <w:color w:val="000000" w:themeColor="text1"/>
          <w:lang w:val="hr-HR"/>
        </w:rPr>
        <w:t xml:space="preserve">Prigovor </w:t>
      </w:r>
      <w:r w:rsidRPr="00CA7711">
        <w:rPr>
          <w:rFonts w:cs="Times"/>
          <w:color w:val="000000" w:themeColor="text1"/>
          <w:lang w:val="hr-HR"/>
        </w:rPr>
        <w:t>je izjava o nezadovoljstvu koju šalje fizička ili pravna osoba HBOR-u u vezi s pružanjem usluga HBOR-a. Prigovore vodi Ured Uprave</w:t>
      </w:r>
      <w:bookmarkEnd w:id="65"/>
      <w:r w:rsidRPr="00CA7711">
        <w:rPr>
          <w:rFonts w:cs="Times"/>
          <w:color w:val="000000" w:themeColor="text1"/>
          <w:lang w:val="hr-HR"/>
        </w:rPr>
        <w:t xml:space="preserve"> </w:t>
      </w:r>
      <w:r w:rsidRPr="00CA7711">
        <w:rPr>
          <w:rFonts w:eastAsia="Arial" w:cstheme="minorHAnsi"/>
          <w:bCs/>
          <w:lang w:val="hr-HR"/>
        </w:rPr>
        <w:t>pravodobno, djelotvorno i učinkovito</w:t>
      </w:r>
      <w:r w:rsidRPr="00CA7711">
        <w:rPr>
          <w:rFonts w:cs="Times"/>
          <w:color w:val="000000" w:themeColor="text1"/>
          <w:lang w:val="hr-HR"/>
        </w:rPr>
        <w:t>.</w:t>
      </w:r>
    </w:p>
    <w:p w14:paraId="7BFFBCC5" w14:textId="77777777" w:rsidR="00162E82" w:rsidRPr="00162E82" w:rsidRDefault="00162E82" w:rsidP="00162E82">
      <w:pPr>
        <w:spacing w:after="0" w:line="240" w:lineRule="auto"/>
        <w:contextualSpacing/>
        <w:jc w:val="both"/>
        <w:rPr>
          <w:rFonts w:cs="Times"/>
          <w:color w:val="000000" w:themeColor="text1"/>
          <w:lang w:val="hr-HR"/>
        </w:rPr>
      </w:pPr>
      <w:bookmarkStart w:id="66" w:name="_Hlk46140024"/>
      <w:r w:rsidRPr="00162E82">
        <w:rPr>
          <w:rFonts w:cs="Times"/>
          <w:b/>
          <w:bCs/>
          <w:color w:val="000000" w:themeColor="text1"/>
          <w:lang w:val="hr-HR"/>
        </w:rPr>
        <w:t>Nepravilnosti</w:t>
      </w:r>
      <w:r w:rsidRPr="00162E82">
        <w:rPr>
          <w:rFonts w:cs="Times"/>
          <w:color w:val="000000" w:themeColor="text1"/>
          <w:lang w:val="hr-HR"/>
        </w:rPr>
        <w:t xml:space="preserve"> su radnje ili propusti koji su protupravni i:</w:t>
      </w:r>
    </w:p>
    <w:p w14:paraId="1CF9B9A5" w14:textId="77777777" w:rsidR="00162E82" w:rsidRPr="00162E82" w:rsidRDefault="00162E82" w:rsidP="00162E82">
      <w:pPr>
        <w:spacing w:after="0" w:line="240" w:lineRule="auto"/>
        <w:contextualSpacing/>
        <w:jc w:val="both"/>
        <w:rPr>
          <w:rFonts w:cs="Times"/>
          <w:color w:val="000000" w:themeColor="text1"/>
          <w:lang w:val="hr-HR"/>
        </w:rPr>
      </w:pPr>
      <w:r w:rsidRPr="00162E82">
        <w:rPr>
          <w:rFonts w:cs="Times"/>
          <w:color w:val="000000" w:themeColor="text1"/>
          <w:lang w:val="hr-HR"/>
        </w:rPr>
        <w:t>a)</w:t>
      </w:r>
      <w:r w:rsidRPr="00162E82">
        <w:rPr>
          <w:rFonts w:cs="Times"/>
          <w:color w:val="000000" w:themeColor="text1"/>
          <w:lang w:val="hr-HR"/>
        </w:rPr>
        <w:tab/>
        <w:t>obuhvaćeni su područjem primjene akata Europske unije navedenih u dijelu I. Priloga Zakona koji se odnose na sljedeća područja:</w:t>
      </w:r>
    </w:p>
    <w:p w14:paraId="3353ADF5" w14:textId="77777777" w:rsidR="00162E82" w:rsidRPr="00162E82" w:rsidRDefault="00162E82" w:rsidP="00162E82">
      <w:pPr>
        <w:spacing w:after="0" w:line="240" w:lineRule="auto"/>
        <w:contextualSpacing/>
        <w:jc w:val="both"/>
        <w:rPr>
          <w:rFonts w:cs="Times"/>
          <w:color w:val="000000" w:themeColor="text1"/>
          <w:lang w:val="hr-HR"/>
        </w:rPr>
      </w:pPr>
      <w:r w:rsidRPr="00162E82">
        <w:rPr>
          <w:rFonts w:cs="Times"/>
          <w:color w:val="000000" w:themeColor="text1"/>
          <w:lang w:val="hr-HR"/>
        </w:rPr>
        <w:t>- javnu nabavu</w:t>
      </w:r>
    </w:p>
    <w:p w14:paraId="2C4560A1" w14:textId="77777777" w:rsidR="00162E82" w:rsidRPr="00162E82" w:rsidRDefault="00162E82" w:rsidP="00162E82">
      <w:pPr>
        <w:spacing w:after="0" w:line="240" w:lineRule="auto"/>
        <w:contextualSpacing/>
        <w:jc w:val="both"/>
        <w:rPr>
          <w:rFonts w:cs="Times"/>
          <w:color w:val="000000" w:themeColor="text1"/>
          <w:lang w:val="hr-HR"/>
        </w:rPr>
      </w:pPr>
      <w:r w:rsidRPr="00162E82">
        <w:rPr>
          <w:rFonts w:cs="Times"/>
          <w:color w:val="000000" w:themeColor="text1"/>
          <w:lang w:val="hr-HR"/>
        </w:rPr>
        <w:t>- financijske usluge, proizvode i tržišta te sprječavanje pranja novca i financiranja terorizma</w:t>
      </w:r>
    </w:p>
    <w:p w14:paraId="7C98C50B" w14:textId="77777777" w:rsidR="00162E82" w:rsidRPr="00162E82" w:rsidRDefault="00162E82" w:rsidP="00162E82">
      <w:pPr>
        <w:spacing w:after="0" w:line="240" w:lineRule="auto"/>
        <w:contextualSpacing/>
        <w:jc w:val="both"/>
        <w:rPr>
          <w:rFonts w:cs="Times"/>
          <w:color w:val="000000" w:themeColor="text1"/>
          <w:lang w:val="hr-HR"/>
        </w:rPr>
      </w:pPr>
      <w:r w:rsidRPr="00162E82">
        <w:rPr>
          <w:rFonts w:cs="Times"/>
          <w:color w:val="000000" w:themeColor="text1"/>
          <w:lang w:val="hr-HR"/>
        </w:rPr>
        <w:t>- sigurnost i sukladnost proizvoda</w:t>
      </w:r>
    </w:p>
    <w:p w14:paraId="0BCC3EEB" w14:textId="77777777" w:rsidR="00162E82" w:rsidRPr="00162E82" w:rsidRDefault="00162E82" w:rsidP="00162E82">
      <w:pPr>
        <w:spacing w:after="0" w:line="240" w:lineRule="auto"/>
        <w:contextualSpacing/>
        <w:jc w:val="both"/>
        <w:rPr>
          <w:rFonts w:cs="Times"/>
          <w:color w:val="000000" w:themeColor="text1"/>
          <w:lang w:val="hr-HR"/>
        </w:rPr>
      </w:pPr>
      <w:r w:rsidRPr="00162E82">
        <w:rPr>
          <w:rFonts w:cs="Times"/>
          <w:color w:val="000000" w:themeColor="text1"/>
          <w:lang w:val="hr-HR"/>
        </w:rPr>
        <w:t>- sigurnost prometa</w:t>
      </w:r>
    </w:p>
    <w:p w14:paraId="35968408" w14:textId="77777777" w:rsidR="00162E82" w:rsidRPr="00162E82" w:rsidRDefault="00162E82" w:rsidP="00162E82">
      <w:pPr>
        <w:spacing w:after="0" w:line="240" w:lineRule="auto"/>
        <w:contextualSpacing/>
        <w:jc w:val="both"/>
        <w:rPr>
          <w:rFonts w:cs="Times"/>
          <w:color w:val="000000" w:themeColor="text1"/>
          <w:lang w:val="hr-HR"/>
        </w:rPr>
      </w:pPr>
      <w:r w:rsidRPr="00162E82">
        <w:rPr>
          <w:rFonts w:cs="Times"/>
          <w:color w:val="000000" w:themeColor="text1"/>
          <w:lang w:val="hr-HR"/>
        </w:rPr>
        <w:t>- zaštitu okoliša</w:t>
      </w:r>
    </w:p>
    <w:p w14:paraId="6A53E565" w14:textId="77777777" w:rsidR="00162E82" w:rsidRPr="00162E82" w:rsidRDefault="00162E82" w:rsidP="00162E82">
      <w:pPr>
        <w:spacing w:after="0" w:line="240" w:lineRule="auto"/>
        <w:contextualSpacing/>
        <w:jc w:val="both"/>
        <w:rPr>
          <w:rFonts w:cs="Times"/>
          <w:color w:val="000000" w:themeColor="text1"/>
          <w:lang w:val="hr-HR"/>
        </w:rPr>
      </w:pPr>
      <w:r w:rsidRPr="00162E82">
        <w:rPr>
          <w:rFonts w:cs="Times"/>
          <w:color w:val="000000" w:themeColor="text1"/>
          <w:lang w:val="hr-HR"/>
        </w:rPr>
        <w:t>- zaštitu od zračenja i nuklearnu sigurnost</w:t>
      </w:r>
    </w:p>
    <w:p w14:paraId="2F944044" w14:textId="77777777" w:rsidR="00162E82" w:rsidRPr="00162E82" w:rsidRDefault="00162E82" w:rsidP="00162E82">
      <w:pPr>
        <w:spacing w:after="0" w:line="240" w:lineRule="auto"/>
        <w:contextualSpacing/>
        <w:jc w:val="both"/>
        <w:rPr>
          <w:rFonts w:cs="Times"/>
          <w:color w:val="000000" w:themeColor="text1"/>
          <w:lang w:val="hr-HR"/>
        </w:rPr>
      </w:pPr>
      <w:r w:rsidRPr="00162E82">
        <w:rPr>
          <w:rFonts w:cs="Times"/>
          <w:color w:val="000000" w:themeColor="text1"/>
          <w:lang w:val="hr-HR"/>
        </w:rPr>
        <w:t>- sigurnost hrane i hrane za životinje, zdravlje i dobrobit životinja</w:t>
      </w:r>
    </w:p>
    <w:p w14:paraId="65722BBF" w14:textId="77777777" w:rsidR="00162E82" w:rsidRPr="00162E82" w:rsidRDefault="00162E82" w:rsidP="00162E82">
      <w:pPr>
        <w:spacing w:after="0" w:line="240" w:lineRule="auto"/>
        <w:contextualSpacing/>
        <w:jc w:val="both"/>
        <w:rPr>
          <w:rFonts w:cs="Times"/>
          <w:color w:val="000000" w:themeColor="text1"/>
          <w:lang w:val="hr-HR"/>
        </w:rPr>
      </w:pPr>
      <w:r w:rsidRPr="00162E82">
        <w:rPr>
          <w:rFonts w:cs="Times"/>
          <w:color w:val="000000" w:themeColor="text1"/>
          <w:lang w:val="hr-HR"/>
        </w:rPr>
        <w:t>- javno zdravlje</w:t>
      </w:r>
    </w:p>
    <w:p w14:paraId="68051D52" w14:textId="77777777" w:rsidR="00162E82" w:rsidRPr="00162E82" w:rsidRDefault="00162E82" w:rsidP="00162E82">
      <w:pPr>
        <w:spacing w:after="0" w:line="240" w:lineRule="auto"/>
        <w:contextualSpacing/>
        <w:jc w:val="both"/>
        <w:rPr>
          <w:rFonts w:cs="Times"/>
          <w:color w:val="000000" w:themeColor="text1"/>
          <w:lang w:val="hr-HR"/>
        </w:rPr>
      </w:pPr>
      <w:r w:rsidRPr="00162E82">
        <w:rPr>
          <w:rFonts w:cs="Times"/>
          <w:color w:val="000000" w:themeColor="text1"/>
          <w:lang w:val="hr-HR"/>
        </w:rPr>
        <w:t>- zaštitu potrošača</w:t>
      </w:r>
    </w:p>
    <w:p w14:paraId="2742B1F3" w14:textId="77777777" w:rsidR="00162E82" w:rsidRPr="00162E82" w:rsidRDefault="00162E82" w:rsidP="00162E82">
      <w:pPr>
        <w:spacing w:after="0" w:line="240" w:lineRule="auto"/>
        <w:contextualSpacing/>
        <w:jc w:val="both"/>
        <w:rPr>
          <w:rFonts w:cs="Times"/>
          <w:color w:val="000000" w:themeColor="text1"/>
          <w:lang w:val="hr-HR"/>
        </w:rPr>
      </w:pPr>
      <w:r w:rsidRPr="00162E82">
        <w:rPr>
          <w:rFonts w:cs="Times"/>
          <w:color w:val="000000" w:themeColor="text1"/>
          <w:lang w:val="hr-HR"/>
        </w:rPr>
        <w:t>- zaštitu privatnosti i osobnih podataka te sigurnost mrežnih i informacijskih sustava</w:t>
      </w:r>
    </w:p>
    <w:p w14:paraId="44B184FA" w14:textId="77777777" w:rsidR="00162E82" w:rsidRPr="00162E82" w:rsidRDefault="00162E82" w:rsidP="00162E82">
      <w:pPr>
        <w:spacing w:after="0" w:line="240" w:lineRule="auto"/>
        <w:contextualSpacing/>
        <w:jc w:val="both"/>
        <w:rPr>
          <w:rFonts w:cs="Times"/>
          <w:color w:val="000000" w:themeColor="text1"/>
          <w:lang w:val="hr-HR"/>
        </w:rPr>
      </w:pPr>
      <w:r w:rsidRPr="00162E82">
        <w:rPr>
          <w:rFonts w:cs="Times"/>
          <w:color w:val="000000" w:themeColor="text1"/>
          <w:lang w:val="hr-HR"/>
        </w:rPr>
        <w:t>b)</w:t>
      </w:r>
      <w:r w:rsidRPr="00162E82">
        <w:rPr>
          <w:rFonts w:cs="Times"/>
          <w:color w:val="000000" w:themeColor="text1"/>
          <w:lang w:val="hr-HR"/>
        </w:rPr>
        <w:tab/>
        <w:t>koje utječu na financijske interese Europske unije kako je navedeno u članku 325. Ugovora o funkcioniranju Europske unije i dodatno utvrđeno u relevantnim mjerama Europske unije</w:t>
      </w:r>
    </w:p>
    <w:p w14:paraId="69475285" w14:textId="77777777" w:rsidR="00162E82" w:rsidRPr="00162E82" w:rsidRDefault="00162E82" w:rsidP="00162E82">
      <w:pPr>
        <w:spacing w:after="0" w:line="240" w:lineRule="auto"/>
        <w:contextualSpacing/>
        <w:jc w:val="both"/>
        <w:rPr>
          <w:rFonts w:cs="Times"/>
          <w:color w:val="000000" w:themeColor="text1"/>
          <w:lang w:val="hr-HR"/>
        </w:rPr>
      </w:pPr>
      <w:r w:rsidRPr="00162E82">
        <w:rPr>
          <w:rFonts w:cs="Times"/>
          <w:color w:val="000000" w:themeColor="text1"/>
          <w:lang w:val="hr-HR"/>
        </w:rPr>
        <w:t>c)</w:t>
      </w:r>
      <w:r w:rsidRPr="00162E82">
        <w:rPr>
          <w:rFonts w:cs="Times"/>
          <w:color w:val="000000" w:themeColor="text1"/>
          <w:lang w:val="hr-HR"/>
        </w:rPr>
        <w:tab/>
        <w:t>koje se odnose na unutarnje tržište, kako je navedeno u članku 26. stavku 2. Ugovora o funkcioniranju Europske unije, uključujući povrede pravila Europske unije o tržišnom natjecanju i državnim potporama, kao i povrede koje se odnose na unutarnje tržište u odnosu na radnje kojima se krše pravila o porezu na dobit ili aranžmane čija je svrha ostvariti poreznu prednost koja je u suprotnosti s ciljem ili svrhom primjenjivog zakonodavstva o porezu na dobit</w:t>
      </w:r>
    </w:p>
    <w:p w14:paraId="03F3E771" w14:textId="47EB616A" w:rsidR="00DC4179" w:rsidRPr="00CA7711" w:rsidRDefault="00162E82" w:rsidP="00DC4179">
      <w:pPr>
        <w:spacing w:after="0" w:line="240" w:lineRule="auto"/>
        <w:contextualSpacing/>
        <w:jc w:val="both"/>
        <w:rPr>
          <w:rFonts w:eastAsia="Arial" w:cstheme="minorHAnsi"/>
          <w:bCs/>
          <w:lang w:val="hr-HR"/>
        </w:rPr>
      </w:pPr>
      <w:r w:rsidRPr="00162E82">
        <w:rPr>
          <w:rFonts w:cs="Times"/>
          <w:color w:val="000000" w:themeColor="text1"/>
          <w:lang w:val="hr-HR"/>
        </w:rPr>
        <w:t>d)</w:t>
      </w:r>
      <w:r w:rsidRPr="00162E82">
        <w:rPr>
          <w:rFonts w:cs="Times"/>
          <w:color w:val="000000" w:themeColor="text1"/>
          <w:lang w:val="hr-HR"/>
        </w:rPr>
        <w:tab/>
        <w:t>koje se odnose na druge odredbe nacionalnog prava ako se takvim kršenjem ugrožava i javni interes.</w:t>
      </w:r>
      <w:bookmarkEnd w:id="66"/>
    </w:p>
    <w:p w14:paraId="3F029758" w14:textId="77777777" w:rsidR="00DC4179" w:rsidRPr="00CA7711" w:rsidRDefault="00DC4179" w:rsidP="00B0263F">
      <w:pPr>
        <w:keepNext/>
        <w:keepLines/>
        <w:numPr>
          <w:ilvl w:val="1"/>
          <w:numId w:val="1"/>
        </w:numPr>
        <w:spacing w:before="40" w:after="0"/>
        <w:outlineLvl w:val="1"/>
        <w:rPr>
          <w:rFonts w:asciiTheme="majorHAnsi" w:eastAsiaTheme="majorEastAsia" w:hAnsiTheme="majorHAnsi" w:cstheme="majorBidi"/>
          <w:color w:val="2E74B5" w:themeColor="accent1" w:themeShade="BF"/>
          <w:lang w:val="hr-HR"/>
        </w:rPr>
      </w:pPr>
      <w:bookmarkStart w:id="67" w:name="_Toc43128930"/>
      <w:bookmarkStart w:id="68" w:name="_Toc120798846"/>
      <w:r w:rsidRPr="00CA7711">
        <w:rPr>
          <w:rFonts w:asciiTheme="majorHAnsi" w:eastAsiaTheme="majorEastAsia" w:hAnsiTheme="majorHAnsi" w:cstheme="majorBidi"/>
          <w:color w:val="2E74B5" w:themeColor="accent1" w:themeShade="BF"/>
          <w:lang w:val="hr-HR"/>
        </w:rPr>
        <w:lastRenderedPageBreak/>
        <w:t>Postojeći HBOR-ovi mehanizmi za pritužbe / povratne informacije</w:t>
      </w:r>
      <w:bookmarkEnd w:id="67"/>
      <w:bookmarkEnd w:id="68"/>
    </w:p>
    <w:p w14:paraId="6174D4C5" w14:textId="77777777" w:rsidR="00DC4179" w:rsidRPr="00CA7711" w:rsidRDefault="00DC4179" w:rsidP="00B0263F">
      <w:pPr>
        <w:keepNext/>
        <w:numPr>
          <w:ilvl w:val="2"/>
          <w:numId w:val="1"/>
        </w:numPr>
        <w:spacing w:before="240" w:after="60" w:line="240" w:lineRule="auto"/>
        <w:outlineLvl w:val="2"/>
        <w:rPr>
          <w:rFonts w:asciiTheme="majorHAnsi" w:eastAsiaTheme="majorEastAsia" w:hAnsiTheme="majorHAnsi" w:cs="Times New Roman"/>
          <w:color w:val="2E74B5" w:themeColor="accent1" w:themeShade="BF"/>
          <w:lang w:val="hr-HR" w:eastAsia="en-US"/>
        </w:rPr>
      </w:pPr>
      <w:bookmarkStart w:id="69" w:name="_Toc120798847"/>
      <w:r w:rsidRPr="00CA7711">
        <w:rPr>
          <w:rFonts w:asciiTheme="majorHAnsi" w:eastAsiaTheme="majorEastAsia" w:hAnsiTheme="majorHAnsi" w:cs="Times New Roman"/>
          <w:color w:val="2E74B5" w:themeColor="accent1" w:themeShade="BF"/>
          <w:lang w:val="hr-HR" w:eastAsia="en-US"/>
        </w:rPr>
        <w:t>Prijavljivanje nepravilnosti</w:t>
      </w:r>
      <w:bookmarkEnd w:id="69"/>
    </w:p>
    <w:p w14:paraId="393E7EA7" w14:textId="07ED4636" w:rsidR="00CA7711" w:rsidRPr="00CA7711" w:rsidRDefault="00CA7711" w:rsidP="00CA7711">
      <w:pPr>
        <w:jc w:val="both"/>
        <w:rPr>
          <w:lang w:val="hr-HR"/>
        </w:rPr>
      </w:pPr>
      <w:r w:rsidRPr="00CA7711">
        <w:rPr>
          <w:lang w:val="hr-HR"/>
        </w:rPr>
        <w:t>HBOR-ov sustav prijavljivanja nepravilnosti usklađen je sa Zakonom o zaštiti</w:t>
      </w:r>
      <w:r w:rsidR="003523E9">
        <w:rPr>
          <w:lang w:val="hr-HR"/>
        </w:rPr>
        <w:t xml:space="preserve"> </w:t>
      </w:r>
      <w:proofErr w:type="spellStart"/>
      <w:r w:rsidR="003523E9">
        <w:rPr>
          <w:lang w:val="hr-HR"/>
        </w:rPr>
        <w:t>prijavilteja</w:t>
      </w:r>
      <w:proofErr w:type="spellEnd"/>
      <w:r w:rsidR="003523E9">
        <w:rPr>
          <w:lang w:val="hr-HR"/>
        </w:rPr>
        <w:t xml:space="preserve"> nepravilnosti NN 46/22 (dalje u tekstu: Zakon)  koji je na snazi od 23.4.2022</w:t>
      </w:r>
      <w:r w:rsidRPr="00CA7711">
        <w:rPr>
          <w:lang w:val="hr-HR"/>
        </w:rPr>
        <w:t xml:space="preserve">. </w:t>
      </w:r>
      <w:r w:rsidR="00476C40">
        <w:rPr>
          <w:lang w:val="hr-HR"/>
        </w:rPr>
        <w:t xml:space="preserve">U lipnju 2022. donesen je Pravilnik o </w:t>
      </w:r>
      <w:r w:rsidR="00476C40" w:rsidRPr="00476C40">
        <w:rPr>
          <w:lang w:val="hr-HR"/>
        </w:rPr>
        <w:t>načinu imenovanja povjerljive osobe i postupku prijavljivanja nepravilnosti u HBOR-u</w:t>
      </w:r>
      <w:r w:rsidR="00476C40">
        <w:rPr>
          <w:lang w:val="hr-HR"/>
        </w:rPr>
        <w:t xml:space="preserve"> sukladno kojem</w:t>
      </w:r>
      <w:r w:rsidR="003523E9">
        <w:rPr>
          <w:lang w:val="hr-HR"/>
        </w:rPr>
        <w:t xml:space="preserve"> </w:t>
      </w:r>
      <w:r w:rsidR="00476C40">
        <w:rPr>
          <w:lang w:val="hr-HR"/>
        </w:rPr>
        <w:t>k</w:t>
      </w:r>
      <w:r w:rsidRPr="00CA7711">
        <w:rPr>
          <w:lang w:val="hr-HR"/>
        </w:rPr>
        <w:t>lijenti, radnici i druge zainteresirane osobe koje žele prijaviti nepravilnost, prijevaru ili sumnju na korupciju trebaju ispuniti poseban pdf obrazac dostupan na web stranici HBOR-a pod sljedećom poveznicom:</w:t>
      </w:r>
    </w:p>
    <w:p w14:paraId="19096041" w14:textId="0BCC49A0" w:rsidR="00DC4179" w:rsidRPr="00CA7711" w:rsidRDefault="004B54CF" w:rsidP="00DC4179">
      <w:pPr>
        <w:jc w:val="both"/>
        <w:rPr>
          <w:rFonts w:cs="Times"/>
          <w:color w:val="000000" w:themeColor="text1"/>
          <w:lang w:val="hr-HR"/>
        </w:rPr>
      </w:pPr>
      <w:hyperlink r:id="rId15" w:history="1">
        <w:r w:rsidR="00CA7711" w:rsidRPr="00CA7711">
          <w:rPr>
            <w:rStyle w:val="Hyperlink"/>
            <w:rFonts w:cs="Times"/>
            <w:lang w:val="hr-HR"/>
          </w:rPr>
          <w:t>https://www.hbor.hr/naslovnica/hbor/prijava-nepravilnosti-prijevare-sumnje-korupciju/</w:t>
        </w:r>
      </w:hyperlink>
    </w:p>
    <w:p w14:paraId="450BCDA6" w14:textId="03505E97" w:rsidR="003523E9" w:rsidRPr="00CA7711" w:rsidRDefault="00DC4179" w:rsidP="00DC4179">
      <w:pPr>
        <w:jc w:val="both"/>
        <w:rPr>
          <w:rFonts w:cs="Times"/>
          <w:color w:val="000000" w:themeColor="text1"/>
          <w:lang w:val="hr-HR"/>
        </w:rPr>
      </w:pPr>
      <w:r w:rsidRPr="00CA7711">
        <w:rPr>
          <w:rFonts w:cs="Times"/>
          <w:color w:val="000000" w:themeColor="text1"/>
          <w:lang w:val="hr-HR"/>
        </w:rPr>
        <w:t xml:space="preserve">i poslati  ga HBOR-u poštom ili e-poštom. </w:t>
      </w:r>
      <w:r w:rsidR="003523E9" w:rsidRPr="00162E82">
        <w:rPr>
          <w:lang w:val="hr-HR"/>
        </w:rPr>
        <w:t>U skladu s</w:t>
      </w:r>
      <w:r w:rsidR="003523E9">
        <w:rPr>
          <w:lang w:val="hr-HR"/>
        </w:rPr>
        <w:t>a</w:t>
      </w:r>
      <w:r w:rsidR="003523E9" w:rsidRPr="00162E82">
        <w:rPr>
          <w:lang w:val="hr-HR"/>
        </w:rPr>
        <w:t xml:space="preserve"> Zakonom</w:t>
      </w:r>
      <w:r w:rsidR="003523E9">
        <w:rPr>
          <w:lang w:val="hr-HR"/>
        </w:rPr>
        <w:t xml:space="preserve"> i Pravilnikom</w:t>
      </w:r>
      <w:r w:rsidR="003523E9" w:rsidRPr="00162E82">
        <w:rPr>
          <w:lang w:val="hr-HR"/>
        </w:rPr>
        <w:t xml:space="preserve">, HBOR je u </w:t>
      </w:r>
      <w:r w:rsidR="003523E9">
        <w:rPr>
          <w:lang w:val="hr-HR"/>
        </w:rPr>
        <w:t>srpnju</w:t>
      </w:r>
      <w:r w:rsidR="003523E9" w:rsidRPr="00162E82">
        <w:rPr>
          <w:lang w:val="hr-HR"/>
        </w:rPr>
        <w:t xml:space="preserve"> 20</w:t>
      </w:r>
      <w:r w:rsidR="003523E9">
        <w:rPr>
          <w:lang w:val="hr-HR"/>
        </w:rPr>
        <w:t>22</w:t>
      </w:r>
      <w:r w:rsidR="003523E9" w:rsidRPr="00162E82">
        <w:rPr>
          <w:lang w:val="hr-HR"/>
        </w:rPr>
        <w:t xml:space="preserve">. imenovao </w:t>
      </w:r>
      <w:r w:rsidR="003523E9">
        <w:rPr>
          <w:lang w:val="hr-HR"/>
        </w:rPr>
        <w:t xml:space="preserve">novu </w:t>
      </w:r>
      <w:r w:rsidR="003523E9" w:rsidRPr="00162E82">
        <w:rPr>
          <w:lang w:val="hr-HR"/>
        </w:rPr>
        <w:t>povjerljivu osobu koja je dobila ovlasti za postupanje po prijavama nepravilnosti (u slučaju internih prijava kao i u slučaju prijava trećih strana).</w:t>
      </w:r>
    </w:p>
    <w:p w14:paraId="7CD1DEA9" w14:textId="77777777" w:rsidR="00DC4179" w:rsidRPr="00CA7711" w:rsidRDefault="00DC4179" w:rsidP="00B0263F">
      <w:pPr>
        <w:keepNext/>
        <w:numPr>
          <w:ilvl w:val="2"/>
          <w:numId w:val="1"/>
        </w:numPr>
        <w:spacing w:before="240" w:after="60" w:line="240" w:lineRule="auto"/>
        <w:outlineLvl w:val="2"/>
        <w:rPr>
          <w:rFonts w:asciiTheme="majorHAnsi" w:eastAsiaTheme="majorEastAsia" w:hAnsiTheme="majorHAnsi" w:cs="Times New Roman"/>
          <w:color w:val="2E74B5" w:themeColor="accent1" w:themeShade="BF"/>
          <w:lang w:val="hr-HR" w:eastAsia="en-US"/>
        </w:rPr>
      </w:pPr>
      <w:bookmarkStart w:id="70" w:name="_Toc120798848"/>
      <w:r w:rsidRPr="00CA7711">
        <w:rPr>
          <w:rFonts w:asciiTheme="majorHAnsi" w:eastAsiaTheme="majorEastAsia" w:hAnsiTheme="majorHAnsi" w:cs="Times New Roman"/>
          <w:color w:val="2E74B5" w:themeColor="accent1" w:themeShade="BF"/>
          <w:lang w:val="hr-HR" w:eastAsia="en-US"/>
        </w:rPr>
        <w:t>Opće povratne informacije i prigovori korisnika</w:t>
      </w:r>
      <w:bookmarkEnd w:id="70"/>
    </w:p>
    <w:p w14:paraId="1A57EF69" w14:textId="77777777" w:rsidR="00DC4179" w:rsidRPr="00CA7711" w:rsidRDefault="00DC4179" w:rsidP="00DC4179">
      <w:pPr>
        <w:jc w:val="both"/>
        <w:rPr>
          <w:color w:val="0000FF"/>
          <w:u w:val="single"/>
          <w:lang w:val="hr-HR"/>
        </w:rPr>
      </w:pPr>
      <w:r w:rsidRPr="00CA7711">
        <w:rPr>
          <w:lang w:val="hr-HR"/>
        </w:rPr>
        <w:t xml:space="preserve">Što se tiče širih povratnih informacija ili korisničkih upita, odjeljak "Pitajte nas" na web stranici HBOR-a ima mogućnost unošenja imena i prezimena (nije obavezno), e-pošte i slanja putem web stranice poruke koja se odnosi na "kredite" ili " ostalo ”: </w:t>
      </w:r>
      <w:hyperlink r:id="rId16" w:history="1">
        <w:r w:rsidRPr="00CA7711">
          <w:rPr>
            <w:color w:val="0000FF"/>
            <w:u w:val="single"/>
            <w:lang w:val="hr-HR"/>
          </w:rPr>
          <w:t>https://www.hbor.hr/en/front-page/pitajte-nas/</w:t>
        </w:r>
      </w:hyperlink>
      <w:r w:rsidRPr="00CA7711">
        <w:rPr>
          <w:color w:val="0000FF"/>
          <w:u w:val="single"/>
          <w:lang w:val="hr-HR"/>
        </w:rPr>
        <w:t>.</w:t>
      </w:r>
    </w:p>
    <w:p w14:paraId="3A8845EB" w14:textId="77777777" w:rsidR="00DC4179" w:rsidRPr="00CA7711" w:rsidRDefault="00DC4179" w:rsidP="00DC4179">
      <w:pPr>
        <w:jc w:val="both"/>
        <w:rPr>
          <w:color w:val="0000FF"/>
          <w:u w:val="single"/>
          <w:lang w:val="hr-HR"/>
        </w:rPr>
      </w:pPr>
      <w:r w:rsidRPr="00CA7711">
        <w:rPr>
          <w:lang w:val="hr-HR"/>
        </w:rPr>
        <w:t xml:space="preserve">Prigovori se mogu poslati i na e-adresu: </w:t>
      </w:r>
      <w:hyperlink r:id="rId17" w:history="1">
        <w:r w:rsidRPr="00CA7711">
          <w:rPr>
            <w:color w:val="0000FF"/>
            <w:u w:val="single"/>
            <w:lang w:val="hr-HR"/>
          </w:rPr>
          <w:t>hbor@hbor.hr</w:t>
        </w:r>
      </w:hyperlink>
      <w:r w:rsidRPr="00CA7711">
        <w:rPr>
          <w:color w:val="0000FF"/>
          <w:u w:val="single"/>
          <w:lang w:val="hr-HR"/>
        </w:rPr>
        <w:t xml:space="preserve">. </w:t>
      </w:r>
    </w:p>
    <w:p w14:paraId="18EF19BF" w14:textId="77777777" w:rsidR="00DC4179" w:rsidRPr="003F0C75" w:rsidRDefault="00DC4179" w:rsidP="00B0263F">
      <w:pPr>
        <w:keepNext/>
        <w:keepLines/>
        <w:numPr>
          <w:ilvl w:val="1"/>
          <w:numId w:val="1"/>
        </w:numPr>
        <w:spacing w:before="40" w:after="0"/>
        <w:outlineLvl w:val="1"/>
        <w:rPr>
          <w:rFonts w:asciiTheme="majorHAnsi" w:eastAsiaTheme="majorEastAsia" w:hAnsiTheme="majorHAnsi" w:cstheme="majorBidi"/>
          <w:color w:val="2E74B5" w:themeColor="accent1" w:themeShade="BF"/>
          <w:sz w:val="26"/>
          <w:szCs w:val="26"/>
          <w:lang w:val="hr-HR"/>
        </w:rPr>
      </w:pPr>
      <w:bookmarkStart w:id="71" w:name="_Toc43128931"/>
      <w:bookmarkStart w:id="72" w:name="_Toc120798849"/>
      <w:r w:rsidRPr="003F0C75">
        <w:rPr>
          <w:rFonts w:asciiTheme="majorHAnsi" w:eastAsiaTheme="majorEastAsia" w:hAnsiTheme="majorHAnsi" w:cstheme="majorBidi"/>
          <w:color w:val="2E74B5" w:themeColor="accent1" w:themeShade="BF"/>
          <w:sz w:val="26"/>
          <w:szCs w:val="26"/>
          <w:lang w:val="hr-HR"/>
        </w:rPr>
        <w:t>Postupci za podnošenje pritužbi u okviru projekt</w:t>
      </w:r>
      <w:bookmarkEnd w:id="71"/>
      <w:r w:rsidRPr="003F0C75">
        <w:rPr>
          <w:rFonts w:asciiTheme="majorHAnsi" w:eastAsiaTheme="majorEastAsia" w:hAnsiTheme="majorHAnsi" w:cstheme="majorBidi"/>
          <w:color w:val="2E74B5" w:themeColor="accent1" w:themeShade="BF"/>
          <w:sz w:val="26"/>
          <w:szCs w:val="26"/>
          <w:lang w:val="hr-HR"/>
        </w:rPr>
        <w:t>a</w:t>
      </w:r>
      <w:bookmarkEnd w:id="72"/>
    </w:p>
    <w:p w14:paraId="6B65AFBD" w14:textId="536C04DE" w:rsidR="00DC4179" w:rsidRPr="00CA7711" w:rsidRDefault="00DC4179" w:rsidP="00B0263F">
      <w:pPr>
        <w:keepNext/>
        <w:numPr>
          <w:ilvl w:val="2"/>
          <w:numId w:val="1"/>
        </w:numPr>
        <w:spacing w:before="240" w:after="60" w:line="240" w:lineRule="auto"/>
        <w:outlineLvl w:val="2"/>
        <w:rPr>
          <w:rFonts w:asciiTheme="majorHAnsi" w:eastAsiaTheme="majorEastAsia" w:hAnsiTheme="majorHAnsi" w:cs="Times New Roman"/>
          <w:color w:val="2E74B5" w:themeColor="accent1" w:themeShade="BF"/>
          <w:lang w:val="hr-HR" w:eastAsia="en-US"/>
        </w:rPr>
      </w:pPr>
      <w:r w:rsidRPr="003F0C75">
        <w:rPr>
          <w:rFonts w:cs="Times"/>
          <w:color w:val="000000" w:themeColor="text1"/>
          <w:lang w:val="hr-HR"/>
        </w:rPr>
        <w:t>Projektni GM koristi postojeće HBOR-ove kanale za pritužbe</w:t>
      </w:r>
      <w:r w:rsidR="005C575A" w:rsidRPr="003F0C75">
        <w:rPr>
          <w:rFonts w:cs="Times"/>
          <w:color w:val="000000" w:themeColor="text1"/>
          <w:lang w:val="hr-HR"/>
        </w:rPr>
        <w:t>, a sve pritužbe vezane za projekt zasebno se označavaju i o njima se izvještava na web stranici posvećenoj projektu.</w:t>
      </w:r>
      <w:r w:rsidRPr="003F0C75">
        <w:rPr>
          <w:rFonts w:cs="Times"/>
          <w:color w:val="000000" w:themeColor="text1"/>
          <w:lang w:val="hr-HR"/>
        </w:rPr>
        <w:t xml:space="preserve"> </w:t>
      </w:r>
      <w:bookmarkStart w:id="73" w:name="_Toc120798850"/>
      <w:r w:rsidRPr="00CA7711">
        <w:rPr>
          <w:rFonts w:asciiTheme="majorHAnsi" w:eastAsiaTheme="majorEastAsia" w:hAnsiTheme="majorHAnsi" w:cs="Times New Roman"/>
          <w:color w:val="2E74B5" w:themeColor="accent1" w:themeShade="BF"/>
          <w:lang w:val="hr-HR" w:eastAsia="en-US"/>
        </w:rPr>
        <w:t>Kanali za podnošenje pritužbi</w:t>
      </w:r>
      <w:bookmarkEnd w:id="73"/>
    </w:p>
    <w:p w14:paraId="3713E617" w14:textId="77777777" w:rsidR="00DC4179" w:rsidRPr="00CA7711" w:rsidRDefault="00DC4179" w:rsidP="00DC4179">
      <w:pPr>
        <w:tabs>
          <w:tab w:val="left" w:pos="7164"/>
        </w:tabs>
        <w:jc w:val="both"/>
        <w:rPr>
          <w:lang w:val="hr-HR"/>
        </w:rPr>
      </w:pPr>
      <w:bookmarkStart w:id="74" w:name="_Toc43128933"/>
      <w:r w:rsidRPr="00CA7711">
        <w:rPr>
          <w:lang w:val="hr-HR"/>
        </w:rPr>
        <w:t>PRIGOVORI, POHVALE, PRIJEDLOZI</w:t>
      </w:r>
    </w:p>
    <w:p w14:paraId="116EC0B9" w14:textId="77777777" w:rsidR="00DC4179" w:rsidRPr="00CA7711" w:rsidRDefault="00DC4179" w:rsidP="00DC4179">
      <w:pPr>
        <w:tabs>
          <w:tab w:val="left" w:pos="7164"/>
        </w:tabs>
        <w:jc w:val="both"/>
        <w:rPr>
          <w:rFonts w:cs="Times"/>
          <w:color w:val="000000" w:themeColor="text1"/>
          <w:lang w:val="hr-HR"/>
        </w:rPr>
      </w:pPr>
      <w:bookmarkStart w:id="75" w:name="_Hlk127959359"/>
      <w:r w:rsidRPr="00CA7711">
        <w:rPr>
          <w:lang w:val="hr-HR"/>
        </w:rPr>
        <w:t xml:space="preserve">Prigovori, pohvale ili prijedlozi mogu se poslati na adresu </w:t>
      </w:r>
      <w:hyperlink r:id="rId18" w:history="1">
        <w:r w:rsidRPr="00CA7711">
          <w:rPr>
            <w:color w:val="0000FF"/>
            <w:u w:val="single"/>
            <w:lang w:val="hr-HR"/>
          </w:rPr>
          <w:t>hbor@hbor.hr</w:t>
        </w:r>
      </w:hyperlink>
      <w:r w:rsidRPr="00CA7711">
        <w:rPr>
          <w:color w:val="0000FF"/>
          <w:u w:val="single"/>
          <w:lang w:val="hr-HR"/>
        </w:rPr>
        <w:t xml:space="preserve"> </w:t>
      </w:r>
      <w:r w:rsidRPr="00CA7711">
        <w:rPr>
          <w:lang w:val="hr-HR"/>
        </w:rPr>
        <w:t>koja se svakodnevno provjerava. Projekt će široko oglašavati mogućnost korištenja ove adrese e-pošte za izražavanje svih nedoumica, prijedloga, upita, pitanja ili pohvala u vezi s projektom.</w:t>
      </w:r>
    </w:p>
    <w:bookmarkEnd w:id="75"/>
    <w:p w14:paraId="60E42DCE" w14:textId="77777777" w:rsidR="00DC4179" w:rsidRPr="00CA7711" w:rsidRDefault="00DC4179" w:rsidP="00DC4179">
      <w:pPr>
        <w:tabs>
          <w:tab w:val="left" w:pos="7164"/>
        </w:tabs>
        <w:jc w:val="both"/>
        <w:rPr>
          <w:rFonts w:cs="Times"/>
          <w:color w:val="000000" w:themeColor="text1"/>
          <w:u w:val="single"/>
          <w:lang w:val="hr-HR"/>
        </w:rPr>
      </w:pPr>
      <w:r w:rsidRPr="00CA7711">
        <w:rPr>
          <w:rFonts w:cs="Times"/>
          <w:color w:val="000000" w:themeColor="text1"/>
          <w:u w:val="single"/>
          <w:lang w:val="hr-HR"/>
        </w:rPr>
        <w:t>PRIJAVLJIVANJE NEPRAVILNOSTI</w:t>
      </w:r>
    </w:p>
    <w:p w14:paraId="2CBE254F" w14:textId="256D5370" w:rsidR="00DC4179" w:rsidRPr="00CA7711" w:rsidRDefault="00DC4179" w:rsidP="00DC4179">
      <w:pPr>
        <w:tabs>
          <w:tab w:val="left" w:pos="7164"/>
        </w:tabs>
        <w:jc w:val="both"/>
        <w:rPr>
          <w:rFonts w:cs="Times"/>
          <w:color w:val="000000" w:themeColor="text1"/>
          <w:lang w:val="hr-HR"/>
        </w:rPr>
      </w:pPr>
      <w:r w:rsidRPr="00CA7711">
        <w:rPr>
          <w:rFonts w:cs="Times"/>
          <w:color w:val="000000" w:themeColor="text1"/>
          <w:lang w:val="hr-HR"/>
        </w:rPr>
        <w:t xml:space="preserve">Svim zainteresiranim stranama, bilo da su zaposlenici HBOR-a ili treća zainteresirana strana, dopušteno je prijaviti bilo kakvu nepravilnost, prijevaru ili sumnju na korupciju zaposlenika HBOR-a. </w:t>
      </w:r>
    </w:p>
    <w:p w14:paraId="4C586195" w14:textId="0436D668" w:rsidR="00974065" w:rsidRPr="003E63F8" w:rsidRDefault="00974065" w:rsidP="00974065">
      <w:pPr>
        <w:widowControl w:val="0"/>
        <w:spacing w:after="200" w:line="276" w:lineRule="auto"/>
        <w:rPr>
          <w:rFonts w:eastAsia="Arial" w:cs="Arial"/>
          <w:szCs w:val="20"/>
          <w:lang w:bidi="hr-HR"/>
        </w:rPr>
      </w:pPr>
      <w:bookmarkStart w:id="76" w:name="_Hlk43120961"/>
      <w:proofErr w:type="spellStart"/>
      <w:r>
        <w:rPr>
          <w:rFonts w:eastAsia="Arial" w:cs="Arial"/>
          <w:szCs w:val="20"/>
          <w:lang w:bidi="hr-HR"/>
        </w:rPr>
        <w:t>Podnositelj</w:t>
      </w:r>
      <w:proofErr w:type="spellEnd"/>
      <w:r>
        <w:rPr>
          <w:rFonts w:eastAsia="Arial" w:cs="Arial"/>
          <w:szCs w:val="20"/>
          <w:lang w:bidi="hr-HR"/>
        </w:rPr>
        <w:t xml:space="preserve"> </w:t>
      </w:r>
      <w:proofErr w:type="spellStart"/>
      <w:r>
        <w:rPr>
          <w:rFonts w:eastAsia="Arial" w:cs="Arial"/>
          <w:szCs w:val="20"/>
          <w:lang w:bidi="hr-HR"/>
        </w:rPr>
        <w:t>prijave</w:t>
      </w:r>
      <w:proofErr w:type="spellEnd"/>
      <w:r>
        <w:rPr>
          <w:rFonts w:eastAsia="Arial" w:cs="Arial"/>
          <w:szCs w:val="20"/>
          <w:lang w:bidi="hr-HR"/>
        </w:rPr>
        <w:t xml:space="preserve"> </w:t>
      </w:r>
      <w:proofErr w:type="spellStart"/>
      <w:r w:rsidRPr="003E63F8">
        <w:rPr>
          <w:rFonts w:eastAsia="Arial" w:cs="Arial"/>
          <w:szCs w:val="20"/>
          <w:lang w:bidi="hr-HR"/>
        </w:rPr>
        <w:t>može</w:t>
      </w:r>
      <w:proofErr w:type="spellEnd"/>
      <w:r w:rsidRPr="003E63F8">
        <w:rPr>
          <w:rFonts w:eastAsia="Arial" w:cs="Arial"/>
          <w:szCs w:val="20"/>
          <w:lang w:bidi="hr-HR"/>
        </w:rPr>
        <w:t xml:space="preserve"> </w:t>
      </w:r>
      <w:proofErr w:type="spellStart"/>
      <w:r w:rsidRPr="003E63F8">
        <w:rPr>
          <w:rFonts w:eastAsia="Arial" w:cs="Arial"/>
          <w:szCs w:val="20"/>
          <w:lang w:bidi="hr-HR"/>
        </w:rPr>
        <w:t>podnijeti</w:t>
      </w:r>
      <w:proofErr w:type="spellEnd"/>
      <w:r w:rsidRPr="00974065">
        <w:rPr>
          <w:rFonts w:eastAsia="Arial" w:cs="Arial"/>
          <w:szCs w:val="20"/>
          <w:lang w:bidi="hr-HR"/>
        </w:rPr>
        <w:t xml:space="preserve"> </w:t>
      </w:r>
      <w:proofErr w:type="spellStart"/>
      <w:r>
        <w:rPr>
          <w:rFonts w:eastAsia="Arial" w:cs="Arial"/>
          <w:szCs w:val="20"/>
          <w:lang w:bidi="hr-HR"/>
        </w:rPr>
        <w:t>prijavu</w:t>
      </w:r>
      <w:proofErr w:type="spellEnd"/>
      <w:r w:rsidRPr="003E63F8">
        <w:rPr>
          <w:rFonts w:eastAsia="Arial" w:cs="Arial"/>
          <w:szCs w:val="20"/>
          <w:lang w:bidi="hr-HR"/>
        </w:rPr>
        <w:t>:</w:t>
      </w:r>
    </w:p>
    <w:p w14:paraId="75A4651F" w14:textId="77777777" w:rsidR="00974065" w:rsidRPr="00ED545D" w:rsidRDefault="00974065" w:rsidP="00974065">
      <w:pPr>
        <w:pStyle w:val="ListParagraph"/>
        <w:widowControl w:val="0"/>
        <w:numPr>
          <w:ilvl w:val="0"/>
          <w:numId w:val="18"/>
        </w:numPr>
        <w:tabs>
          <w:tab w:val="left" w:pos="1246"/>
        </w:tabs>
        <w:spacing w:line="276" w:lineRule="auto"/>
        <w:ind w:left="1620"/>
        <w:rPr>
          <w:rFonts w:eastAsia="Arial" w:cstheme="minorHAnsi"/>
          <w:lang w:bidi="hr-HR"/>
        </w:rPr>
      </w:pPr>
      <w:proofErr w:type="spellStart"/>
      <w:r w:rsidRPr="00ED545D">
        <w:rPr>
          <w:rFonts w:eastAsia="Arial" w:cstheme="minorHAnsi"/>
          <w:lang w:bidi="hr-HR"/>
        </w:rPr>
        <w:t>pisanim</w:t>
      </w:r>
      <w:proofErr w:type="spellEnd"/>
      <w:r w:rsidRPr="00ED545D">
        <w:rPr>
          <w:rFonts w:eastAsia="Arial" w:cstheme="minorHAnsi"/>
          <w:lang w:bidi="hr-HR"/>
        </w:rPr>
        <w:t xml:space="preserve"> </w:t>
      </w:r>
      <w:proofErr w:type="spellStart"/>
      <w:r w:rsidRPr="00ED545D">
        <w:rPr>
          <w:rFonts w:eastAsia="Arial" w:cstheme="minorHAnsi"/>
          <w:lang w:bidi="hr-HR"/>
        </w:rPr>
        <w:t>putem</w:t>
      </w:r>
      <w:proofErr w:type="spellEnd"/>
      <w:r w:rsidRPr="00ED545D">
        <w:rPr>
          <w:rFonts w:eastAsia="Arial" w:cstheme="minorHAnsi"/>
          <w:lang w:bidi="hr-HR"/>
        </w:rPr>
        <w:t>,</w:t>
      </w:r>
    </w:p>
    <w:p w14:paraId="3EC847DA" w14:textId="691C5875" w:rsidR="00974065" w:rsidRPr="00ED545D" w:rsidRDefault="00974065" w:rsidP="00974065">
      <w:pPr>
        <w:pStyle w:val="ListParagraph"/>
        <w:widowControl w:val="0"/>
        <w:numPr>
          <w:ilvl w:val="0"/>
          <w:numId w:val="18"/>
        </w:numPr>
        <w:tabs>
          <w:tab w:val="left" w:pos="1246"/>
        </w:tabs>
        <w:spacing w:line="276" w:lineRule="auto"/>
        <w:ind w:left="1620"/>
        <w:rPr>
          <w:rFonts w:eastAsia="Arial" w:cstheme="minorHAnsi"/>
          <w:lang w:bidi="hr-HR"/>
        </w:rPr>
      </w:pPr>
      <w:proofErr w:type="spellStart"/>
      <w:r w:rsidRPr="00ED545D">
        <w:rPr>
          <w:rFonts w:eastAsia="Arial" w:cstheme="minorHAnsi"/>
          <w:lang w:bidi="hr-HR"/>
        </w:rPr>
        <w:t>usmeno</w:t>
      </w:r>
      <w:proofErr w:type="spellEnd"/>
      <w:r w:rsidRPr="00ED545D">
        <w:rPr>
          <w:rFonts w:eastAsia="Arial" w:cstheme="minorHAnsi"/>
          <w:lang w:bidi="hr-HR"/>
        </w:rPr>
        <w:t xml:space="preserve"> </w:t>
      </w:r>
      <w:proofErr w:type="spellStart"/>
      <w:r w:rsidRPr="00ED545D">
        <w:rPr>
          <w:rFonts w:eastAsia="Arial" w:cstheme="minorHAnsi"/>
          <w:lang w:bidi="hr-HR"/>
        </w:rPr>
        <w:t>na</w:t>
      </w:r>
      <w:proofErr w:type="spellEnd"/>
      <w:r w:rsidRPr="00ED545D">
        <w:rPr>
          <w:rFonts w:eastAsia="Arial" w:cstheme="minorHAnsi"/>
          <w:lang w:bidi="hr-HR"/>
        </w:rPr>
        <w:t xml:space="preserve"> </w:t>
      </w:r>
      <w:proofErr w:type="spellStart"/>
      <w:r w:rsidRPr="00ED545D">
        <w:rPr>
          <w:rFonts w:eastAsia="Arial" w:cstheme="minorHAnsi"/>
          <w:lang w:bidi="hr-HR"/>
        </w:rPr>
        <w:t>zapisnik</w:t>
      </w:r>
      <w:proofErr w:type="spellEnd"/>
      <w:r w:rsidRPr="00ED545D">
        <w:rPr>
          <w:rFonts w:eastAsia="Arial" w:cstheme="minorHAnsi"/>
          <w:lang w:bidi="hr-HR"/>
        </w:rPr>
        <w:t xml:space="preserve"> (</w:t>
      </w:r>
      <w:proofErr w:type="spellStart"/>
      <w:r w:rsidRPr="00ED545D">
        <w:rPr>
          <w:rFonts w:eastAsia="Arial" w:cstheme="minorHAnsi"/>
          <w:lang w:bidi="hr-HR"/>
        </w:rPr>
        <w:t>usmeno</w:t>
      </w:r>
      <w:proofErr w:type="spellEnd"/>
      <w:r w:rsidRPr="00ED545D">
        <w:rPr>
          <w:rFonts w:eastAsia="Arial" w:cstheme="minorHAnsi"/>
          <w:lang w:bidi="hr-HR"/>
        </w:rPr>
        <w:t xml:space="preserve"> </w:t>
      </w:r>
      <w:proofErr w:type="spellStart"/>
      <w:r w:rsidRPr="00ED545D">
        <w:rPr>
          <w:rFonts w:eastAsia="Arial" w:cstheme="minorHAnsi"/>
          <w:lang w:bidi="hr-HR"/>
        </w:rPr>
        <w:t>prijavljivanje</w:t>
      </w:r>
      <w:proofErr w:type="spellEnd"/>
      <w:r w:rsidRPr="00ED545D">
        <w:rPr>
          <w:rFonts w:eastAsia="Arial" w:cstheme="minorHAnsi"/>
          <w:lang w:bidi="hr-HR"/>
        </w:rPr>
        <w:t xml:space="preserve"> </w:t>
      </w:r>
      <w:proofErr w:type="spellStart"/>
      <w:r w:rsidRPr="00ED545D">
        <w:rPr>
          <w:rFonts w:eastAsia="Arial" w:cstheme="minorHAnsi"/>
          <w:lang w:bidi="hr-HR"/>
        </w:rPr>
        <w:t>moguće</w:t>
      </w:r>
      <w:proofErr w:type="spellEnd"/>
      <w:r w:rsidRPr="00ED545D">
        <w:rPr>
          <w:rFonts w:eastAsia="Arial" w:cstheme="minorHAnsi"/>
          <w:lang w:bidi="hr-HR"/>
        </w:rPr>
        <w:t xml:space="preserve"> je </w:t>
      </w:r>
      <w:proofErr w:type="spellStart"/>
      <w:r w:rsidRPr="00ED545D">
        <w:rPr>
          <w:rFonts w:eastAsia="Arial" w:cstheme="minorHAnsi"/>
          <w:lang w:bidi="hr-HR"/>
        </w:rPr>
        <w:t>telefonom</w:t>
      </w:r>
      <w:proofErr w:type="spellEnd"/>
      <w:r w:rsidRPr="00ED545D">
        <w:rPr>
          <w:rFonts w:eastAsia="Arial" w:cstheme="minorHAnsi"/>
          <w:lang w:bidi="hr-HR"/>
        </w:rPr>
        <w:t xml:space="preserve"> </w:t>
      </w:r>
      <w:proofErr w:type="spellStart"/>
      <w:r w:rsidRPr="00ED545D">
        <w:rPr>
          <w:rFonts w:eastAsia="Arial" w:cstheme="minorHAnsi"/>
          <w:lang w:bidi="hr-HR"/>
        </w:rPr>
        <w:t>ili</w:t>
      </w:r>
      <w:proofErr w:type="spellEnd"/>
      <w:r w:rsidRPr="00ED545D">
        <w:rPr>
          <w:rFonts w:eastAsia="Arial" w:cstheme="minorHAnsi"/>
          <w:lang w:bidi="hr-HR"/>
        </w:rPr>
        <w:t xml:space="preserve"> </w:t>
      </w:r>
      <w:proofErr w:type="spellStart"/>
      <w:r w:rsidRPr="00ED545D">
        <w:rPr>
          <w:rFonts w:eastAsia="Arial" w:cstheme="minorHAnsi"/>
          <w:lang w:bidi="hr-HR"/>
        </w:rPr>
        <w:t>drugim</w:t>
      </w:r>
      <w:proofErr w:type="spellEnd"/>
      <w:r w:rsidRPr="00ED545D">
        <w:rPr>
          <w:rFonts w:eastAsia="Arial" w:cstheme="minorHAnsi"/>
          <w:lang w:bidi="hr-HR"/>
        </w:rPr>
        <w:t xml:space="preserve"> </w:t>
      </w:r>
      <w:proofErr w:type="spellStart"/>
      <w:r w:rsidRPr="00ED545D">
        <w:rPr>
          <w:rFonts w:eastAsia="Arial" w:cstheme="minorHAnsi"/>
          <w:lang w:bidi="hr-HR"/>
        </w:rPr>
        <w:t>sustavima</w:t>
      </w:r>
      <w:proofErr w:type="spellEnd"/>
      <w:r w:rsidRPr="00ED545D">
        <w:rPr>
          <w:rFonts w:eastAsia="Arial" w:cstheme="minorHAnsi"/>
          <w:lang w:bidi="hr-HR"/>
        </w:rPr>
        <w:br/>
      </w:r>
      <w:proofErr w:type="spellStart"/>
      <w:r w:rsidRPr="00ED545D">
        <w:rPr>
          <w:rFonts w:eastAsia="Arial" w:cstheme="minorHAnsi"/>
          <w:lang w:bidi="hr-HR"/>
        </w:rPr>
        <w:t>glasovnih</w:t>
      </w:r>
      <w:proofErr w:type="spellEnd"/>
      <w:r w:rsidRPr="00ED545D">
        <w:rPr>
          <w:rFonts w:eastAsia="Arial" w:cstheme="minorHAnsi"/>
          <w:lang w:bidi="hr-HR"/>
        </w:rPr>
        <w:t xml:space="preserve"> </w:t>
      </w:r>
      <w:proofErr w:type="spellStart"/>
      <w:r w:rsidRPr="00ED545D">
        <w:rPr>
          <w:rFonts w:eastAsia="Arial" w:cstheme="minorHAnsi"/>
          <w:lang w:bidi="hr-HR"/>
        </w:rPr>
        <w:t>poruka</w:t>
      </w:r>
      <w:proofErr w:type="spellEnd"/>
      <w:r w:rsidRPr="00ED545D">
        <w:rPr>
          <w:rFonts w:eastAsia="Arial" w:cstheme="minorHAnsi"/>
          <w:lang w:bidi="hr-HR"/>
        </w:rPr>
        <w:t xml:space="preserve"> </w:t>
      </w:r>
      <w:proofErr w:type="spellStart"/>
      <w:r w:rsidRPr="00ED545D">
        <w:rPr>
          <w:rFonts w:eastAsia="Arial" w:cstheme="minorHAnsi"/>
          <w:lang w:bidi="hr-HR"/>
        </w:rPr>
        <w:t>te</w:t>
      </w:r>
      <w:proofErr w:type="spellEnd"/>
      <w:r w:rsidRPr="00ED545D">
        <w:rPr>
          <w:rFonts w:eastAsia="Arial" w:cstheme="minorHAnsi"/>
          <w:lang w:bidi="hr-HR"/>
        </w:rPr>
        <w:t xml:space="preserve"> </w:t>
      </w:r>
      <w:proofErr w:type="spellStart"/>
      <w:r w:rsidRPr="00ED545D">
        <w:rPr>
          <w:rFonts w:eastAsia="Arial" w:cstheme="minorHAnsi"/>
          <w:lang w:bidi="hr-HR"/>
        </w:rPr>
        <w:t>na</w:t>
      </w:r>
      <w:proofErr w:type="spellEnd"/>
      <w:r w:rsidRPr="00ED545D">
        <w:rPr>
          <w:rFonts w:eastAsia="Arial" w:cstheme="minorHAnsi"/>
          <w:lang w:bidi="hr-HR"/>
        </w:rPr>
        <w:t xml:space="preserve"> </w:t>
      </w:r>
      <w:proofErr w:type="spellStart"/>
      <w:r w:rsidRPr="00ED545D">
        <w:rPr>
          <w:rFonts w:eastAsia="Arial" w:cstheme="minorHAnsi"/>
          <w:lang w:bidi="hr-HR"/>
        </w:rPr>
        <w:t>zahtjev</w:t>
      </w:r>
      <w:proofErr w:type="spellEnd"/>
      <w:r w:rsidRPr="00ED545D">
        <w:rPr>
          <w:rFonts w:eastAsia="Arial" w:cstheme="minorHAnsi"/>
          <w:lang w:bidi="hr-HR"/>
        </w:rPr>
        <w:t xml:space="preserve"> </w:t>
      </w:r>
      <w:proofErr w:type="spellStart"/>
      <w:r w:rsidRPr="00ED545D">
        <w:rPr>
          <w:rFonts w:eastAsia="Arial" w:cstheme="minorHAnsi"/>
          <w:lang w:bidi="hr-HR"/>
        </w:rPr>
        <w:t>podnositelja</w:t>
      </w:r>
      <w:proofErr w:type="spellEnd"/>
      <w:r w:rsidRPr="00ED545D">
        <w:rPr>
          <w:rFonts w:eastAsia="Arial" w:cstheme="minorHAnsi"/>
          <w:lang w:bidi="hr-HR"/>
        </w:rPr>
        <w:t xml:space="preserve"> </w:t>
      </w:r>
      <w:proofErr w:type="spellStart"/>
      <w:r w:rsidRPr="00ED545D">
        <w:rPr>
          <w:rFonts w:eastAsia="Arial" w:cstheme="minorHAnsi"/>
          <w:lang w:bidi="hr-HR"/>
        </w:rPr>
        <w:t>prijave</w:t>
      </w:r>
      <w:proofErr w:type="spellEnd"/>
      <w:r w:rsidRPr="00ED545D">
        <w:rPr>
          <w:rFonts w:eastAsia="Arial" w:cstheme="minorHAnsi"/>
          <w:lang w:bidi="hr-HR"/>
        </w:rPr>
        <w:t xml:space="preserve">, </w:t>
      </w:r>
      <w:proofErr w:type="spellStart"/>
      <w:r w:rsidRPr="00ED545D">
        <w:rPr>
          <w:rFonts w:eastAsia="Arial" w:cstheme="minorHAnsi"/>
          <w:lang w:bidi="hr-HR"/>
        </w:rPr>
        <w:t>fizičkim</w:t>
      </w:r>
      <w:proofErr w:type="spellEnd"/>
      <w:r w:rsidRPr="00ED545D">
        <w:rPr>
          <w:rFonts w:eastAsia="Arial" w:cstheme="minorHAnsi"/>
          <w:lang w:bidi="hr-HR"/>
        </w:rPr>
        <w:t xml:space="preserve"> </w:t>
      </w:r>
      <w:proofErr w:type="spellStart"/>
      <w:r w:rsidRPr="00ED545D">
        <w:rPr>
          <w:rFonts w:eastAsia="Arial" w:cstheme="minorHAnsi"/>
          <w:lang w:bidi="hr-HR"/>
        </w:rPr>
        <w:t>sastankom</w:t>
      </w:r>
      <w:proofErr w:type="spellEnd"/>
      <w:r w:rsidRPr="00ED545D">
        <w:rPr>
          <w:rFonts w:eastAsia="Arial" w:cstheme="minorHAnsi"/>
          <w:lang w:bidi="hr-HR"/>
        </w:rPr>
        <w:t xml:space="preserve"> u </w:t>
      </w:r>
      <w:proofErr w:type="spellStart"/>
      <w:r w:rsidRPr="00ED545D">
        <w:rPr>
          <w:rFonts w:eastAsia="Arial" w:cstheme="minorHAnsi"/>
          <w:lang w:bidi="hr-HR"/>
        </w:rPr>
        <w:t>razumnom</w:t>
      </w:r>
      <w:proofErr w:type="spellEnd"/>
      <w:r w:rsidRPr="00ED545D">
        <w:rPr>
          <w:rFonts w:eastAsia="Arial" w:cstheme="minorHAnsi"/>
          <w:lang w:bidi="hr-HR"/>
        </w:rPr>
        <w:t xml:space="preserve"> </w:t>
      </w:r>
      <w:proofErr w:type="spellStart"/>
      <w:r w:rsidRPr="00ED545D">
        <w:rPr>
          <w:rFonts w:eastAsia="Arial" w:cstheme="minorHAnsi"/>
          <w:lang w:bidi="hr-HR"/>
        </w:rPr>
        <w:t>roku</w:t>
      </w:r>
      <w:proofErr w:type="spellEnd"/>
      <w:r w:rsidRPr="00ED545D">
        <w:rPr>
          <w:rFonts w:eastAsia="Arial" w:cstheme="minorHAnsi"/>
          <w:lang w:bidi="hr-HR"/>
        </w:rPr>
        <w:t xml:space="preserve">) </w:t>
      </w:r>
      <w:proofErr w:type="spellStart"/>
      <w:r w:rsidRPr="00ED545D">
        <w:rPr>
          <w:rFonts w:eastAsia="Arial" w:cstheme="minorHAnsi"/>
          <w:lang w:bidi="hr-HR"/>
        </w:rPr>
        <w:t>ili</w:t>
      </w:r>
      <w:proofErr w:type="spellEnd"/>
    </w:p>
    <w:p w14:paraId="194233AC" w14:textId="156401BC" w:rsidR="00974065" w:rsidRPr="00582EB1" w:rsidRDefault="00974065" w:rsidP="00ED545D">
      <w:pPr>
        <w:pStyle w:val="ListParagraph"/>
        <w:widowControl w:val="0"/>
        <w:numPr>
          <w:ilvl w:val="0"/>
          <w:numId w:val="18"/>
        </w:numPr>
        <w:tabs>
          <w:tab w:val="left" w:pos="1246"/>
        </w:tabs>
        <w:spacing w:line="276" w:lineRule="auto"/>
        <w:ind w:left="1620"/>
        <w:rPr>
          <w:rFonts w:eastAsia="Times New Roman" w:cstheme="minorHAnsi"/>
          <w:lang w:eastAsia="en-US"/>
        </w:rPr>
      </w:pPr>
      <w:proofErr w:type="spellStart"/>
      <w:r w:rsidRPr="00582EB1">
        <w:rPr>
          <w:rFonts w:eastAsia="Arial" w:cstheme="minorHAnsi"/>
          <w:lang w:bidi="hr-HR"/>
        </w:rPr>
        <w:t>putem</w:t>
      </w:r>
      <w:proofErr w:type="spellEnd"/>
      <w:r w:rsidRPr="00582EB1">
        <w:rPr>
          <w:rFonts w:eastAsia="Arial" w:cstheme="minorHAnsi"/>
          <w:lang w:bidi="hr-HR"/>
        </w:rPr>
        <w:t xml:space="preserve"> </w:t>
      </w:r>
      <w:proofErr w:type="spellStart"/>
      <w:r w:rsidRPr="00582EB1">
        <w:rPr>
          <w:rFonts w:eastAsia="Arial" w:cstheme="minorHAnsi"/>
          <w:lang w:bidi="hr-HR"/>
        </w:rPr>
        <w:t>obrasca</w:t>
      </w:r>
      <w:proofErr w:type="spellEnd"/>
      <w:r w:rsidRPr="00582EB1">
        <w:rPr>
          <w:rFonts w:eastAsia="Arial" w:cstheme="minorHAnsi"/>
          <w:lang w:bidi="hr-HR"/>
        </w:rPr>
        <w:t xml:space="preserve"> </w:t>
      </w:r>
      <w:proofErr w:type="spellStart"/>
      <w:r w:rsidRPr="00582EB1">
        <w:rPr>
          <w:rFonts w:eastAsia="Arial" w:cstheme="minorHAnsi"/>
          <w:lang w:bidi="hr-HR"/>
        </w:rPr>
        <w:t>prijave</w:t>
      </w:r>
      <w:proofErr w:type="spellEnd"/>
      <w:r w:rsidRPr="00582EB1">
        <w:rPr>
          <w:rFonts w:eastAsia="Arial" w:cstheme="minorHAnsi"/>
          <w:lang w:bidi="hr-HR"/>
        </w:rPr>
        <w:t xml:space="preserve"> </w:t>
      </w:r>
      <w:proofErr w:type="spellStart"/>
      <w:r w:rsidRPr="00582EB1">
        <w:rPr>
          <w:rFonts w:eastAsia="Arial" w:cstheme="minorHAnsi"/>
          <w:lang w:bidi="hr-HR"/>
        </w:rPr>
        <w:t>dostupnog</w:t>
      </w:r>
      <w:proofErr w:type="spellEnd"/>
      <w:r w:rsidRPr="00582EB1">
        <w:rPr>
          <w:rFonts w:eastAsia="Arial" w:cstheme="minorHAnsi"/>
          <w:lang w:bidi="hr-HR"/>
        </w:rPr>
        <w:t xml:space="preserve"> </w:t>
      </w:r>
      <w:proofErr w:type="spellStart"/>
      <w:r w:rsidRPr="00582EB1">
        <w:rPr>
          <w:rFonts w:eastAsia="Arial" w:cstheme="minorHAnsi"/>
          <w:lang w:bidi="hr-HR"/>
        </w:rPr>
        <w:t>na</w:t>
      </w:r>
      <w:proofErr w:type="spellEnd"/>
      <w:r w:rsidRPr="00582EB1">
        <w:rPr>
          <w:rFonts w:eastAsia="Arial" w:cstheme="minorHAnsi"/>
          <w:lang w:bidi="hr-HR"/>
        </w:rPr>
        <w:t xml:space="preserve"> </w:t>
      </w:r>
      <w:r w:rsidRPr="00582EB1">
        <w:rPr>
          <w:rFonts w:eastAsia="Arial" w:cstheme="minorHAnsi"/>
          <w:lang w:eastAsia="en-US" w:bidi="en-US"/>
        </w:rPr>
        <w:t xml:space="preserve"> </w:t>
      </w:r>
      <w:r w:rsidRPr="00582EB1">
        <w:rPr>
          <w:rFonts w:eastAsia="Arial" w:cstheme="minorHAnsi"/>
          <w:lang w:bidi="hr-HR"/>
        </w:rPr>
        <w:t xml:space="preserve"> </w:t>
      </w:r>
      <w:proofErr w:type="spellStart"/>
      <w:r w:rsidRPr="00582EB1">
        <w:rPr>
          <w:rFonts w:eastAsia="Arial" w:cstheme="minorHAnsi"/>
          <w:lang w:eastAsia="en-US" w:bidi="en-US"/>
        </w:rPr>
        <w:t>internetskim</w:t>
      </w:r>
      <w:proofErr w:type="spellEnd"/>
      <w:r w:rsidRPr="00582EB1">
        <w:rPr>
          <w:rFonts w:eastAsia="Arial" w:cstheme="minorHAnsi"/>
          <w:lang w:eastAsia="en-US" w:bidi="en-US"/>
        </w:rPr>
        <w:t xml:space="preserve"> </w:t>
      </w:r>
      <w:proofErr w:type="spellStart"/>
      <w:r w:rsidRPr="00582EB1">
        <w:rPr>
          <w:rFonts w:eastAsia="Arial" w:cstheme="minorHAnsi"/>
          <w:lang w:bidi="hr-HR"/>
        </w:rPr>
        <w:t>stranicama</w:t>
      </w:r>
      <w:proofErr w:type="spellEnd"/>
      <w:r w:rsidRPr="00582EB1">
        <w:rPr>
          <w:rFonts w:eastAsia="Arial" w:cstheme="minorHAnsi"/>
          <w:lang w:bidi="hr-HR"/>
        </w:rPr>
        <w:t xml:space="preserve"> HBOR-</w:t>
      </w:r>
    </w:p>
    <w:p w14:paraId="6897CC62" w14:textId="32A101C7" w:rsidR="00974065" w:rsidRDefault="00974065" w:rsidP="00974065">
      <w:pPr>
        <w:widowControl w:val="0"/>
        <w:tabs>
          <w:tab w:val="left" w:pos="566"/>
        </w:tabs>
        <w:spacing w:after="200" w:line="276" w:lineRule="auto"/>
        <w:rPr>
          <w:rFonts w:eastAsia="Arial" w:cs="Arial"/>
          <w:szCs w:val="20"/>
          <w:lang w:bidi="hr-HR"/>
        </w:rPr>
      </w:pPr>
      <w:proofErr w:type="spellStart"/>
      <w:r>
        <w:rPr>
          <w:rFonts w:eastAsia="Arial" w:cs="Arial"/>
          <w:szCs w:val="20"/>
          <w:lang w:bidi="hr-HR"/>
        </w:rPr>
        <w:t>Prijava</w:t>
      </w:r>
      <w:proofErr w:type="spellEnd"/>
      <w:r>
        <w:rPr>
          <w:rFonts w:eastAsia="Arial" w:cs="Arial"/>
          <w:szCs w:val="20"/>
          <w:lang w:bidi="hr-HR"/>
        </w:rPr>
        <w:t xml:space="preserve"> </w:t>
      </w:r>
      <w:proofErr w:type="spellStart"/>
      <w:r>
        <w:rPr>
          <w:rFonts w:eastAsia="Arial" w:cs="Arial"/>
          <w:szCs w:val="20"/>
          <w:lang w:bidi="hr-HR"/>
        </w:rPr>
        <w:t>sadrži</w:t>
      </w:r>
      <w:proofErr w:type="spellEnd"/>
      <w:r>
        <w:rPr>
          <w:rFonts w:eastAsia="Arial" w:cs="Arial"/>
          <w:szCs w:val="20"/>
          <w:lang w:bidi="hr-HR"/>
        </w:rPr>
        <w:t>:</w:t>
      </w:r>
    </w:p>
    <w:p w14:paraId="2288B9E6" w14:textId="77777777" w:rsidR="00974065" w:rsidRDefault="00974065" w:rsidP="00974065">
      <w:pPr>
        <w:pStyle w:val="ListParagraph"/>
        <w:widowControl w:val="0"/>
        <w:numPr>
          <w:ilvl w:val="0"/>
          <w:numId w:val="19"/>
        </w:numPr>
        <w:tabs>
          <w:tab w:val="left" w:pos="1246"/>
        </w:tabs>
        <w:spacing w:line="276" w:lineRule="auto"/>
        <w:rPr>
          <w:rFonts w:eastAsia="Arial" w:cs="Arial"/>
          <w:szCs w:val="20"/>
          <w:lang w:bidi="hr-HR"/>
        </w:rPr>
      </w:pPr>
      <w:proofErr w:type="spellStart"/>
      <w:r>
        <w:rPr>
          <w:rFonts w:eastAsia="Arial" w:cs="Arial"/>
          <w:szCs w:val="20"/>
          <w:lang w:bidi="hr-HR"/>
        </w:rPr>
        <w:t>podatke</w:t>
      </w:r>
      <w:proofErr w:type="spellEnd"/>
      <w:r>
        <w:rPr>
          <w:rFonts w:eastAsia="Arial" w:cs="Arial"/>
          <w:szCs w:val="20"/>
          <w:lang w:bidi="hr-HR"/>
        </w:rPr>
        <w:t xml:space="preserve"> o </w:t>
      </w:r>
      <w:proofErr w:type="spellStart"/>
      <w:r>
        <w:rPr>
          <w:rFonts w:eastAsia="Arial" w:cs="Arial"/>
          <w:szCs w:val="20"/>
          <w:lang w:bidi="hr-HR"/>
        </w:rPr>
        <w:t>podnositelju</w:t>
      </w:r>
      <w:proofErr w:type="spellEnd"/>
      <w:r>
        <w:rPr>
          <w:rFonts w:eastAsia="Arial" w:cs="Arial"/>
          <w:szCs w:val="20"/>
          <w:lang w:bidi="hr-HR"/>
        </w:rPr>
        <w:t xml:space="preserve"> </w:t>
      </w:r>
      <w:proofErr w:type="spellStart"/>
      <w:r>
        <w:rPr>
          <w:rFonts w:eastAsia="Arial" w:cs="Arial"/>
          <w:szCs w:val="20"/>
          <w:lang w:bidi="hr-HR"/>
        </w:rPr>
        <w:t>prijave</w:t>
      </w:r>
      <w:proofErr w:type="spellEnd"/>
      <w:r>
        <w:rPr>
          <w:rFonts w:eastAsia="Arial" w:cs="Arial"/>
          <w:szCs w:val="20"/>
          <w:lang w:bidi="hr-HR"/>
        </w:rPr>
        <w:t xml:space="preserve">, </w:t>
      </w:r>
    </w:p>
    <w:p w14:paraId="72506E6A" w14:textId="77777777" w:rsidR="00974065" w:rsidRDefault="00974065" w:rsidP="00974065">
      <w:pPr>
        <w:pStyle w:val="ListParagraph"/>
        <w:widowControl w:val="0"/>
        <w:numPr>
          <w:ilvl w:val="0"/>
          <w:numId w:val="19"/>
        </w:numPr>
        <w:tabs>
          <w:tab w:val="left" w:pos="1246"/>
        </w:tabs>
        <w:spacing w:line="276" w:lineRule="auto"/>
        <w:rPr>
          <w:rFonts w:eastAsia="Arial" w:cs="Arial"/>
          <w:szCs w:val="20"/>
          <w:lang w:bidi="hr-HR"/>
        </w:rPr>
      </w:pPr>
      <w:proofErr w:type="spellStart"/>
      <w:r w:rsidRPr="00F27185">
        <w:rPr>
          <w:rFonts w:eastAsia="Arial" w:cs="Arial"/>
          <w:szCs w:val="20"/>
          <w:lang w:bidi="hr-HR"/>
        </w:rPr>
        <w:t>podatke</w:t>
      </w:r>
      <w:proofErr w:type="spellEnd"/>
      <w:r w:rsidRPr="00F27185">
        <w:rPr>
          <w:rFonts w:eastAsia="Arial" w:cs="Arial"/>
          <w:szCs w:val="20"/>
          <w:lang w:bidi="hr-HR"/>
        </w:rPr>
        <w:t xml:space="preserve"> o </w:t>
      </w:r>
      <w:proofErr w:type="spellStart"/>
      <w:r w:rsidRPr="00F27185">
        <w:rPr>
          <w:rFonts w:eastAsia="Arial" w:cs="Arial"/>
          <w:szCs w:val="20"/>
          <w:lang w:bidi="hr-HR"/>
        </w:rPr>
        <w:t>fizičkoj</w:t>
      </w:r>
      <w:proofErr w:type="spellEnd"/>
      <w:r w:rsidRPr="00F27185">
        <w:rPr>
          <w:rFonts w:eastAsia="Arial" w:cs="Arial"/>
          <w:szCs w:val="20"/>
          <w:lang w:bidi="hr-HR"/>
        </w:rPr>
        <w:t xml:space="preserve"> </w:t>
      </w:r>
      <w:proofErr w:type="spellStart"/>
      <w:r w:rsidRPr="00F27185">
        <w:rPr>
          <w:rFonts w:eastAsia="Arial" w:cs="Arial"/>
          <w:szCs w:val="20"/>
          <w:lang w:bidi="hr-HR"/>
        </w:rPr>
        <w:t>ili</w:t>
      </w:r>
      <w:proofErr w:type="spellEnd"/>
      <w:r w:rsidRPr="00F27185">
        <w:rPr>
          <w:rFonts w:eastAsia="Arial" w:cs="Arial"/>
          <w:szCs w:val="20"/>
          <w:lang w:bidi="hr-HR"/>
        </w:rPr>
        <w:t xml:space="preserve"> </w:t>
      </w:r>
      <w:proofErr w:type="spellStart"/>
      <w:r w:rsidRPr="00F27185">
        <w:rPr>
          <w:rFonts w:eastAsia="Arial" w:cs="Arial"/>
          <w:szCs w:val="20"/>
          <w:lang w:bidi="hr-HR"/>
        </w:rPr>
        <w:t>pravnoj</w:t>
      </w:r>
      <w:proofErr w:type="spellEnd"/>
      <w:r w:rsidRPr="00F27185">
        <w:rPr>
          <w:rFonts w:eastAsia="Arial" w:cs="Arial"/>
          <w:szCs w:val="20"/>
          <w:lang w:bidi="hr-HR"/>
        </w:rPr>
        <w:t xml:space="preserve"> </w:t>
      </w:r>
      <w:proofErr w:type="spellStart"/>
      <w:r w:rsidRPr="00F27185">
        <w:rPr>
          <w:rFonts w:eastAsia="Arial" w:cs="Arial"/>
          <w:szCs w:val="20"/>
          <w:lang w:bidi="hr-HR"/>
        </w:rPr>
        <w:t>osobi</w:t>
      </w:r>
      <w:proofErr w:type="spellEnd"/>
      <w:r w:rsidRPr="00F27185">
        <w:rPr>
          <w:rFonts w:eastAsia="Arial" w:cs="Arial"/>
          <w:szCs w:val="20"/>
          <w:lang w:bidi="hr-HR"/>
        </w:rPr>
        <w:t xml:space="preserve"> (HBOR) </w:t>
      </w:r>
      <w:proofErr w:type="spellStart"/>
      <w:r w:rsidRPr="00F27185">
        <w:rPr>
          <w:rFonts w:eastAsia="Arial" w:cs="Arial"/>
          <w:szCs w:val="20"/>
          <w:lang w:bidi="hr-HR"/>
        </w:rPr>
        <w:t>koju</w:t>
      </w:r>
      <w:proofErr w:type="spellEnd"/>
      <w:r w:rsidRPr="00F27185">
        <w:rPr>
          <w:rFonts w:eastAsia="Arial" w:cs="Arial"/>
          <w:szCs w:val="20"/>
          <w:lang w:bidi="hr-HR"/>
        </w:rPr>
        <w:t xml:space="preserve"> se </w:t>
      </w:r>
      <w:proofErr w:type="spellStart"/>
      <w:r w:rsidRPr="00F27185">
        <w:rPr>
          <w:rFonts w:eastAsia="Arial" w:cs="Arial"/>
          <w:szCs w:val="20"/>
          <w:lang w:bidi="hr-HR"/>
        </w:rPr>
        <w:t>prijavljuje</w:t>
      </w:r>
      <w:proofErr w:type="spellEnd"/>
      <w:r w:rsidRPr="00F27185">
        <w:rPr>
          <w:rFonts w:eastAsia="Arial" w:cs="Arial"/>
          <w:szCs w:val="20"/>
          <w:lang w:bidi="hr-HR"/>
        </w:rPr>
        <w:t xml:space="preserve"> </w:t>
      </w:r>
    </w:p>
    <w:p w14:paraId="12A8CBC0" w14:textId="77777777" w:rsidR="00974065" w:rsidRDefault="00974065" w:rsidP="00974065">
      <w:pPr>
        <w:pStyle w:val="ListParagraph"/>
        <w:widowControl w:val="0"/>
        <w:numPr>
          <w:ilvl w:val="0"/>
          <w:numId w:val="19"/>
        </w:numPr>
        <w:tabs>
          <w:tab w:val="left" w:pos="1246"/>
        </w:tabs>
        <w:spacing w:line="276" w:lineRule="auto"/>
        <w:rPr>
          <w:rFonts w:eastAsia="Arial" w:cs="Arial"/>
          <w:szCs w:val="20"/>
          <w:lang w:bidi="hr-HR"/>
        </w:rPr>
      </w:pPr>
      <w:proofErr w:type="spellStart"/>
      <w:r w:rsidRPr="00F27185">
        <w:rPr>
          <w:rFonts w:eastAsia="Arial" w:cs="Arial"/>
          <w:szCs w:val="20"/>
          <w:lang w:bidi="hr-HR"/>
        </w:rPr>
        <w:lastRenderedPageBreak/>
        <w:t>informacije</w:t>
      </w:r>
      <w:proofErr w:type="spellEnd"/>
      <w:r w:rsidRPr="00F27185">
        <w:rPr>
          <w:rFonts w:eastAsia="Arial" w:cs="Arial"/>
          <w:szCs w:val="20"/>
          <w:lang w:bidi="hr-HR"/>
        </w:rPr>
        <w:t xml:space="preserve"> o </w:t>
      </w:r>
      <w:proofErr w:type="spellStart"/>
      <w:r w:rsidRPr="00F27185">
        <w:rPr>
          <w:rFonts w:eastAsia="Arial" w:cs="Arial"/>
          <w:szCs w:val="20"/>
          <w:lang w:bidi="hr-HR"/>
        </w:rPr>
        <w:t>nepravilnostima</w:t>
      </w:r>
      <w:proofErr w:type="spellEnd"/>
      <w:r w:rsidRPr="00F27185">
        <w:rPr>
          <w:rFonts w:eastAsia="Arial" w:cs="Arial"/>
          <w:szCs w:val="20"/>
          <w:lang w:bidi="hr-HR"/>
        </w:rPr>
        <w:t xml:space="preserve"> i</w:t>
      </w:r>
    </w:p>
    <w:p w14:paraId="709D464F" w14:textId="77777777" w:rsidR="00974065" w:rsidRDefault="00974065" w:rsidP="00974065">
      <w:pPr>
        <w:pStyle w:val="ListParagraph"/>
        <w:widowControl w:val="0"/>
        <w:numPr>
          <w:ilvl w:val="0"/>
          <w:numId w:val="19"/>
        </w:numPr>
        <w:tabs>
          <w:tab w:val="left" w:pos="1246"/>
        </w:tabs>
        <w:spacing w:line="276" w:lineRule="auto"/>
        <w:rPr>
          <w:rFonts w:eastAsia="Arial" w:cs="Arial"/>
          <w:szCs w:val="20"/>
          <w:lang w:bidi="hr-HR"/>
        </w:rPr>
      </w:pPr>
      <w:r w:rsidRPr="00F27185">
        <w:rPr>
          <w:rFonts w:eastAsia="Arial" w:cs="Arial"/>
          <w:szCs w:val="20"/>
          <w:lang w:bidi="hr-HR"/>
        </w:rPr>
        <w:t xml:space="preserve">datum </w:t>
      </w:r>
      <w:proofErr w:type="spellStart"/>
      <w:r w:rsidRPr="00F27185">
        <w:rPr>
          <w:rFonts w:eastAsia="Arial" w:cs="Arial"/>
          <w:szCs w:val="20"/>
          <w:lang w:bidi="hr-HR"/>
        </w:rPr>
        <w:t>podnošenja</w:t>
      </w:r>
      <w:proofErr w:type="spellEnd"/>
      <w:r w:rsidRPr="00F27185">
        <w:rPr>
          <w:rFonts w:eastAsia="Arial" w:cs="Arial"/>
          <w:szCs w:val="20"/>
          <w:lang w:bidi="hr-HR"/>
        </w:rPr>
        <w:t xml:space="preserve"> </w:t>
      </w:r>
      <w:proofErr w:type="spellStart"/>
      <w:r w:rsidRPr="00F27185">
        <w:rPr>
          <w:rFonts w:eastAsia="Arial" w:cs="Arial"/>
          <w:szCs w:val="20"/>
          <w:lang w:bidi="hr-HR"/>
        </w:rPr>
        <w:t>prijave</w:t>
      </w:r>
      <w:proofErr w:type="spellEnd"/>
      <w:r w:rsidRPr="00F27185">
        <w:rPr>
          <w:rFonts w:eastAsia="Arial" w:cs="Arial"/>
          <w:szCs w:val="20"/>
          <w:lang w:bidi="hr-HR"/>
        </w:rPr>
        <w:t>.</w:t>
      </w:r>
    </w:p>
    <w:p w14:paraId="5C9F426D" w14:textId="77777777" w:rsidR="00974065" w:rsidRPr="00F27185" w:rsidRDefault="00974065" w:rsidP="00974065">
      <w:pPr>
        <w:pStyle w:val="ListParagraph"/>
        <w:widowControl w:val="0"/>
        <w:tabs>
          <w:tab w:val="left" w:pos="1246"/>
        </w:tabs>
        <w:spacing w:line="276" w:lineRule="auto"/>
        <w:ind w:left="1620"/>
        <w:rPr>
          <w:rFonts w:eastAsia="Arial" w:cs="Arial"/>
          <w:szCs w:val="20"/>
          <w:lang w:bidi="hr-HR"/>
        </w:rPr>
      </w:pPr>
    </w:p>
    <w:p w14:paraId="64C44801" w14:textId="77777777" w:rsidR="00974065" w:rsidRDefault="00974065" w:rsidP="00974065">
      <w:pPr>
        <w:widowControl w:val="0"/>
        <w:tabs>
          <w:tab w:val="left" w:pos="566"/>
        </w:tabs>
        <w:spacing w:after="200" w:line="276" w:lineRule="auto"/>
        <w:rPr>
          <w:rFonts w:eastAsia="Arial" w:cs="Arial"/>
          <w:szCs w:val="20"/>
          <w:lang w:bidi="hr-HR"/>
        </w:rPr>
      </w:pPr>
      <w:proofErr w:type="spellStart"/>
      <w:r w:rsidRPr="003E63F8">
        <w:rPr>
          <w:rFonts w:eastAsia="Arial" w:cs="Arial"/>
          <w:szCs w:val="20"/>
          <w:lang w:bidi="hr-HR"/>
        </w:rPr>
        <w:t>Prijave</w:t>
      </w:r>
      <w:proofErr w:type="spellEnd"/>
      <w:r w:rsidRPr="003E63F8">
        <w:rPr>
          <w:rFonts w:eastAsia="Arial" w:cs="Arial"/>
          <w:szCs w:val="20"/>
          <w:lang w:bidi="hr-HR"/>
        </w:rPr>
        <w:t xml:space="preserve"> se </w:t>
      </w:r>
      <w:proofErr w:type="spellStart"/>
      <w:r w:rsidRPr="003E63F8">
        <w:rPr>
          <w:rFonts w:eastAsia="Arial" w:cs="Arial"/>
          <w:szCs w:val="20"/>
          <w:lang w:bidi="hr-HR"/>
        </w:rPr>
        <w:t>mogu</w:t>
      </w:r>
      <w:proofErr w:type="spellEnd"/>
      <w:r w:rsidRPr="003E63F8">
        <w:rPr>
          <w:rFonts w:eastAsia="Arial" w:cs="Arial"/>
          <w:szCs w:val="20"/>
          <w:lang w:bidi="hr-HR"/>
        </w:rPr>
        <w:t xml:space="preserve"> </w:t>
      </w:r>
      <w:proofErr w:type="spellStart"/>
      <w:r w:rsidRPr="003E63F8">
        <w:rPr>
          <w:rFonts w:eastAsia="Arial" w:cs="Arial"/>
          <w:szCs w:val="20"/>
          <w:lang w:bidi="hr-HR"/>
        </w:rPr>
        <w:t>dati</w:t>
      </w:r>
      <w:proofErr w:type="spellEnd"/>
      <w:r w:rsidRPr="003E63F8">
        <w:rPr>
          <w:rFonts w:eastAsia="Arial" w:cs="Arial"/>
          <w:szCs w:val="20"/>
          <w:lang w:bidi="hr-HR"/>
        </w:rPr>
        <w:t xml:space="preserve"> i </w:t>
      </w:r>
      <w:proofErr w:type="spellStart"/>
      <w:r w:rsidRPr="003E63F8">
        <w:rPr>
          <w:rFonts w:eastAsia="Arial" w:cs="Arial"/>
          <w:szCs w:val="20"/>
          <w:lang w:bidi="hr-HR"/>
        </w:rPr>
        <w:t>anonimno</w:t>
      </w:r>
      <w:proofErr w:type="spellEnd"/>
      <w:r w:rsidRPr="003E63F8">
        <w:rPr>
          <w:rFonts w:eastAsia="Arial" w:cs="Arial"/>
          <w:szCs w:val="20"/>
          <w:lang w:bidi="hr-HR"/>
        </w:rPr>
        <w:t>.</w:t>
      </w:r>
    </w:p>
    <w:p w14:paraId="586AACD0" w14:textId="38BE949D" w:rsidR="00974065" w:rsidRDefault="00974065" w:rsidP="005C54F0">
      <w:pPr>
        <w:tabs>
          <w:tab w:val="left" w:pos="7164"/>
        </w:tabs>
        <w:contextualSpacing/>
        <w:jc w:val="both"/>
        <w:rPr>
          <w:lang w:val="hr-HR"/>
        </w:rPr>
      </w:pPr>
    </w:p>
    <w:p w14:paraId="02582747" w14:textId="55D95938" w:rsidR="00974065" w:rsidRPr="00CA7711" w:rsidRDefault="00511362" w:rsidP="00974065">
      <w:pPr>
        <w:tabs>
          <w:tab w:val="left" w:pos="7164"/>
        </w:tabs>
        <w:contextualSpacing/>
        <w:jc w:val="both"/>
        <w:rPr>
          <w:lang w:val="hr-HR"/>
        </w:rPr>
      </w:pPr>
      <w:r>
        <w:rPr>
          <w:lang w:val="hr-HR"/>
        </w:rPr>
        <w:t xml:space="preserve">Ispunjeni obrazac za prijavu  može se poslati: </w:t>
      </w:r>
    </w:p>
    <w:p w14:paraId="7ADCFA9B" w14:textId="0E40943C" w:rsidR="00DC4179" w:rsidRPr="00CA7711" w:rsidRDefault="00511362" w:rsidP="00B0263F">
      <w:pPr>
        <w:numPr>
          <w:ilvl w:val="1"/>
          <w:numId w:val="13"/>
        </w:numPr>
        <w:tabs>
          <w:tab w:val="left" w:pos="7164"/>
        </w:tabs>
        <w:contextualSpacing/>
        <w:jc w:val="both"/>
        <w:rPr>
          <w:rFonts w:eastAsia="Calibri" w:cs="Times New Roman"/>
          <w:lang w:val="hr-HR"/>
        </w:rPr>
      </w:pPr>
      <w:r>
        <w:rPr>
          <w:rFonts w:eastAsia="Calibri" w:cs="Times New Roman"/>
          <w:lang w:val="hr-HR"/>
        </w:rPr>
        <w:t xml:space="preserve">Putem elektroničke pošte na adresu: </w:t>
      </w:r>
      <w:hyperlink r:id="rId19" w:history="1">
        <w:r w:rsidR="00DC4179" w:rsidRPr="00CA7711">
          <w:rPr>
            <w:rFonts w:eastAsia="Calibri"/>
            <w:color w:val="0000FF"/>
            <w:u w:val="single"/>
            <w:lang w:val="hr-HR"/>
          </w:rPr>
          <w:t>povjerljivaosoba@hbor.hr</w:t>
        </w:r>
      </w:hyperlink>
      <w:r>
        <w:rPr>
          <w:rFonts w:eastAsia="Calibri"/>
          <w:color w:val="0000FF"/>
          <w:u w:val="single"/>
          <w:lang w:val="hr-HR"/>
        </w:rPr>
        <w:t xml:space="preserve"> ili</w:t>
      </w:r>
    </w:p>
    <w:p w14:paraId="0A86FD74" w14:textId="5E8381EF" w:rsidR="00DC4179" w:rsidRPr="00CA7711" w:rsidRDefault="00DC4179" w:rsidP="00B0263F">
      <w:pPr>
        <w:numPr>
          <w:ilvl w:val="1"/>
          <w:numId w:val="13"/>
        </w:numPr>
        <w:tabs>
          <w:tab w:val="left" w:pos="7164"/>
        </w:tabs>
        <w:contextualSpacing/>
        <w:jc w:val="both"/>
        <w:rPr>
          <w:rFonts w:eastAsia="Calibri" w:cs="Times New Roman"/>
          <w:lang w:val="hr-HR"/>
        </w:rPr>
      </w:pPr>
      <w:r w:rsidRPr="00CA7711">
        <w:rPr>
          <w:rFonts w:eastAsia="Calibri" w:cs="Times New Roman"/>
          <w:lang w:val="hr-HR"/>
        </w:rPr>
        <w:t>Pošt</w:t>
      </w:r>
      <w:r w:rsidR="00511362">
        <w:rPr>
          <w:rFonts w:eastAsia="Calibri" w:cs="Times New Roman"/>
          <w:lang w:val="hr-HR"/>
        </w:rPr>
        <w:t xml:space="preserve">om na adresu: </w:t>
      </w:r>
    </w:p>
    <w:p w14:paraId="77B60967" w14:textId="23E01711" w:rsidR="00DC4179" w:rsidRPr="00CA7711" w:rsidRDefault="00DC4179" w:rsidP="00DC4179">
      <w:pPr>
        <w:spacing w:after="0" w:line="240" w:lineRule="auto"/>
        <w:ind w:left="1416"/>
        <w:rPr>
          <w:lang w:val="hr-HR"/>
        </w:rPr>
      </w:pPr>
      <w:r w:rsidRPr="00CA7711">
        <w:rPr>
          <w:lang w:val="hr-HR"/>
        </w:rPr>
        <w:t>Hrvatska banka za obnovu i razvitak</w:t>
      </w:r>
    </w:p>
    <w:p w14:paraId="1D93B273" w14:textId="7B55238A" w:rsidR="00DC4179" w:rsidRPr="00CA7711" w:rsidRDefault="00DC4179" w:rsidP="00DC4179">
      <w:pPr>
        <w:spacing w:after="0" w:line="240" w:lineRule="auto"/>
        <w:ind w:left="1416"/>
        <w:rPr>
          <w:lang w:val="hr-HR"/>
        </w:rPr>
      </w:pPr>
      <w:r w:rsidRPr="00CA7711">
        <w:rPr>
          <w:lang w:val="hr-HR"/>
        </w:rPr>
        <w:t>Povjerljiva osoba</w:t>
      </w:r>
    </w:p>
    <w:p w14:paraId="4631AD55" w14:textId="3DE8ED6C" w:rsidR="00DC4179" w:rsidRDefault="00DC4179" w:rsidP="00DC4179">
      <w:pPr>
        <w:spacing w:after="0" w:line="240" w:lineRule="auto"/>
        <w:ind w:left="1416"/>
        <w:rPr>
          <w:lang w:val="hr-HR"/>
        </w:rPr>
      </w:pPr>
      <w:r w:rsidRPr="00CA7711">
        <w:rPr>
          <w:lang w:val="hr-HR"/>
        </w:rPr>
        <w:t xml:space="preserve">Strossmayerov trg 9, 10 000 Zagreb </w:t>
      </w:r>
    </w:p>
    <w:p w14:paraId="4556F849" w14:textId="77777777" w:rsidR="00DC4179" w:rsidRPr="00CA7711" w:rsidRDefault="00DC4179" w:rsidP="00B0263F">
      <w:pPr>
        <w:keepNext/>
        <w:numPr>
          <w:ilvl w:val="2"/>
          <w:numId w:val="1"/>
        </w:numPr>
        <w:spacing w:before="240" w:after="60" w:line="240" w:lineRule="auto"/>
        <w:outlineLvl w:val="2"/>
        <w:rPr>
          <w:rFonts w:asciiTheme="majorHAnsi" w:eastAsiaTheme="majorEastAsia" w:hAnsiTheme="majorHAnsi" w:cs="Times New Roman"/>
          <w:b/>
          <w:bCs/>
          <w:color w:val="00B0F0"/>
          <w:sz w:val="26"/>
          <w:szCs w:val="26"/>
          <w:lang w:val="hr-HR" w:eastAsia="en-US"/>
        </w:rPr>
      </w:pPr>
      <w:bookmarkStart w:id="77" w:name="_Toc120798851"/>
      <w:bookmarkEnd w:id="76"/>
      <w:r w:rsidRPr="00CA7711">
        <w:rPr>
          <w:rFonts w:asciiTheme="majorHAnsi" w:eastAsiaTheme="majorEastAsia" w:hAnsiTheme="majorHAnsi" w:cs="Times New Roman"/>
          <w:b/>
          <w:bCs/>
          <w:color w:val="00B0F0"/>
          <w:sz w:val="26"/>
          <w:szCs w:val="26"/>
          <w:lang w:val="hr-HR" w:eastAsia="en-US"/>
        </w:rPr>
        <w:t>Prihvaćanje, istraga i rješenje pritužbi</w:t>
      </w:r>
      <w:bookmarkEnd w:id="74"/>
      <w:bookmarkEnd w:id="77"/>
    </w:p>
    <w:p w14:paraId="347FEA87" w14:textId="77777777" w:rsidR="00DC4179" w:rsidRPr="00CA7711" w:rsidRDefault="00DC4179" w:rsidP="00DC4179">
      <w:pPr>
        <w:jc w:val="both"/>
        <w:rPr>
          <w:lang w:val="hr-HR" w:eastAsia="en-US"/>
        </w:rPr>
      </w:pPr>
      <w:r w:rsidRPr="00CA7711">
        <w:rPr>
          <w:lang w:val="hr-HR" w:eastAsia="en-US"/>
        </w:rPr>
        <w:t>PRIGOVORI, POHVALE, PRIJEDLOZI</w:t>
      </w:r>
    </w:p>
    <w:p w14:paraId="2A550700" w14:textId="77777777" w:rsidR="00DC4179" w:rsidRPr="00CA7711" w:rsidRDefault="00DC4179" w:rsidP="00DC4179">
      <w:pPr>
        <w:jc w:val="both"/>
        <w:rPr>
          <w:lang w:val="hr-HR"/>
        </w:rPr>
      </w:pPr>
      <w:r w:rsidRPr="00CA7711">
        <w:rPr>
          <w:lang w:val="hr-HR"/>
        </w:rPr>
        <w:t xml:space="preserve">Sve poruke primljene na e-adresu </w:t>
      </w:r>
      <w:hyperlink r:id="rId20" w:history="1">
        <w:r w:rsidRPr="00CA7711">
          <w:rPr>
            <w:color w:val="0000FF"/>
            <w:u w:val="single"/>
            <w:lang w:val="hr-HR"/>
          </w:rPr>
          <w:t>hbor@hbor.hr</w:t>
        </w:r>
      </w:hyperlink>
      <w:r w:rsidRPr="00CA7711">
        <w:rPr>
          <w:color w:val="0000FF"/>
          <w:u w:val="single"/>
          <w:lang w:val="hr-HR"/>
        </w:rPr>
        <w:t xml:space="preserve"> </w:t>
      </w:r>
      <w:r w:rsidRPr="00CA7711">
        <w:rPr>
          <w:lang w:val="hr-HR"/>
        </w:rPr>
        <w:t>čita Ured Uprave i odmah ih prosljeđuje organizacijskoj jedinici na koju se pojedinačni upit odnosi. Nadležna organizacijska jedinica reagira na upit u najkraćem mogućem roku te odgovara podnositelju upita samostalno ili u suradnji s Uredom Uprave. Evidencija o zaprimljenim prigovorima čuva se u Uredu Uprave.</w:t>
      </w:r>
    </w:p>
    <w:p w14:paraId="1AFA4931" w14:textId="04D5769E" w:rsidR="00DC4179" w:rsidRDefault="00DC4179" w:rsidP="0036373C">
      <w:pPr>
        <w:jc w:val="both"/>
        <w:rPr>
          <w:lang w:val="hr-HR"/>
        </w:rPr>
      </w:pPr>
      <w:r w:rsidRPr="00CA7711">
        <w:rPr>
          <w:lang w:val="hr-HR"/>
        </w:rPr>
        <w:t>NEPRAVILNOSTI</w:t>
      </w:r>
    </w:p>
    <w:p w14:paraId="0BD7FFE1" w14:textId="77777777" w:rsidR="00413B26" w:rsidRPr="003E63F8" w:rsidRDefault="00413B26" w:rsidP="00CE7AED">
      <w:pPr>
        <w:widowControl w:val="0"/>
        <w:spacing w:after="200" w:line="276" w:lineRule="auto"/>
        <w:rPr>
          <w:rFonts w:eastAsia="Arial" w:cs="Arial"/>
          <w:szCs w:val="20"/>
          <w:lang w:bidi="hr-HR"/>
        </w:rPr>
      </w:pPr>
      <w:bookmarkStart w:id="78" w:name="bookmark82"/>
      <w:bookmarkStart w:id="79" w:name="bookmark94"/>
      <w:bookmarkStart w:id="80" w:name="bookmark108"/>
      <w:bookmarkEnd w:id="78"/>
      <w:bookmarkEnd w:id="79"/>
      <w:bookmarkEnd w:id="80"/>
      <w:proofErr w:type="spellStart"/>
      <w:r w:rsidRPr="003E63F8">
        <w:rPr>
          <w:rFonts w:eastAsia="Arial" w:cs="Arial"/>
          <w:szCs w:val="20"/>
          <w:lang w:bidi="hr-HR"/>
        </w:rPr>
        <w:t>Povjerljiva</w:t>
      </w:r>
      <w:proofErr w:type="spellEnd"/>
      <w:r w:rsidRPr="003E63F8">
        <w:rPr>
          <w:rFonts w:eastAsia="Arial" w:cs="Arial"/>
          <w:szCs w:val="20"/>
          <w:lang w:bidi="hr-HR"/>
        </w:rPr>
        <w:t xml:space="preserve"> </w:t>
      </w:r>
      <w:proofErr w:type="spellStart"/>
      <w:r w:rsidRPr="003E63F8">
        <w:rPr>
          <w:rFonts w:eastAsia="Arial" w:cs="Arial"/>
          <w:szCs w:val="20"/>
          <w:lang w:bidi="hr-HR"/>
        </w:rPr>
        <w:t>osoba</w:t>
      </w:r>
      <w:proofErr w:type="spellEnd"/>
      <w:r w:rsidRPr="003E63F8">
        <w:rPr>
          <w:rFonts w:eastAsia="Arial" w:cs="Arial"/>
          <w:szCs w:val="20"/>
          <w:lang w:bidi="hr-HR"/>
        </w:rPr>
        <w:t xml:space="preserve"> </w:t>
      </w:r>
      <w:proofErr w:type="spellStart"/>
      <w:r w:rsidRPr="003E63F8">
        <w:rPr>
          <w:rFonts w:eastAsia="Arial" w:cs="Arial"/>
          <w:szCs w:val="20"/>
          <w:lang w:bidi="hr-HR"/>
        </w:rPr>
        <w:t>dužn</w:t>
      </w:r>
      <w:r>
        <w:rPr>
          <w:rFonts w:eastAsia="Arial" w:cs="Arial"/>
          <w:szCs w:val="20"/>
          <w:lang w:bidi="hr-HR"/>
        </w:rPr>
        <w:t>a</w:t>
      </w:r>
      <w:proofErr w:type="spellEnd"/>
      <w:r w:rsidRPr="003E63F8">
        <w:rPr>
          <w:rFonts w:eastAsia="Arial" w:cs="Arial"/>
          <w:szCs w:val="20"/>
          <w:lang w:bidi="hr-HR"/>
        </w:rPr>
        <w:t xml:space="preserve"> </w:t>
      </w:r>
      <w:r>
        <w:rPr>
          <w:rFonts w:eastAsia="Arial" w:cs="Arial"/>
          <w:szCs w:val="20"/>
          <w:lang w:bidi="hr-HR"/>
        </w:rPr>
        <w:t>je</w:t>
      </w:r>
      <w:r w:rsidRPr="003E63F8">
        <w:rPr>
          <w:rFonts w:eastAsia="Arial" w:cs="Arial"/>
          <w:szCs w:val="20"/>
          <w:lang w:bidi="hr-HR"/>
        </w:rPr>
        <w:t>:</w:t>
      </w:r>
    </w:p>
    <w:p w14:paraId="78801AB9" w14:textId="77777777" w:rsidR="00413B26" w:rsidRPr="003E63F8" w:rsidRDefault="00413B26" w:rsidP="00413B26">
      <w:pPr>
        <w:widowControl w:val="0"/>
        <w:numPr>
          <w:ilvl w:val="0"/>
          <w:numId w:val="23"/>
        </w:numPr>
        <w:tabs>
          <w:tab w:val="left" w:pos="848"/>
        </w:tabs>
        <w:spacing w:after="0" w:line="276" w:lineRule="auto"/>
        <w:ind w:firstLine="500"/>
        <w:rPr>
          <w:rFonts w:eastAsia="Arial" w:cs="Arial"/>
          <w:szCs w:val="20"/>
          <w:lang w:bidi="hr-HR"/>
        </w:rPr>
      </w:pPr>
      <w:bookmarkStart w:id="81" w:name="bookmark109"/>
      <w:bookmarkEnd w:id="81"/>
      <w:proofErr w:type="spellStart"/>
      <w:r w:rsidRPr="003E63F8">
        <w:rPr>
          <w:rFonts w:eastAsia="Arial" w:cs="Arial"/>
          <w:szCs w:val="20"/>
          <w:lang w:bidi="hr-HR"/>
        </w:rPr>
        <w:t>zaprimiti</w:t>
      </w:r>
      <w:proofErr w:type="spellEnd"/>
      <w:r w:rsidRPr="003E63F8">
        <w:rPr>
          <w:rFonts w:eastAsia="Arial" w:cs="Arial"/>
          <w:szCs w:val="20"/>
          <w:lang w:bidi="hr-HR"/>
        </w:rPr>
        <w:t xml:space="preserve"> </w:t>
      </w:r>
      <w:proofErr w:type="spellStart"/>
      <w:r w:rsidRPr="003E63F8">
        <w:rPr>
          <w:rFonts w:eastAsia="Arial" w:cs="Arial"/>
          <w:szCs w:val="20"/>
          <w:lang w:bidi="hr-HR"/>
        </w:rPr>
        <w:t>prijavu</w:t>
      </w:r>
      <w:proofErr w:type="spellEnd"/>
      <w:r w:rsidRPr="003E63F8">
        <w:rPr>
          <w:rFonts w:eastAsia="Arial" w:cs="Arial"/>
          <w:szCs w:val="20"/>
          <w:lang w:bidi="hr-HR"/>
        </w:rPr>
        <w:t xml:space="preserve"> </w:t>
      </w:r>
      <w:proofErr w:type="spellStart"/>
      <w:r w:rsidRPr="003E63F8">
        <w:rPr>
          <w:rFonts w:eastAsia="Arial" w:cs="Arial"/>
          <w:szCs w:val="20"/>
          <w:lang w:bidi="hr-HR"/>
        </w:rPr>
        <w:t>nepravilnosti</w:t>
      </w:r>
      <w:proofErr w:type="spellEnd"/>
      <w:r w:rsidRPr="003E63F8">
        <w:rPr>
          <w:rFonts w:eastAsia="Arial" w:cs="Arial"/>
          <w:szCs w:val="20"/>
          <w:lang w:bidi="hr-HR"/>
        </w:rPr>
        <w:t>,</w:t>
      </w:r>
    </w:p>
    <w:p w14:paraId="658E300E" w14:textId="5217AB43" w:rsidR="00413B26" w:rsidRPr="003E63F8" w:rsidRDefault="00413B26" w:rsidP="003D1CEC">
      <w:pPr>
        <w:widowControl w:val="0"/>
        <w:numPr>
          <w:ilvl w:val="0"/>
          <w:numId w:val="23"/>
        </w:numPr>
        <w:tabs>
          <w:tab w:val="left" w:pos="848"/>
        </w:tabs>
        <w:spacing w:after="0" w:line="276" w:lineRule="auto"/>
        <w:ind w:firstLine="500"/>
        <w:jc w:val="both"/>
        <w:rPr>
          <w:rFonts w:eastAsia="Arial" w:cs="Arial"/>
          <w:szCs w:val="20"/>
          <w:lang w:bidi="hr-HR"/>
        </w:rPr>
      </w:pPr>
      <w:bookmarkStart w:id="82" w:name="bookmark110"/>
      <w:bookmarkEnd w:id="82"/>
      <w:r w:rsidRPr="003E63F8">
        <w:rPr>
          <w:rFonts w:eastAsia="Arial" w:cs="Arial"/>
          <w:szCs w:val="20"/>
          <w:lang w:bidi="hr-HR"/>
        </w:rPr>
        <w:t xml:space="preserve">u </w:t>
      </w:r>
      <w:proofErr w:type="spellStart"/>
      <w:r w:rsidRPr="003E63F8">
        <w:rPr>
          <w:rFonts w:eastAsia="Arial" w:cs="Arial"/>
          <w:szCs w:val="20"/>
          <w:lang w:bidi="hr-HR"/>
        </w:rPr>
        <w:t>roku</w:t>
      </w:r>
      <w:proofErr w:type="spellEnd"/>
      <w:r w:rsidRPr="003E63F8">
        <w:rPr>
          <w:rFonts w:eastAsia="Arial" w:cs="Arial"/>
          <w:szCs w:val="20"/>
          <w:lang w:bidi="hr-HR"/>
        </w:rPr>
        <w:t xml:space="preserve"> od 7 dana </w:t>
      </w:r>
      <w:r>
        <w:rPr>
          <w:rFonts w:eastAsia="Arial" w:cs="Arial"/>
          <w:szCs w:val="20"/>
          <w:lang w:bidi="hr-HR"/>
        </w:rPr>
        <w:t xml:space="preserve">od </w:t>
      </w:r>
      <w:proofErr w:type="spellStart"/>
      <w:r>
        <w:rPr>
          <w:rFonts w:eastAsia="Arial" w:cs="Arial"/>
          <w:szCs w:val="20"/>
          <w:lang w:bidi="hr-HR"/>
        </w:rPr>
        <w:t>primitka</w:t>
      </w:r>
      <w:proofErr w:type="spellEnd"/>
      <w:r>
        <w:rPr>
          <w:rFonts w:eastAsia="Arial" w:cs="Arial"/>
          <w:szCs w:val="20"/>
          <w:lang w:bidi="hr-HR"/>
        </w:rPr>
        <w:t xml:space="preserve"> </w:t>
      </w:r>
      <w:proofErr w:type="spellStart"/>
      <w:r w:rsidRPr="003E63F8">
        <w:rPr>
          <w:rFonts w:eastAsia="Arial" w:cs="Arial"/>
          <w:szCs w:val="20"/>
          <w:lang w:bidi="hr-HR"/>
        </w:rPr>
        <w:t>obavijestiti</w:t>
      </w:r>
      <w:proofErr w:type="spellEnd"/>
      <w:r w:rsidRPr="003E63F8">
        <w:rPr>
          <w:rFonts w:eastAsia="Arial" w:cs="Arial"/>
          <w:szCs w:val="20"/>
          <w:lang w:bidi="hr-HR"/>
        </w:rPr>
        <w:t xml:space="preserve"> </w:t>
      </w:r>
      <w:proofErr w:type="spellStart"/>
      <w:r w:rsidR="00974065">
        <w:rPr>
          <w:rFonts w:eastAsia="Arial" w:cs="Arial"/>
          <w:szCs w:val="20"/>
          <w:lang w:bidi="hr-HR"/>
        </w:rPr>
        <w:t>pošiljatelja</w:t>
      </w:r>
      <w:proofErr w:type="spellEnd"/>
      <w:r w:rsidR="00974065">
        <w:rPr>
          <w:rFonts w:eastAsia="Arial" w:cs="Arial"/>
          <w:szCs w:val="20"/>
          <w:lang w:bidi="hr-HR"/>
        </w:rPr>
        <w:t xml:space="preserve"> </w:t>
      </w:r>
      <w:proofErr w:type="spellStart"/>
      <w:r w:rsidR="00974065">
        <w:rPr>
          <w:rFonts w:eastAsia="Arial" w:cs="Arial"/>
          <w:szCs w:val="20"/>
          <w:lang w:bidi="hr-HR"/>
        </w:rPr>
        <w:t>prijave</w:t>
      </w:r>
      <w:proofErr w:type="spellEnd"/>
      <w:r w:rsidRPr="003E63F8">
        <w:rPr>
          <w:rFonts w:eastAsia="Arial" w:cs="Arial"/>
          <w:szCs w:val="20"/>
          <w:lang w:bidi="hr-HR"/>
        </w:rPr>
        <w:t xml:space="preserve"> o </w:t>
      </w:r>
      <w:proofErr w:type="spellStart"/>
      <w:r w:rsidRPr="003E63F8">
        <w:rPr>
          <w:rFonts w:eastAsia="Arial" w:cs="Arial"/>
          <w:szCs w:val="20"/>
          <w:lang w:bidi="hr-HR"/>
        </w:rPr>
        <w:t>zaprimanju</w:t>
      </w:r>
      <w:proofErr w:type="spellEnd"/>
      <w:r w:rsidRPr="003E63F8">
        <w:rPr>
          <w:rFonts w:eastAsia="Arial" w:cs="Arial"/>
          <w:szCs w:val="20"/>
          <w:lang w:bidi="hr-HR"/>
        </w:rPr>
        <w:t xml:space="preserve"> </w:t>
      </w:r>
      <w:proofErr w:type="spellStart"/>
      <w:r w:rsidRPr="003E63F8">
        <w:rPr>
          <w:rFonts w:eastAsia="Arial" w:cs="Arial"/>
          <w:szCs w:val="20"/>
          <w:lang w:bidi="hr-HR"/>
        </w:rPr>
        <w:t>prijave</w:t>
      </w:r>
      <w:proofErr w:type="spellEnd"/>
      <w:r w:rsidRPr="003E63F8">
        <w:rPr>
          <w:rFonts w:eastAsia="Arial" w:cs="Arial"/>
          <w:szCs w:val="20"/>
          <w:lang w:bidi="hr-HR"/>
        </w:rPr>
        <w:t>,</w:t>
      </w:r>
    </w:p>
    <w:p w14:paraId="1AD664E0" w14:textId="77777777" w:rsidR="00413B26" w:rsidRPr="003E63F8" w:rsidRDefault="00413B26" w:rsidP="00413B26">
      <w:pPr>
        <w:widowControl w:val="0"/>
        <w:numPr>
          <w:ilvl w:val="0"/>
          <w:numId w:val="23"/>
        </w:numPr>
        <w:tabs>
          <w:tab w:val="left" w:pos="848"/>
        </w:tabs>
        <w:spacing w:after="0" w:line="276" w:lineRule="auto"/>
        <w:ind w:firstLine="500"/>
        <w:rPr>
          <w:rFonts w:eastAsia="Arial" w:cs="Arial"/>
          <w:szCs w:val="20"/>
          <w:lang w:bidi="hr-HR"/>
        </w:rPr>
      </w:pPr>
      <w:bookmarkStart w:id="83" w:name="bookmark111"/>
      <w:bookmarkEnd w:id="83"/>
      <w:proofErr w:type="spellStart"/>
      <w:r w:rsidRPr="003E63F8">
        <w:rPr>
          <w:rFonts w:eastAsia="Arial" w:cs="Arial"/>
          <w:szCs w:val="20"/>
          <w:lang w:bidi="hr-HR"/>
        </w:rPr>
        <w:t>ako</w:t>
      </w:r>
      <w:proofErr w:type="spellEnd"/>
      <w:r w:rsidRPr="003E63F8">
        <w:rPr>
          <w:rFonts w:eastAsia="Arial" w:cs="Arial"/>
          <w:szCs w:val="20"/>
          <w:lang w:bidi="hr-HR"/>
        </w:rPr>
        <w:t xml:space="preserve"> </w:t>
      </w:r>
      <w:proofErr w:type="spellStart"/>
      <w:r w:rsidRPr="003E63F8">
        <w:rPr>
          <w:rFonts w:eastAsia="Arial" w:cs="Arial"/>
          <w:szCs w:val="20"/>
          <w:lang w:bidi="hr-HR"/>
        </w:rPr>
        <w:t>prijava</w:t>
      </w:r>
      <w:proofErr w:type="spellEnd"/>
      <w:r w:rsidRPr="003E63F8">
        <w:rPr>
          <w:rFonts w:eastAsia="Arial" w:cs="Arial"/>
          <w:szCs w:val="20"/>
          <w:lang w:bidi="hr-HR"/>
        </w:rPr>
        <w:t xml:space="preserve"> </w:t>
      </w:r>
      <w:proofErr w:type="spellStart"/>
      <w:r w:rsidRPr="003E63F8">
        <w:rPr>
          <w:rFonts w:eastAsia="Arial" w:cs="Arial"/>
          <w:szCs w:val="20"/>
          <w:lang w:bidi="hr-HR"/>
        </w:rPr>
        <w:t>sadrži</w:t>
      </w:r>
      <w:proofErr w:type="spellEnd"/>
      <w:r w:rsidRPr="003E63F8">
        <w:rPr>
          <w:rFonts w:eastAsia="Arial" w:cs="Arial"/>
          <w:szCs w:val="20"/>
          <w:lang w:bidi="hr-HR"/>
        </w:rPr>
        <w:t xml:space="preserve"> </w:t>
      </w:r>
      <w:proofErr w:type="spellStart"/>
      <w:r w:rsidRPr="003E63F8">
        <w:rPr>
          <w:rFonts w:eastAsia="Arial" w:cs="Arial"/>
          <w:szCs w:val="20"/>
          <w:lang w:bidi="hr-HR"/>
        </w:rPr>
        <w:t>elemente</w:t>
      </w:r>
      <w:proofErr w:type="spellEnd"/>
      <w:r w:rsidRPr="003E63F8">
        <w:rPr>
          <w:rFonts w:eastAsia="Arial" w:cs="Arial"/>
          <w:szCs w:val="20"/>
          <w:lang w:bidi="hr-HR"/>
        </w:rPr>
        <w:t xml:space="preserve"> </w:t>
      </w:r>
      <w:proofErr w:type="spellStart"/>
      <w:r w:rsidRPr="003E63F8">
        <w:rPr>
          <w:rFonts w:eastAsia="Arial" w:cs="Arial"/>
          <w:szCs w:val="20"/>
          <w:lang w:bidi="hr-HR"/>
        </w:rPr>
        <w:t>prigovora</w:t>
      </w:r>
      <w:proofErr w:type="spellEnd"/>
      <w:r w:rsidRPr="003E63F8">
        <w:rPr>
          <w:rFonts w:eastAsia="Arial" w:cs="Arial"/>
          <w:szCs w:val="20"/>
          <w:lang w:bidi="hr-HR"/>
        </w:rPr>
        <w:t xml:space="preserve"> </w:t>
      </w:r>
      <w:proofErr w:type="spellStart"/>
      <w:r w:rsidRPr="003E63F8">
        <w:rPr>
          <w:rFonts w:eastAsia="Arial" w:cs="Arial"/>
          <w:szCs w:val="20"/>
          <w:lang w:bidi="hr-HR"/>
        </w:rPr>
        <w:t>proslijediti</w:t>
      </w:r>
      <w:proofErr w:type="spellEnd"/>
      <w:r w:rsidRPr="003E63F8">
        <w:rPr>
          <w:rFonts w:eastAsia="Arial" w:cs="Arial"/>
          <w:szCs w:val="20"/>
          <w:lang w:bidi="hr-HR"/>
        </w:rPr>
        <w:t xml:space="preserve"> </w:t>
      </w:r>
      <w:proofErr w:type="spellStart"/>
      <w:r w:rsidRPr="003E63F8">
        <w:rPr>
          <w:rFonts w:eastAsia="Arial" w:cs="Arial"/>
          <w:szCs w:val="20"/>
          <w:lang w:bidi="hr-HR"/>
        </w:rPr>
        <w:t>Direkciji</w:t>
      </w:r>
      <w:proofErr w:type="spellEnd"/>
      <w:r w:rsidRPr="003E63F8">
        <w:rPr>
          <w:rFonts w:eastAsia="Arial" w:cs="Arial"/>
          <w:szCs w:val="20"/>
          <w:lang w:bidi="hr-HR"/>
        </w:rPr>
        <w:t xml:space="preserve"> </w:t>
      </w:r>
      <w:proofErr w:type="spellStart"/>
      <w:r w:rsidRPr="003E63F8">
        <w:rPr>
          <w:rFonts w:eastAsia="Arial" w:cs="Arial"/>
          <w:szCs w:val="20"/>
          <w:lang w:bidi="hr-HR"/>
        </w:rPr>
        <w:t>poslovnih</w:t>
      </w:r>
      <w:proofErr w:type="spellEnd"/>
      <w:r w:rsidRPr="003E63F8">
        <w:rPr>
          <w:rFonts w:eastAsia="Arial" w:cs="Arial"/>
          <w:szCs w:val="20"/>
          <w:lang w:bidi="hr-HR"/>
        </w:rPr>
        <w:t xml:space="preserve"> </w:t>
      </w:r>
      <w:proofErr w:type="spellStart"/>
      <w:r w:rsidRPr="003E63F8">
        <w:rPr>
          <w:rFonts w:eastAsia="Arial" w:cs="Arial"/>
          <w:szCs w:val="20"/>
          <w:lang w:bidi="hr-HR"/>
        </w:rPr>
        <w:t>komunikacija</w:t>
      </w:r>
      <w:proofErr w:type="spellEnd"/>
      <w:r w:rsidRPr="003E63F8">
        <w:rPr>
          <w:rFonts w:eastAsia="Arial" w:cs="Arial"/>
          <w:szCs w:val="20"/>
          <w:lang w:bidi="hr-HR"/>
        </w:rPr>
        <w:t xml:space="preserve"> i </w:t>
      </w:r>
      <w:r>
        <w:rPr>
          <w:rFonts w:eastAsia="Arial" w:cs="Arial"/>
          <w:szCs w:val="20"/>
          <w:lang w:bidi="hr-HR"/>
        </w:rPr>
        <w:br/>
        <w:t xml:space="preserve">               </w:t>
      </w:r>
      <w:proofErr w:type="spellStart"/>
      <w:r w:rsidRPr="003E63F8">
        <w:rPr>
          <w:rFonts w:eastAsia="Arial" w:cs="Arial"/>
          <w:szCs w:val="20"/>
          <w:lang w:bidi="hr-HR"/>
        </w:rPr>
        <w:t>marketinga</w:t>
      </w:r>
      <w:proofErr w:type="spellEnd"/>
      <w:r w:rsidRPr="003E63F8">
        <w:rPr>
          <w:rFonts w:eastAsia="Arial" w:cs="Arial"/>
          <w:szCs w:val="20"/>
          <w:lang w:bidi="hr-HR"/>
        </w:rPr>
        <w:t>,</w:t>
      </w:r>
    </w:p>
    <w:p w14:paraId="2DE8AC69" w14:textId="261AEEDB" w:rsidR="00413B26" w:rsidRPr="003E63F8" w:rsidRDefault="00413B26" w:rsidP="00CE7AED">
      <w:pPr>
        <w:widowControl w:val="0"/>
        <w:numPr>
          <w:ilvl w:val="0"/>
          <w:numId w:val="23"/>
        </w:numPr>
        <w:tabs>
          <w:tab w:val="left" w:pos="848"/>
        </w:tabs>
        <w:spacing w:after="0" w:line="240" w:lineRule="auto"/>
        <w:ind w:firstLine="500"/>
        <w:rPr>
          <w:rFonts w:eastAsia="Arial" w:cs="Arial"/>
          <w:szCs w:val="20"/>
          <w:lang w:bidi="hr-HR"/>
        </w:rPr>
      </w:pPr>
      <w:bookmarkStart w:id="84" w:name="bookmark112"/>
      <w:bookmarkEnd w:id="84"/>
      <w:proofErr w:type="spellStart"/>
      <w:r w:rsidRPr="003E63F8">
        <w:rPr>
          <w:rFonts w:eastAsia="Arial" w:cs="Arial"/>
          <w:szCs w:val="20"/>
          <w:lang w:bidi="hr-HR"/>
        </w:rPr>
        <w:t>ako</w:t>
      </w:r>
      <w:proofErr w:type="spellEnd"/>
      <w:r w:rsidRPr="003E63F8">
        <w:rPr>
          <w:rFonts w:eastAsia="Arial" w:cs="Arial"/>
          <w:szCs w:val="20"/>
          <w:lang w:bidi="hr-HR"/>
        </w:rPr>
        <w:t xml:space="preserve"> </w:t>
      </w:r>
      <w:proofErr w:type="spellStart"/>
      <w:r w:rsidRPr="003E63F8">
        <w:rPr>
          <w:rFonts w:eastAsia="Arial" w:cs="Arial"/>
          <w:szCs w:val="20"/>
          <w:lang w:bidi="hr-HR"/>
        </w:rPr>
        <w:t>prijava</w:t>
      </w:r>
      <w:proofErr w:type="spellEnd"/>
      <w:r w:rsidRPr="003E63F8">
        <w:rPr>
          <w:rFonts w:eastAsia="Arial" w:cs="Arial"/>
          <w:szCs w:val="20"/>
          <w:lang w:bidi="hr-HR"/>
        </w:rPr>
        <w:t xml:space="preserve"> </w:t>
      </w:r>
      <w:proofErr w:type="spellStart"/>
      <w:r w:rsidRPr="003E63F8">
        <w:rPr>
          <w:rFonts w:eastAsia="Arial" w:cs="Arial"/>
          <w:szCs w:val="20"/>
          <w:lang w:bidi="hr-HR"/>
        </w:rPr>
        <w:t>sadrži</w:t>
      </w:r>
      <w:proofErr w:type="spellEnd"/>
      <w:r w:rsidRPr="003E63F8">
        <w:rPr>
          <w:rFonts w:eastAsia="Arial" w:cs="Arial"/>
          <w:szCs w:val="20"/>
          <w:lang w:bidi="hr-HR"/>
        </w:rPr>
        <w:t xml:space="preserve"> </w:t>
      </w:r>
      <w:proofErr w:type="spellStart"/>
      <w:r w:rsidRPr="003E63F8">
        <w:rPr>
          <w:rFonts w:eastAsia="Arial" w:cs="Arial"/>
          <w:szCs w:val="20"/>
          <w:lang w:bidi="hr-HR"/>
        </w:rPr>
        <w:t>elemente</w:t>
      </w:r>
      <w:proofErr w:type="spellEnd"/>
      <w:r w:rsidRPr="003E63F8">
        <w:rPr>
          <w:rFonts w:eastAsia="Arial" w:cs="Arial"/>
          <w:szCs w:val="20"/>
          <w:lang w:bidi="hr-HR"/>
        </w:rPr>
        <w:t xml:space="preserve"> </w:t>
      </w:r>
      <w:proofErr w:type="spellStart"/>
      <w:r w:rsidRPr="003E63F8">
        <w:rPr>
          <w:rFonts w:eastAsia="Arial" w:cs="Arial"/>
          <w:szCs w:val="20"/>
          <w:lang w:bidi="hr-HR"/>
        </w:rPr>
        <w:t>nepravilnosti</w:t>
      </w:r>
      <w:proofErr w:type="spellEnd"/>
      <w:r w:rsidRPr="003E63F8">
        <w:rPr>
          <w:rFonts w:eastAsia="Arial" w:cs="Arial"/>
          <w:szCs w:val="20"/>
          <w:lang w:bidi="hr-HR"/>
        </w:rPr>
        <w:t xml:space="preserve"> </w:t>
      </w:r>
      <w:proofErr w:type="spellStart"/>
      <w:r w:rsidRPr="003E63F8">
        <w:rPr>
          <w:rFonts w:eastAsia="Arial" w:cs="Arial"/>
          <w:szCs w:val="20"/>
          <w:lang w:bidi="hr-HR"/>
        </w:rPr>
        <w:t>provesti</w:t>
      </w:r>
      <w:proofErr w:type="spellEnd"/>
      <w:r w:rsidRPr="003E63F8">
        <w:rPr>
          <w:rFonts w:eastAsia="Arial" w:cs="Arial"/>
          <w:szCs w:val="20"/>
          <w:lang w:bidi="hr-HR"/>
        </w:rPr>
        <w:t xml:space="preserve"> </w:t>
      </w:r>
      <w:proofErr w:type="spellStart"/>
      <w:r w:rsidRPr="003E63F8">
        <w:rPr>
          <w:rFonts w:eastAsia="Arial" w:cs="Arial"/>
          <w:szCs w:val="20"/>
          <w:lang w:bidi="hr-HR"/>
        </w:rPr>
        <w:t>postupak</w:t>
      </w:r>
      <w:proofErr w:type="spellEnd"/>
      <w:r w:rsidRPr="003E63F8">
        <w:rPr>
          <w:rFonts w:eastAsia="Arial" w:cs="Arial"/>
          <w:szCs w:val="20"/>
          <w:lang w:bidi="hr-HR"/>
        </w:rPr>
        <w:t xml:space="preserve"> </w:t>
      </w:r>
      <w:proofErr w:type="spellStart"/>
      <w:r w:rsidRPr="003E63F8">
        <w:rPr>
          <w:rFonts w:eastAsia="Arial" w:cs="Arial"/>
          <w:szCs w:val="20"/>
          <w:lang w:bidi="hr-HR"/>
        </w:rPr>
        <w:t>sukladno</w:t>
      </w:r>
      <w:proofErr w:type="spellEnd"/>
      <w:r w:rsidRPr="003E63F8">
        <w:rPr>
          <w:rFonts w:eastAsia="Arial" w:cs="Arial"/>
          <w:szCs w:val="20"/>
          <w:lang w:bidi="hr-HR"/>
        </w:rPr>
        <w:t xml:space="preserve"> </w:t>
      </w:r>
      <w:proofErr w:type="spellStart"/>
      <w:r w:rsidR="003D1CEC">
        <w:rPr>
          <w:rFonts w:eastAsia="Arial" w:cs="Arial"/>
          <w:szCs w:val="20"/>
          <w:lang w:bidi="hr-HR"/>
        </w:rPr>
        <w:t>dolje</w:t>
      </w:r>
      <w:proofErr w:type="spellEnd"/>
      <w:r w:rsidR="003D1CEC">
        <w:rPr>
          <w:rFonts w:eastAsia="Arial" w:cs="Arial"/>
          <w:szCs w:val="20"/>
          <w:lang w:bidi="hr-HR"/>
        </w:rPr>
        <w:t xml:space="preserve"> </w:t>
      </w:r>
      <w:proofErr w:type="spellStart"/>
      <w:r w:rsidR="003D1CEC">
        <w:rPr>
          <w:rFonts w:eastAsia="Arial" w:cs="Arial"/>
          <w:szCs w:val="20"/>
          <w:lang w:bidi="hr-HR"/>
        </w:rPr>
        <w:t>opisanoj</w:t>
      </w:r>
      <w:proofErr w:type="spellEnd"/>
      <w:r w:rsidR="003D1CEC">
        <w:rPr>
          <w:rFonts w:eastAsia="Arial" w:cs="Arial"/>
          <w:szCs w:val="20"/>
          <w:lang w:bidi="hr-HR"/>
        </w:rPr>
        <w:t xml:space="preserve"> procedure </w:t>
      </w:r>
      <w:proofErr w:type="spellStart"/>
      <w:r w:rsidR="003D1CEC">
        <w:rPr>
          <w:rFonts w:eastAsia="Arial" w:cs="Arial"/>
          <w:szCs w:val="20"/>
          <w:lang w:bidi="hr-HR"/>
        </w:rPr>
        <w:t>te</w:t>
      </w:r>
      <w:proofErr w:type="spellEnd"/>
      <w:r w:rsidR="003D1CEC">
        <w:rPr>
          <w:rFonts w:eastAsia="Arial" w:cs="Arial"/>
          <w:szCs w:val="20"/>
          <w:lang w:bidi="hr-HR"/>
        </w:rPr>
        <w:t xml:space="preserve"> </w:t>
      </w:r>
      <w:bookmarkStart w:id="85" w:name="bookmark113"/>
      <w:bookmarkEnd w:id="85"/>
      <w:proofErr w:type="spellStart"/>
      <w:r w:rsidRPr="003E63F8">
        <w:rPr>
          <w:rFonts w:eastAsia="Arial" w:cs="Arial"/>
          <w:szCs w:val="20"/>
          <w:lang w:bidi="hr-HR"/>
        </w:rPr>
        <w:t>izvijestiti</w:t>
      </w:r>
      <w:proofErr w:type="spellEnd"/>
      <w:r w:rsidRPr="003E63F8">
        <w:rPr>
          <w:rFonts w:eastAsia="Arial" w:cs="Arial"/>
          <w:szCs w:val="20"/>
          <w:lang w:bidi="hr-HR"/>
        </w:rPr>
        <w:t xml:space="preserve"> </w:t>
      </w:r>
      <w:proofErr w:type="spellStart"/>
      <w:r w:rsidRPr="003E63F8">
        <w:rPr>
          <w:rFonts w:eastAsia="Arial" w:cs="Arial"/>
          <w:szCs w:val="20"/>
          <w:lang w:bidi="hr-HR"/>
        </w:rPr>
        <w:t>Upravu</w:t>
      </w:r>
      <w:proofErr w:type="spellEnd"/>
      <w:r w:rsidRPr="003E63F8">
        <w:rPr>
          <w:rFonts w:eastAsia="Arial" w:cs="Arial"/>
          <w:szCs w:val="20"/>
          <w:lang w:bidi="hr-HR"/>
        </w:rPr>
        <w:t xml:space="preserve"> o </w:t>
      </w:r>
      <w:proofErr w:type="spellStart"/>
      <w:r w:rsidRPr="003E63F8">
        <w:rPr>
          <w:rFonts w:eastAsia="Arial" w:cs="Arial"/>
          <w:szCs w:val="20"/>
          <w:lang w:bidi="hr-HR"/>
        </w:rPr>
        <w:t>prijavi</w:t>
      </w:r>
      <w:proofErr w:type="spellEnd"/>
      <w:r w:rsidRPr="003E63F8">
        <w:rPr>
          <w:rFonts w:eastAsia="Arial" w:cs="Arial"/>
          <w:szCs w:val="20"/>
          <w:lang w:bidi="hr-HR"/>
        </w:rPr>
        <w:t xml:space="preserve"> </w:t>
      </w:r>
      <w:proofErr w:type="spellStart"/>
      <w:r w:rsidRPr="003E63F8">
        <w:rPr>
          <w:rFonts w:eastAsia="Arial" w:cs="Arial"/>
          <w:szCs w:val="20"/>
          <w:lang w:bidi="hr-HR"/>
        </w:rPr>
        <w:t>nepravilnosti</w:t>
      </w:r>
      <w:proofErr w:type="spellEnd"/>
      <w:r w:rsidRPr="003E63F8">
        <w:rPr>
          <w:rFonts w:eastAsia="Arial" w:cs="Arial"/>
          <w:szCs w:val="20"/>
          <w:lang w:bidi="hr-HR"/>
        </w:rPr>
        <w:t>.</w:t>
      </w:r>
    </w:p>
    <w:p w14:paraId="673EA80D" w14:textId="77777777" w:rsidR="008F2212" w:rsidRDefault="00413B26" w:rsidP="00CE7AED">
      <w:pPr>
        <w:widowControl w:val="0"/>
        <w:tabs>
          <w:tab w:val="left" w:pos="566"/>
        </w:tabs>
        <w:spacing w:after="0" w:line="240" w:lineRule="auto"/>
        <w:rPr>
          <w:rFonts w:eastAsia="Arial" w:cs="Arial"/>
          <w:i/>
          <w:iCs/>
          <w:szCs w:val="20"/>
          <w:lang w:bidi="hr-HR"/>
        </w:rPr>
      </w:pPr>
      <w:r w:rsidRPr="000B5C68">
        <w:rPr>
          <w:rFonts w:eastAsia="Arial" w:cs="Arial"/>
          <w:szCs w:val="20"/>
          <w:lang w:bidi="hr-HR"/>
        </w:rPr>
        <w:br/>
      </w:r>
      <w:bookmarkStart w:id="86" w:name="_Hlk124945540"/>
      <w:proofErr w:type="spellStart"/>
      <w:r w:rsidRPr="000B5C68">
        <w:rPr>
          <w:rFonts w:eastAsia="Arial" w:cs="Arial"/>
          <w:i/>
          <w:iCs/>
          <w:szCs w:val="20"/>
          <w:lang w:bidi="hr-HR"/>
        </w:rPr>
        <w:t>Preliminarni</w:t>
      </w:r>
      <w:proofErr w:type="spellEnd"/>
      <w:r w:rsidRPr="000B5C68">
        <w:rPr>
          <w:rFonts w:eastAsia="Arial" w:cs="Arial"/>
          <w:i/>
          <w:iCs/>
          <w:szCs w:val="20"/>
          <w:lang w:bidi="hr-HR"/>
        </w:rPr>
        <w:t xml:space="preserve"> </w:t>
      </w:r>
      <w:proofErr w:type="spellStart"/>
      <w:r w:rsidRPr="000B5C68">
        <w:rPr>
          <w:rFonts w:eastAsia="Arial" w:cs="Arial"/>
          <w:i/>
          <w:iCs/>
          <w:szCs w:val="20"/>
          <w:lang w:bidi="hr-HR"/>
        </w:rPr>
        <w:t>postupak</w:t>
      </w:r>
      <w:proofErr w:type="spellEnd"/>
    </w:p>
    <w:p w14:paraId="29BC68C1" w14:textId="303E75EC" w:rsidR="00413B26" w:rsidRPr="00413B26" w:rsidRDefault="00413B26" w:rsidP="00CE7AED">
      <w:pPr>
        <w:widowControl w:val="0"/>
        <w:tabs>
          <w:tab w:val="left" w:pos="566"/>
        </w:tabs>
        <w:spacing w:after="0" w:line="240" w:lineRule="auto"/>
        <w:rPr>
          <w:rFonts w:eastAsia="Arial" w:cs="Arial"/>
          <w:szCs w:val="20"/>
          <w:lang w:bidi="hr-HR"/>
        </w:rPr>
      </w:pPr>
      <w:r w:rsidRPr="000B5C68">
        <w:rPr>
          <w:rFonts w:eastAsia="Arial" w:cs="Arial"/>
          <w:b/>
          <w:bCs/>
          <w:i/>
          <w:iCs/>
          <w:szCs w:val="20"/>
          <w:lang w:bidi="hr-HR"/>
        </w:rPr>
        <w:br/>
      </w:r>
      <w:bookmarkStart w:id="87" w:name="_Hlk124945556"/>
      <w:bookmarkEnd w:id="86"/>
      <w:r w:rsidRPr="00413B26">
        <w:rPr>
          <w:rFonts w:eastAsia="Arial" w:cs="Arial"/>
          <w:szCs w:val="20"/>
          <w:lang w:bidi="hr-HR"/>
        </w:rPr>
        <w:t xml:space="preserve"> </w:t>
      </w:r>
      <w:proofErr w:type="spellStart"/>
      <w:r w:rsidRPr="00413B26">
        <w:rPr>
          <w:rFonts w:eastAsia="Arial" w:cs="Arial"/>
          <w:szCs w:val="20"/>
          <w:lang w:bidi="hr-HR"/>
        </w:rPr>
        <w:t>Povjerljiva</w:t>
      </w:r>
      <w:proofErr w:type="spellEnd"/>
      <w:r w:rsidRPr="00413B26">
        <w:rPr>
          <w:rFonts w:eastAsia="Arial" w:cs="Arial"/>
          <w:szCs w:val="20"/>
          <w:lang w:bidi="hr-HR"/>
        </w:rPr>
        <w:t xml:space="preserve"> </w:t>
      </w:r>
      <w:proofErr w:type="spellStart"/>
      <w:r w:rsidRPr="00413B26">
        <w:rPr>
          <w:rFonts w:eastAsia="Arial" w:cs="Arial"/>
          <w:szCs w:val="20"/>
          <w:lang w:bidi="hr-HR"/>
        </w:rPr>
        <w:t>osoba</w:t>
      </w:r>
      <w:proofErr w:type="spellEnd"/>
      <w:r w:rsidRPr="00413B26">
        <w:rPr>
          <w:rFonts w:eastAsia="Arial" w:cs="Arial"/>
          <w:szCs w:val="20"/>
          <w:lang w:bidi="hr-HR"/>
        </w:rPr>
        <w:t xml:space="preserve"> </w:t>
      </w:r>
      <w:proofErr w:type="spellStart"/>
      <w:r w:rsidRPr="00413B26">
        <w:rPr>
          <w:rFonts w:eastAsia="Arial" w:cs="Arial"/>
          <w:szCs w:val="20"/>
          <w:lang w:bidi="hr-HR"/>
        </w:rPr>
        <w:t>provodi</w:t>
      </w:r>
      <w:proofErr w:type="spellEnd"/>
      <w:r w:rsidRPr="00413B26">
        <w:rPr>
          <w:rFonts w:eastAsia="Arial" w:cs="Arial"/>
          <w:szCs w:val="20"/>
          <w:lang w:bidi="hr-HR"/>
        </w:rPr>
        <w:t xml:space="preserve"> </w:t>
      </w:r>
      <w:proofErr w:type="spellStart"/>
      <w:r w:rsidRPr="00413B26">
        <w:rPr>
          <w:rFonts w:eastAsia="Arial" w:cs="Arial"/>
          <w:szCs w:val="20"/>
          <w:lang w:bidi="hr-HR"/>
        </w:rPr>
        <w:t>preliminarni</w:t>
      </w:r>
      <w:proofErr w:type="spellEnd"/>
      <w:r w:rsidRPr="00413B26">
        <w:rPr>
          <w:rFonts w:eastAsia="Arial" w:cs="Arial"/>
          <w:szCs w:val="20"/>
          <w:lang w:bidi="hr-HR"/>
        </w:rPr>
        <w:t xml:space="preserve"> </w:t>
      </w:r>
      <w:proofErr w:type="spellStart"/>
      <w:r w:rsidRPr="00413B26">
        <w:rPr>
          <w:rFonts w:eastAsia="Arial" w:cs="Arial"/>
          <w:szCs w:val="20"/>
          <w:lang w:bidi="hr-HR"/>
        </w:rPr>
        <w:t>postupak</w:t>
      </w:r>
      <w:proofErr w:type="spellEnd"/>
      <w:r w:rsidRPr="00413B26">
        <w:rPr>
          <w:rFonts w:eastAsia="Arial" w:cs="Arial"/>
          <w:szCs w:val="20"/>
          <w:lang w:bidi="hr-HR"/>
        </w:rPr>
        <w:t xml:space="preserve"> u </w:t>
      </w:r>
      <w:proofErr w:type="spellStart"/>
      <w:r w:rsidRPr="00413B26">
        <w:rPr>
          <w:rFonts w:eastAsia="Arial" w:cs="Arial"/>
          <w:szCs w:val="20"/>
          <w:lang w:bidi="hr-HR"/>
        </w:rPr>
        <w:t>kojemu</w:t>
      </w:r>
      <w:proofErr w:type="spellEnd"/>
      <w:r w:rsidRPr="00413B26">
        <w:rPr>
          <w:rFonts w:eastAsia="Arial" w:cs="Arial"/>
          <w:szCs w:val="20"/>
          <w:lang w:bidi="hr-HR"/>
        </w:rPr>
        <w:t xml:space="preserve"> </w:t>
      </w:r>
      <w:proofErr w:type="spellStart"/>
      <w:r w:rsidRPr="00413B26">
        <w:rPr>
          <w:rFonts w:eastAsia="Arial" w:cs="Arial"/>
          <w:szCs w:val="20"/>
          <w:lang w:bidi="hr-HR"/>
        </w:rPr>
        <w:t>procjenjuje</w:t>
      </w:r>
      <w:proofErr w:type="spellEnd"/>
      <w:r w:rsidRPr="00413B26">
        <w:rPr>
          <w:rFonts w:eastAsia="Arial" w:cs="Arial"/>
          <w:szCs w:val="20"/>
          <w:lang w:bidi="hr-HR"/>
        </w:rPr>
        <w:t xml:space="preserve">: </w:t>
      </w:r>
    </w:p>
    <w:p w14:paraId="14DD106F" w14:textId="724A0CB7" w:rsidR="003D1CEC" w:rsidRDefault="00413B26" w:rsidP="003D1CEC">
      <w:pPr>
        <w:pStyle w:val="ListParagraph"/>
        <w:widowControl w:val="0"/>
        <w:numPr>
          <w:ilvl w:val="0"/>
          <w:numId w:val="20"/>
        </w:numPr>
        <w:tabs>
          <w:tab w:val="left" w:pos="851"/>
          <w:tab w:val="left" w:pos="1521"/>
        </w:tabs>
        <w:spacing w:after="0" w:line="276" w:lineRule="auto"/>
        <w:jc w:val="both"/>
        <w:rPr>
          <w:rFonts w:eastAsia="Arial" w:cs="Arial"/>
          <w:szCs w:val="20"/>
          <w:lang w:bidi="hr-HR"/>
        </w:rPr>
      </w:pPr>
      <w:proofErr w:type="spellStart"/>
      <w:r w:rsidRPr="003D1CEC">
        <w:rPr>
          <w:rFonts w:eastAsia="Arial" w:cs="Arial"/>
          <w:szCs w:val="20"/>
          <w:lang w:bidi="hr-HR"/>
        </w:rPr>
        <w:t>ima</w:t>
      </w:r>
      <w:proofErr w:type="spellEnd"/>
      <w:r w:rsidRPr="003D1CEC">
        <w:rPr>
          <w:rFonts w:eastAsia="Arial" w:cs="Arial"/>
          <w:szCs w:val="20"/>
          <w:lang w:bidi="hr-HR"/>
        </w:rPr>
        <w:t xml:space="preserve"> li </w:t>
      </w:r>
      <w:proofErr w:type="spellStart"/>
      <w:r w:rsidRPr="003D1CEC">
        <w:rPr>
          <w:rFonts w:eastAsia="Arial" w:cs="Arial"/>
          <w:szCs w:val="20"/>
          <w:lang w:bidi="hr-HR"/>
        </w:rPr>
        <w:t>prijava</w:t>
      </w:r>
      <w:proofErr w:type="spellEnd"/>
      <w:r w:rsidRPr="003D1CEC">
        <w:rPr>
          <w:rFonts w:eastAsia="Arial" w:cs="Arial"/>
          <w:szCs w:val="20"/>
          <w:lang w:bidi="hr-HR"/>
        </w:rPr>
        <w:t xml:space="preserve"> </w:t>
      </w:r>
      <w:proofErr w:type="spellStart"/>
      <w:r w:rsidRPr="003D1CEC">
        <w:rPr>
          <w:rFonts w:eastAsia="Arial" w:cs="Arial"/>
          <w:szCs w:val="20"/>
          <w:lang w:bidi="hr-HR"/>
        </w:rPr>
        <w:t>elemente</w:t>
      </w:r>
      <w:proofErr w:type="spellEnd"/>
      <w:r w:rsidRPr="003D1CEC">
        <w:rPr>
          <w:rFonts w:eastAsia="Arial" w:cs="Arial"/>
          <w:szCs w:val="20"/>
          <w:lang w:bidi="hr-HR"/>
        </w:rPr>
        <w:t xml:space="preserve"> </w:t>
      </w:r>
      <w:proofErr w:type="spellStart"/>
      <w:r w:rsidRPr="003D1CEC">
        <w:rPr>
          <w:rFonts w:eastAsia="Arial" w:cs="Arial"/>
          <w:szCs w:val="20"/>
          <w:lang w:bidi="hr-HR"/>
        </w:rPr>
        <w:t>nepravilnosti</w:t>
      </w:r>
      <w:proofErr w:type="spellEnd"/>
      <w:r w:rsidRPr="003D1CEC">
        <w:rPr>
          <w:rFonts w:eastAsia="Arial" w:cs="Arial"/>
          <w:szCs w:val="20"/>
          <w:lang w:bidi="hr-HR"/>
        </w:rPr>
        <w:t xml:space="preserve"> i </w:t>
      </w:r>
      <w:proofErr w:type="spellStart"/>
      <w:r w:rsidRPr="003D1CEC">
        <w:rPr>
          <w:rFonts w:eastAsia="Arial" w:cs="Arial"/>
          <w:szCs w:val="20"/>
          <w:lang w:bidi="hr-HR"/>
        </w:rPr>
        <w:t>ako</w:t>
      </w:r>
      <w:proofErr w:type="spellEnd"/>
      <w:r w:rsidRPr="003D1CEC">
        <w:rPr>
          <w:rFonts w:eastAsia="Arial" w:cs="Arial"/>
          <w:szCs w:val="20"/>
          <w:lang w:bidi="hr-HR"/>
        </w:rPr>
        <w:t xml:space="preserve"> da </w:t>
      </w:r>
      <w:proofErr w:type="spellStart"/>
      <w:r w:rsidRPr="003D1CEC">
        <w:rPr>
          <w:rFonts w:eastAsia="Arial" w:cs="Arial"/>
          <w:szCs w:val="20"/>
          <w:lang w:bidi="hr-HR"/>
        </w:rPr>
        <w:t>razvrstava</w:t>
      </w:r>
      <w:proofErr w:type="spellEnd"/>
      <w:r w:rsidRPr="003D1CEC">
        <w:rPr>
          <w:rFonts w:eastAsia="Arial" w:cs="Arial"/>
          <w:szCs w:val="20"/>
          <w:lang w:bidi="hr-HR"/>
        </w:rPr>
        <w:t xml:space="preserve"> </w:t>
      </w:r>
      <w:proofErr w:type="spellStart"/>
      <w:r w:rsidRPr="003D1CEC">
        <w:rPr>
          <w:rFonts w:eastAsia="Arial" w:cs="Arial"/>
          <w:szCs w:val="20"/>
          <w:lang w:bidi="hr-HR"/>
        </w:rPr>
        <w:t>ih</w:t>
      </w:r>
      <w:proofErr w:type="spellEnd"/>
      <w:r w:rsidRPr="003D1CEC">
        <w:rPr>
          <w:rFonts w:eastAsia="Arial" w:cs="Arial"/>
          <w:szCs w:val="20"/>
          <w:lang w:bidi="hr-HR"/>
        </w:rPr>
        <w:t xml:space="preserve"> </w:t>
      </w:r>
      <w:proofErr w:type="spellStart"/>
      <w:r w:rsidRPr="003D1CEC">
        <w:rPr>
          <w:rFonts w:eastAsia="Arial" w:cs="Arial"/>
          <w:szCs w:val="20"/>
          <w:lang w:bidi="hr-HR"/>
        </w:rPr>
        <w:t>kao</w:t>
      </w:r>
      <w:proofErr w:type="spellEnd"/>
      <w:r w:rsidR="003D1CEC" w:rsidRPr="003D1CEC">
        <w:rPr>
          <w:rFonts w:eastAsia="Arial" w:cs="Arial"/>
          <w:szCs w:val="20"/>
          <w:lang w:bidi="hr-HR"/>
        </w:rPr>
        <w:t xml:space="preserve"> </w:t>
      </w:r>
      <w:proofErr w:type="spellStart"/>
      <w:r w:rsidRPr="003D1CEC">
        <w:rPr>
          <w:rFonts w:eastAsia="Arial" w:cs="Arial"/>
          <w:szCs w:val="20"/>
          <w:lang w:bidi="hr-HR"/>
        </w:rPr>
        <w:t>unutarnje</w:t>
      </w:r>
      <w:proofErr w:type="spellEnd"/>
      <w:r w:rsidRPr="003D1CEC">
        <w:rPr>
          <w:rFonts w:eastAsia="Arial" w:cs="Arial"/>
          <w:szCs w:val="20"/>
          <w:lang w:bidi="hr-HR"/>
        </w:rPr>
        <w:t xml:space="preserve"> </w:t>
      </w:r>
      <w:proofErr w:type="spellStart"/>
      <w:r w:rsidRPr="003D1CEC">
        <w:rPr>
          <w:rFonts w:eastAsia="Arial" w:cs="Arial"/>
          <w:szCs w:val="20"/>
          <w:lang w:bidi="hr-HR"/>
        </w:rPr>
        <w:t>prijavljivanje</w:t>
      </w:r>
      <w:proofErr w:type="spellEnd"/>
      <w:r w:rsidRPr="003D1CEC">
        <w:rPr>
          <w:rFonts w:eastAsia="Arial" w:cs="Arial"/>
          <w:szCs w:val="20"/>
          <w:lang w:bidi="hr-HR"/>
        </w:rPr>
        <w:t xml:space="preserve"> </w:t>
      </w:r>
      <w:proofErr w:type="spellStart"/>
      <w:r w:rsidRPr="003D1CEC">
        <w:rPr>
          <w:rFonts w:eastAsia="Arial" w:cs="Arial"/>
          <w:szCs w:val="20"/>
          <w:lang w:bidi="hr-HR"/>
        </w:rPr>
        <w:t>nepravilnosti</w:t>
      </w:r>
      <w:proofErr w:type="spellEnd"/>
      <w:r w:rsidRPr="003D1CEC">
        <w:rPr>
          <w:rFonts w:eastAsia="Arial" w:cs="Arial"/>
          <w:szCs w:val="20"/>
          <w:lang w:bidi="hr-HR"/>
        </w:rPr>
        <w:t xml:space="preserve"> </w:t>
      </w:r>
      <w:proofErr w:type="spellStart"/>
      <w:r w:rsidRPr="003D1CEC">
        <w:rPr>
          <w:rFonts w:eastAsia="Arial" w:cs="Arial"/>
          <w:szCs w:val="20"/>
          <w:lang w:bidi="hr-HR"/>
        </w:rPr>
        <w:t>ili</w:t>
      </w:r>
      <w:proofErr w:type="spellEnd"/>
      <w:r w:rsidR="003D1CEC" w:rsidRPr="003D1CEC">
        <w:rPr>
          <w:rFonts w:eastAsia="Arial" w:cs="Arial"/>
          <w:szCs w:val="20"/>
          <w:lang w:bidi="hr-HR"/>
        </w:rPr>
        <w:t xml:space="preserve"> </w:t>
      </w:r>
      <w:proofErr w:type="spellStart"/>
      <w:r w:rsidRPr="003D1CEC">
        <w:rPr>
          <w:rFonts w:eastAsia="Arial" w:cs="Arial"/>
          <w:szCs w:val="20"/>
          <w:lang w:bidi="hr-HR"/>
        </w:rPr>
        <w:t>prijavljivanje</w:t>
      </w:r>
      <w:proofErr w:type="spellEnd"/>
      <w:r w:rsidRPr="003D1CEC">
        <w:rPr>
          <w:rFonts w:eastAsia="Arial" w:cs="Arial"/>
          <w:szCs w:val="20"/>
          <w:lang w:bidi="hr-HR"/>
        </w:rPr>
        <w:t xml:space="preserve"> </w:t>
      </w:r>
      <w:proofErr w:type="spellStart"/>
      <w:r w:rsidRPr="003D1CEC">
        <w:rPr>
          <w:rFonts w:eastAsia="Arial" w:cs="Arial"/>
          <w:szCs w:val="20"/>
          <w:lang w:bidi="hr-HR"/>
        </w:rPr>
        <w:t>nepravilnosti</w:t>
      </w:r>
      <w:proofErr w:type="spellEnd"/>
      <w:r w:rsidRPr="003D1CEC">
        <w:rPr>
          <w:rFonts w:eastAsia="Arial" w:cs="Arial"/>
          <w:szCs w:val="20"/>
          <w:lang w:bidi="hr-HR"/>
        </w:rPr>
        <w:t xml:space="preserve"> </w:t>
      </w:r>
      <w:proofErr w:type="spellStart"/>
      <w:r w:rsidRPr="003D1CEC">
        <w:rPr>
          <w:rFonts w:eastAsia="Arial" w:cs="Arial"/>
          <w:szCs w:val="20"/>
          <w:lang w:bidi="hr-HR"/>
        </w:rPr>
        <w:t>od</w:t>
      </w:r>
      <w:proofErr w:type="spellEnd"/>
      <w:r w:rsidRPr="003D1CEC">
        <w:rPr>
          <w:rFonts w:eastAsia="Arial" w:cs="Arial"/>
          <w:szCs w:val="20"/>
          <w:lang w:bidi="hr-HR"/>
        </w:rPr>
        <w:t xml:space="preserve"> </w:t>
      </w:r>
      <w:proofErr w:type="spellStart"/>
      <w:r w:rsidRPr="003D1CEC">
        <w:rPr>
          <w:rFonts w:eastAsia="Arial" w:cs="Arial"/>
          <w:szCs w:val="20"/>
          <w:lang w:bidi="hr-HR"/>
        </w:rPr>
        <w:t>trećih</w:t>
      </w:r>
      <w:proofErr w:type="spellEnd"/>
      <w:r w:rsidRPr="003D1CEC">
        <w:rPr>
          <w:rFonts w:eastAsia="Arial" w:cs="Arial"/>
          <w:szCs w:val="20"/>
          <w:lang w:bidi="hr-HR"/>
        </w:rPr>
        <w:t xml:space="preserve"> </w:t>
      </w:r>
      <w:proofErr w:type="spellStart"/>
      <w:r w:rsidRPr="003D1CEC">
        <w:rPr>
          <w:rFonts w:eastAsia="Arial" w:cs="Arial"/>
          <w:szCs w:val="20"/>
          <w:lang w:bidi="hr-HR"/>
        </w:rPr>
        <w:t>strana</w:t>
      </w:r>
      <w:proofErr w:type="spellEnd"/>
    </w:p>
    <w:p w14:paraId="7079CF10" w14:textId="249A775F" w:rsidR="003D1CEC" w:rsidRPr="00413B26" w:rsidRDefault="003D1CEC" w:rsidP="003D1CEC">
      <w:pPr>
        <w:pStyle w:val="ListParagraph"/>
        <w:widowControl w:val="0"/>
        <w:numPr>
          <w:ilvl w:val="0"/>
          <w:numId w:val="20"/>
        </w:numPr>
        <w:tabs>
          <w:tab w:val="left" w:pos="851"/>
          <w:tab w:val="left" w:pos="1521"/>
        </w:tabs>
        <w:spacing w:after="0" w:line="276" w:lineRule="auto"/>
        <w:rPr>
          <w:rFonts w:eastAsia="Arial" w:cs="Arial"/>
          <w:szCs w:val="20"/>
          <w:lang w:bidi="hr-HR"/>
        </w:rPr>
      </w:pPr>
      <w:proofErr w:type="spellStart"/>
      <w:r>
        <w:rPr>
          <w:rFonts w:eastAsia="Arial" w:cs="Arial"/>
          <w:szCs w:val="20"/>
          <w:lang w:bidi="hr-HR"/>
        </w:rPr>
        <w:t>ima</w:t>
      </w:r>
      <w:proofErr w:type="spellEnd"/>
      <w:r>
        <w:rPr>
          <w:rFonts w:eastAsia="Arial" w:cs="Arial"/>
          <w:szCs w:val="20"/>
          <w:lang w:bidi="hr-HR"/>
        </w:rPr>
        <w:t xml:space="preserve"> li </w:t>
      </w:r>
      <w:proofErr w:type="spellStart"/>
      <w:r>
        <w:rPr>
          <w:rFonts w:eastAsia="Arial" w:cs="Arial"/>
          <w:szCs w:val="20"/>
          <w:lang w:bidi="hr-HR"/>
        </w:rPr>
        <w:t>prijava</w:t>
      </w:r>
      <w:proofErr w:type="spellEnd"/>
      <w:r>
        <w:rPr>
          <w:rFonts w:eastAsia="Arial" w:cs="Arial"/>
          <w:szCs w:val="20"/>
          <w:lang w:bidi="hr-HR"/>
        </w:rPr>
        <w:t xml:space="preserve"> </w:t>
      </w:r>
      <w:proofErr w:type="spellStart"/>
      <w:r>
        <w:rPr>
          <w:rFonts w:eastAsia="Arial" w:cs="Arial"/>
          <w:szCs w:val="20"/>
          <w:lang w:bidi="hr-HR"/>
        </w:rPr>
        <w:t>elemente</w:t>
      </w:r>
      <w:proofErr w:type="spellEnd"/>
      <w:r>
        <w:rPr>
          <w:rFonts w:eastAsia="Arial" w:cs="Arial"/>
          <w:szCs w:val="20"/>
          <w:lang w:bidi="hr-HR"/>
        </w:rPr>
        <w:t xml:space="preserve"> </w:t>
      </w:r>
      <w:proofErr w:type="spellStart"/>
      <w:r>
        <w:rPr>
          <w:rFonts w:eastAsia="Arial" w:cs="Arial"/>
          <w:szCs w:val="20"/>
          <w:lang w:bidi="hr-HR"/>
        </w:rPr>
        <w:t>prigovora</w:t>
      </w:r>
      <w:proofErr w:type="spellEnd"/>
      <w:r>
        <w:rPr>
          <w:rFonts w:eastAsia="Arial" w:cs="Arial"/>
          <w:szCs w:val="20"/>
          <w:lang w:bidi="hr-HR"/>
        </w:rPr>
        <w:t xml:space="preserve">, i </w:t>
      </w:r>
      <w:proofErr w:type="spellStart"/>
      <w:r>
        <w:rPr>
          <w:rFonts w:eastAsia="Arial" w:cs="Arial"/>
          <w:szCs w:val="20"/>
          <w:lang w:bidi="hr-HR"/>
        </w:rPr>
        <w:t>ako</w:t>
      </w:r>
      <w:proofErr w:type="spellEnd"/>
      <w:r>
        <w:rPr>
          <w:rFonts w:eastAsia="Arial" w:cs="Arial"/>
          <w:szCs w:val="20"/>
          <w:lang w:bidi="hr-HR"/>
        </w:rPr>
        <w:t xml:space="preserve"> da, </w:t>
      </w:r>
      <w:proofErr w:type="spellStart"/>
      <w:r>
        <w:rPr>
          <w:rFonts w:eastAsia="Arial" w:cs="Arial"/>
          <w:szCs w:val="20"/>
          <w:lang w:bidi="hr-HR"/>
        </w:rPr>
        <w:t>proslijeđuje</w:t>
      </w:r>
      <w:proofErr w:type="spellEnd"/>
      <w:r>
        <w:rPr>
          <w:rFonts w:eastAsia="Arial" w:cs="Arial"/>
          <w:szCs w:val="20"/>
          <w:lang w:bidi="hr-HR"/>
        </w:rPr>
        <w:t xml:space="preserve"> </w:t>
      </w:r>
      <w:proofErr w:type="spellStart"/>
      <w:r>
        <w:rPr>
          <w:rFonts w:eastAsia="Arial" w:cs="Arial"/>
          <w:szCs w:val="20"/>
          <w:lang w:bidi="hr-HR"/>
        </w:rPr>
        <w:t>prijavu</w:t>
      </w:r>
      <w:proofErr w:type="spellEnd"/>
      <w:r>
        <w:rPr>
          <w:rFonts w:eastAsia="Arial" w:cs="Arial"/>
          <w:szCs w:val="20"/>
          <w:lang w:bidi="hr-HR"/>
        </w:rPr>
        <w:t xml:space="preserve"> </w:t>
      </w:r>
      <w:proofErr w:type="spellStart"/>
      <w:r>
        <w:rPr>
          <w:rFonts w:eastAsia="Arial" w:cs="Arial"/>
          <w:szCs w:val="20"/>
          <w:lang w:bidi="hr-HR"/>
        </w:rPr>
        <w:t>Direkciji</w:t>
      </w:r>
      <w:proofErr w:type="spellEnd"/>
      <w:r>
        <w:rPr>
          <w:rFonts w:eastAsia="Arial" w:cs="Arial"/>
          <w:szCs w:val="20"/>
          <w:lang w:bidi="hr-HR"/>
        </w:rPr>
        <w:t xml:space="preserve"> </w:t>
      </w:r>
      <w:proofErr w:type="spellStart"/>
      <w:r>
        <w:rPr>
          <w:rFonts w:eastAsia="Arial" w:cs="Arial"/>
          <w:szCs w:val="20"/>
          <w:lang w:bidi="hr-HR"/>
        </w:rPr>
        <w:t>poslovnih</w:t>
      </w:r>
      <w:proofErr w:type="spellEnd"/>
      <w:r>
        <w:rPr>
          <w:rFonts w:eastAsia="Arial" w:cs="Arial"/>
          <w:szCs w:val="20"/>
          <w:lang w:bidi="hr-HR"/>
        </w:rPr>
        <w:t xml:space="preserve"> </w:t>
      </w:r>
      <w:proofErr w:type="spellStart"/>
      <w:r>
        <w:rPr>
          <w:rFonts w:eastAsia="Arial" w:cs="Arial"/>
          <w:szCs w:val="20"/>
          <w:lang w:bidi="hr-HR"/>
        </w:rPr>
        <w:t>komunikacija</w:t>
      </w:r>
      <w:proofErr w:type="spellEnd"/>
      <w:r>
        <w:rPr>
          <w:rFonts w:eastAsia="Arial" w:cs="Arial"/>
          <w:szCs w:val="20"/>
          <w:lang w:bidi="hr-HR"/>
        </w:rPr>
        <w:t xml:space="preserve"> i </w:t>
      </w:r>
      <w:proofErr w:type="spellStart"/>
      <w:r>
        <w:rPr>
          <w:rFonts w:eastAsia="Arial" w:cs="Arial"/>
          <w:szCs w:val="20"/>
          <w:lang w:bidi="hr-HR"/>
        </w:rPr>
        <w:t>marketinga</w:t>
      </w:r>
      <w:proofErr w:type="spellEnd"/>
      <w:r w:rsidR="00413B26" w:rsidRPr="003D1CEC">
        <w:rPr>
          <w:rFonts w:eastAsia="Arial" w:cs="Arial"/>
          <w:szCs w:val="20"/>
          <w:lang w:bidi="hr-HR"/>
        </w:rPr>
        <w:br/>
      </w:r>
    </w:p>
    <w:p w14:paraId="441B4E44" w14:textId="1DD6BB6C" w:rsidR="00413B26" w:rsidRPr="00413B26" w:rsidRDefault="00413B26" w:rsidP="003D1CEC">
      <w:pPr>
        <w:widowControl w:val="0"/>
        <w:tabs>
          <w:tab w:val="left" w:pos="849"/>
        </w:tabs>
        <w:spacing w:after="200" w:line="276" w:lineRule="auto"/>
        <w:ind w:left="142"/>
        <w:jc w:val="both"/>
        <w:rPr>
          <w:rFonts w:eastAsia="Arial" w:cs="Arial"/>
          <w:szCs w:val="20"/>
          <w:lang w:bidi="hr-HR"/>
        </w:rPr>
      </w:pPr>
      <w:proofErr w:type="spellStart"/>
      <w:r w:rsidRPr="00413B26">
        <w:rPr>
          <w:rFonts w:eastAsia="Arial" w:cs="Arial"/>
          <w:szCs w:val="20"/>
          <w:lang w:bidi="hr-HR"/>
        </w:rPr>
        <w:t>Ako</w:t>
      </w:r>
      <w:proofErr w:type="spellEnd"/>
      <w:r w:rsidRPr="00413B26">
        <w:rPr>
          <w:rFonts w:eastAsia="Arial" w:cs="Arial"/>
          <w:szCs w:val="20"/>
          <w:lang w:bidi="hr-HR"/>
        </w:rPr>
        <w:t xml:space="preserve"> </w:t>
      </w:r>
      <w:proofErr w:type="spellStart"/>
      <w:r w:rsidRPr="00413B26">
        <w:rPr>
          <w:rFonts w:eastAsia="Arial" w:cs="Arial"/>
          <w:szCs w:val="20"/>
          <w:lang w:bidi="hr-HR"/>
        </w:rPr>
        <w:t>prema</w:t>
      </w:r>
      <w:proofErr w:type="spellEnd"/>
      <w:r w:rsidRPr="00413B26">
        <w:rPr>
          <w:rFonts w:eastAsia="Arial" w:cs="Arial"/>
          <w:szCs w:val="20"/>
          <w:lang w:bidi="hr-HR"/>
        </w:rPr>
        <w:t xml:space="preserve"> </w:t>
      </w:r>
      <w:proofErr w:type="spellStart"/>
      <w:r w:rsidRPr="00413B26">
        <w:rPr>
          <w:rFonts w:eastAsia="Arial" w:cs="Arial"/>
          <w:szCs w:val="20"/>
          <w:lang w:bidi="hr-HR"/>
        </w:rPr>
        <w:t>procjeni</w:t>
      </w:r>
      <w:proofErr w:type="spellEnd"/>
      <w:r w:rsidRPr="00413B26">
        <w:rPr>
          <w:rFonts w:eastAsia="Arial" w:cs="Arial"/>
          <w:szCs w:val="20"/>
          <w:lang w:bidi="hr-HR"/>
        </w:rPr>
        <w:t xml:space="preserve"> </w:t>
      </w:r>
      <w:proofErr w:type="spellStart"/>
      <w:r w:rsidRPr="00413B26">
        <w:rPr>
          <w:rFonts w:eastAsia="Arial" w:cs="Arial"/>
          <w:szCs w:val="20"/>
          <w:lang w:bidi="hr-HR"/>
        </w:rPr>
        <w:t>povjerljive</w:t>
      </w:r>
      <w:proofErr w:type="spellEnd"/>
      <w:r w:rsidRPr="00413B26">
        <w:rPr>
          <w:rFonts w:eastAsia="Arial" w:cs="Arial"/>
          <w:szCs w:val="20"/>
          <w:lang w:bidi="hr-HR"/>
        </w:rPr>
        <w:t xml:space="preserve"> </w:t>
      </w:r>
      <w:proofErr w:type="spellStart"/>
      <w:r w:rsidRPr="00413B26">
        <w:rPr>
          <w:rFonts w:eastAsia="Arial" w:cs="Arial"/>
          <w:szCs w:val="20"/>
          <w:lang w:bidi="hr-HR"/>
        </w:rPr>
        <w:t>osobe</w:t>
      </w:r>
      <w:proofErr w:type="spellEnd"/>
      <w:r w:rsidRPr="00413B26">
        <w:rPr>
          <w:rFonts w:eastAsia="Arial" w:cs="Arial"/>
          <w:szCs w:val="20"/>
          <w:lang w:bidi="hr-HR"/>
        </w:rPr>
        <w:t xml:space="preserve"> </w:t>
      </w:r>
      <w:proofErr w:type="spellStart"/>
      <w:r w:rsidRPr="00413B26">
        <w:rPr>
          <w:rFonts w:eastAsia="Arial" w:cs="Arial"/>
          <w:szCs w:val="20"/>
          <w:lang w:bidi="hr-HR"/>
        </w:rPr>
        <w:t>prijava</w:t>
      </w:r>
      <w:proofErr w:type="spellEnd"/>
      <w:r w:rsidRPr="00413B26">
        <w:rPr>
          <w:rFonts w:eastAsia="Arial" w:cs="Arial"/>
          <w:szCs w:val="20"/>
          <w:lang w:bidi="hr-HR"/>
        </w:rPr>
        <w:t xml:space="preserve"> </w:t>
      </w:r>
      <w:proofErr w:type="spellStart"/>
      <w:r w:rsidRPr="00413B26">
        <w:rPr>
          <w:rFonts w:eastAsia="Arial" w:cs="Arial"/>
          <w:szCs w:val="20"/>
          <w:lang w:bidi="hr-HR"/>
        </w:rPr>
        <w:t>nema</w:t>
      </w:r>
      <w:proofErr w:type="spellEnd"/>
      <w:r w:rsidRPr="00413B26">
        <w:rPr>
          <w:rFonts w:eastAsia="Arial" w:cs="Arial"/>
          <w:szCs w:val="20"/>
          <w:lang w:bidi="hr-HR"/>
        </w:rPr>
        <w:t xml:space="preserve"> </w:t>
      </w:r>
      <w:proofErr w:type="spellStart"/>
      <w:r w:rsidRPr="00413B26">
        <w:rPr>
          <w:rFonts w:eastAsia="Arial" w:cs="Arial"/>
          <w:szCs w:val="20"/>
          <w:lang w:bidi="hr-HR"/>
        </w:rPr>
        <w:t>elemente</w:t>
      </w:r>
      <w:proofErr w:type="spellEnd"/>
      <w:r w:rsidRPr="00413B26">
        <w:rPr>
          <w:rFonts w:eastAsia="Arial" w:cs="Arial"/>
          <w:szCs w:val="20"/>
          <w:lang w:bidi="hr-HR"/>
        </w:rPr>
        <w:t xml:space="preserve"> </w:t>
      </w:r>
      <w:proofErr w:type="spellStart"/>
      <w:r w:rsidRPr="00413B26">
        <w:rPr>
          <w:rFonts w:eastAsia="Arial" w:cs="Arial"/>
          <w:szCs w:val="20"/>
          <w:lang w:bidi="hr-HR"/>
        </w:rPr>
        <w:t>nepravilnosti</w:t>
      </w:r>
      <w:proofErr w:type="spellEnd"/>
      <w:r w:rsidRPr="00413B26">
        <w:rPr>
          <w:rFonts w:eastAsia="Arial" w:cs="Arial"/>
          <w:szCs w:val="20"/>
          <w:lang w:bidi="hr-HR"/>
        </w:rPr>
        <w:t xml:space="preserve"> </w:t>
      </w:r>
      <w:proofErr w:type="spellStart"/>
      <w:r w:rsidRPr="00413B26">
        <w:rPr>
          <w:rFonts w:eastAsia="Arial" w:cs="Arial"/>
          <w:szCs w:val="20"/>
          <w:lang w:bidi="hr-HR"/>
        </w:rPr>
        <w:t>povjerljiva</w:t>
      </w:r>
      <w:proofErr w:type="spellEnd"/>
      <w:r w:rsidRPr="00413B26">
        <w:rPr>
          <w:rFonts w:eastAsia="Arial" w:cs="Arial"/>
          <w:szCs w:val="20"/>
          <w:lang w:bidi="hr-HR"/>
        </w:rPr>
        <w:t xml:space="preserve"> </w:t>
      </w:r>
      <w:proofErr w:type="spellStart"/>
      <w:r w:rsidRPr="00413B26">
        <w:rPr>
          <w:rFonts w:eastAsia="Arial" w:cs="Arial"/>
          <w:szCs w:val="20"/>
          <w:lang w:bidi="hr-HR"/>
        </w:rPr>
        <w:t>osoba</w:t>
      </w:r>
      <w:proofErr w:type="spellEnd"/>
      <w:r w:rsidRPr="00413B26">
        <w:rPr>
          <w:rFonts w:eastAsia="Arial" w:cs="Arial"/>
          <w:szCs w:val="20"/>
          <w:lang w:bidi="hr-HR"/>
        </w:rPr>
        <w:t xml:space="preserve"> </w:t>
      </w:r>
      <w:proofErr w:type="spellStart"/>
      <w:r w:rsidRPr="00413B26">
        <w:rPr>
          <w:rFonts w:eastAsia="Arial" w:cs="Arial"/>
          <w:szCs w:val="20"/>
          <w:lang w:bidi="hr-HR"/>
        </w:rPr>
        <w:t>neće</w:t>
      </w:r>
      <w:proofErr w:type="spellEnd"/>
      <w:r w:rsidRPr="00413B26">
        <w:rPr>
          <w:rFonts w:eastAsia="Arial" w:cs="Arial"/>
          <w:szCs w:val="20"/>
          <w:lang w:bidi="hr-HR"/>
        </w:rPr>
        <w:t xml:space="preserve"> </w:t>
      </w:r>
      <w:proofErr w:type="spellStart"/>
      <w:r w:rsidRPr="00413B26">
        <w:rPr>
          <w:rFonts w:eastAsia="Arial" w:cs="Arial"/>
          <w:szCs w:val="20"/>
          <w:lang w:bidi="hr-HR"/>
        </w:rPr>
        <w:t>provoditi</w:t>
      </w:r>
      <w:proofErr w:type="spellEnd"/>
      <w:r w:rsidRPr="00413B26">
        <w:rPr>
          <w:rFonts w:eastAsia="Arial" w:cs="Arial"/>
          <w:szCs w:val="20"/>
          <w:lang w:bidi="hr-HR"/>
        </w:rPr>
        <w:t xml:space="preserve"> </w:t>
      </w:r>
      <w:proofErr w:type="spellStart"/>
      <w:r w:rsidRPr="00413B26">
        <w:rPr>
          <w:rFonts w:eastAsia="Arial" w:cs="Arial"/>
          <w:szCs w:val="20"/>
          <w:lang w:bidi="hr-HR"/>
        </w:rPr>
        <w:t>daljnji</w:t>
      </w:r>
      <w:proofErr w:type="spellEnd"/>
      <w:r w:rsidRPr="00413B26">
        <w:rPr>
          <w:rFonts w:eastAsia="Arial" w:cs="Arial"/>
          <w:szCs w:val="20"/>
          <w:lang w:bidi="hr-HR"/>
        </w:rPr>
        <w:t xml:space="preserve"> </w:t>
      </w:r>
      <w:proofErr w:type="spellStart"/>
      <w:r w:rsidRPr="00413B26">
        <w:rPr>
          <w:rFonts w:eastAsia="Arial" w:cs="Arial"/>
          <w:szCs w:val="20"/>
          <w:lang w:bidi="hr-HR"/>
        </w:rPr>
        <w:t>postupak</w:t>
      </w:r>
      <w:proofErr w:type="spellEnd"/>
      <w:r w:rsidRPr="00413B26">
        <w:rPr>
          <w:rFonts w:eastAsia="Arial" w:cs="Arial"/>
          <w:szCs w:val="20"/>
          <w:lang w:bidi="hr-HR"/>
        </w:rPr>
        <w:t xml:space="preserve"> i o tome </w:t>
      </w:r>
      <w:proofErr w:type="spellStart"/>
      <w:r w:rsidRPr="00413B26">
        <w:rPr>
          <w:rFonts w:eastAsia="Arial" w:cs="Arial"/>
          <w:szCs w:val="20"/>
          <w:lang w:bidi="hr-HR"/>
        </w:rPr>
        <w:t>će</w:t>
      </w:r>
      <w:proofErr w:type="spellEnd"/>
      <w:r w:rsidRPr="00413B26">
        <w:rPr>
          <w:rFonts w:eastAsia="Arial" w:cs="Arial"/>
          <w:szCs w:val="20"/>
          <w:lang w:bidi="hr-HR"/>
        </w:rPr>
        <w:t xml:space="preserve"> </w:t>
      </w:r>
      <w:proofErr w:type="spellStart"/>
      <w:r w:rsidRPr="00413B26">
        <w:rPr>
          <w:rFonts w:eastAsia="Arial" w:cs="Arial"/>
          <w:szCs w:val="20"/>
          <w:lang w:bidi="hr-HR"/>
        </w:rPr>
        <w:t>izvijestiti</w:t>
      </w:r>
      <w:proofErr w:type="spellEnd"/>
      <w:r w:rsidRPr="00413B26">
        <w:rPr>
          <w:rFonts w:eastAsia="Arial" w:cs="Arial"/>
          <w:szCs w:val="20"/>
          <w:lang w:bidi="hr-HR"/>
        </w:rPr>
        <w:t xml:space="preserve"> </w:t>
      </w:r>
      <w:proofErr w:type="spellStart"/>
      <w:r w:rsidRPr="00413B26">
        <w:rPr>
          <w:rFonts w:eastAsia="Arial" w:cs="Arial"/>
          <w:szCs w:val="20"/>
          <w:lang w:bidi="hr-HR"/>
        </w:rPr>
        <w:t>podnositelja</w:t>
      </w:r>
      <w:proofErr w:type="spellEnd"/>
      <w:r w:rsidRPr="00413B26">
        <w:rPr>
          <w:rFonts w:eastAsia="Arial" w:cs="Arial"/>
          <w:szCs w:val="20"/>
          <w:lang w:bidi="hr-HR"/>
        </w:rPr>
        <w:t xml:space="preserve"> </w:t>
      </w:r>
      <w:proofErr w:type="spellStart"/>
      <w:r w:rsidRPr="00413B26">
        <w:rPr>
          <w:rFonts w:eastAsia="Arial" w:cs="Arial"/>
          <w:szCs w:val="20"/>
          <w:lang w:bidi="hr-HR"/>
        </w:rPr>
        <w:t>prijave</w:t>
      </w:r>
      <w:proofErr w:type="spellEnd"/>
      <w:r w:rsidRPr="00413B26">
        <w:rPr>
          <w:rFonts w:eastAsia="Arial" w:cs="Arial"/>
          <w:szCs w:val="20"/>
          <w:lang w:bidi="hr-HR"/>
        </w:rPr>
        <w:t xml:space="preserve"> </w:t>
      </w:r>
      <w:proofErr w:type="spellStart"/>
      <w:r w:rsidRPr="00413B26">
        <w:rPr>
          <w:rFonts w:eastAsia="Arial" w:cs="Arial"/>
          <w:szCs w:val="20"/>
          <w:lang w:bidi="hr-HR"/>
        </w:rPr>
        <w:t>ako</w:t>
      </w:r>
      <w:proofErr w:type="spellEnd"/>
      <w:r w:rsidRPr="00413B26">
        <w:rPr>
          <w:rFonts w:eastAsia="Arial" w:cs="Arial"/>
          <w:szCs w:val="20"/>
          <w:lang w:bidi="hr-HR"/>
        </w:rPr>
        <w:t xml:space="preserve"> je </w:t>
      </w:r>
      <w:proofErr w:type="spellStart"/>
      <w:r w:rsidRPr="00413B26">
        <w:rPr>
          <w:rFonts w:eastAsia="Arial" w:cs="Arial"/>
          <w:szCs w:val="20"/>
          <w:lang w:bidi="hr-HR"/>
        </w:rPr>
        <w:t>podnositelj</w:t>
      </w:r>
      <w:proofErr w:type="spellEnd"/>
      <w:r w:rsidRPr="00413B26">
        <w:rPr>
          <w:rFonts w:eastAsia="Arial" w:cs="Arial"/>
          <w:szCs w:val="20"/>
          <w:lang w:bidi="hr-HR"/>
        </w:rPr>
        <w:t xml:space="preserve"> </w:t>
      </w:r>
      <w:proofErr w:type="spellStart"/>
      <w:r w:rsidRPr="00413B26">
        <w:rPr>
          <w:rFonts w:eastAsia="Arial" w:cs="Arial"/>
          <w:szCs w:val="20"/>
          <w:lang w:bidi="hr-HR"/>
        </w:rPr>
        <w:t>prijave</w:t>
      </w:r>
      <w:proofErr w:type="spellEnd"/>
      <w:r w:rsidRPr="00413B26">
        <w:rPr>
          <w:rFonts w:eastAsia="Arial" w:cs="Arial"/>
          <w:szCs w:val="20"/>
          <w:lang w:bidi="hr-HR"/>
        </w:rPr>
        <w:t xml:space="preserve"> </w:t>
      </w:r>
      <w:proofErr w:type="spellStart"/>
      <w:r w:rsidRPr="00413B26">
        <w:rPr>
          <w:rFonts w:eastAsia="Arial" w:cs="Arial"/>
          <w:szCs w:val="20"/>
          <w:lang w:bidi="hr-HR"/>
        </w:rPr>
        <w:t>omogućio</w:t>
      </w:r>
      <w:proofErr w:type="spellEnd"/>
      <w:r w:rsidRPr="00413B26">
        <w:rPr>
          <w:rFonts w:eastAsia="Arial" w:cs="Arial"/>
          <w:szCs w:val="20"/>
          <w:lang w:bidi="hr-HR"/>
        </w:rPr>
        <w:t xml:space="preserve"> da ga se </w:t>
      </w:r>
      <w:proofErr w:type="spellStart"/>
      <w:r w:rsidRPr="00413B26">
        <w:rPr>
          <w:rFonts w:eastAsia="Arial" w:cs="Arial"/>
          <w:szCs w:val="20"/>
          <w:lang w:bidi="hr-HR"/>
        </w:rPr>
        <w:t>kontaktira</w:t>
      </w:r>
      <w:proofErr w:type="spellEnd"/>
      <w:r w:rsidRPr="00413B26">
        <w:rPr>
          <w:rFonts w:eastAsia="Arial" w:cs="Arial"/>
          <w:szCs w:val="20"/>
          <w:lang w:bidi="hr-HR"/>
        </w:rPr>
        <w:t xml:space="preserve"> </w:t>
      </w:r>
      <w:proofErr w:type="spellStart"/>
      <w:r w:rsidRPr="00413B26">
        <w:rPr>
          <w:rFonts w:eastAsia="Arial" w:cs="Arial"/>
          <w:szCs w:val="20"/>
          <w:lang w:bidi="hr-HR"/>
        </w:rPr>
        <w:t>te</w:t>
      </w:r>
      <w:proofErr w:type="spellEnd"/>
      <w:r w:rsidRPr="00413B26">
        <w:rPr>
          <w:rFonts w:eastAsia="Arial" w:cs="Arial"/>
          <w:szCs w:val="20"/>
          <w:lang w:bidi="hr-HR"/>
        </w:rPr>
        <w:t xml:space="preserve"> </w:t>
      </w:r>
      <w:proofErr w:type="spellStart"/>
      <w:r w:rsidRPr="00413B26">
        <w:rPr>
          <w:rFonts w:eastAsia="Arial" w:cs="Arial"/>
          <w:szCs w:val="20"/>
          <w:lang w:bidi="hr-HR"/>
        </w:rPr>
        <w:t>će</w:t>
      </w:r>
      <w:proofErr w:type="spellEnd"/>
      <w:r w:rsidRPr="00413B26">
        <w:rPr>
          <w:rFonts w:eastAsia="Arial" w:cs="Arial"/>
          <w:szCs w:val="20"/>
          <w:lang w:bidi="hr-HR"/>
        </w:rPr>
        <w:t xml:space="preserve"> ga </w:t>
      </w:r>
      <w:proofErr w:type="spellStart"/>
      <w:r w:rsidRPr="00413B26">
        <w:rPr>
          <w:rFonts w:eastAsia="Arial" w:cs="Arial"/>
          <w:szCs w:val="20"/>
          <w:lang w:bidi="hr-HR"/>
        </w:rPr>
        <w:t>uputiti</w:t>
      </w:r>
      <w:proofErr w:type="spellEnd"/>
      <w:r w:rsidRPr="00413B26">
        <w:rPr>
          <w:rFonts w:eastAsia="Arial" w:cs="Arial"/>
          <w:szCs w:val="20"/>
          <w:lang w:bidi="hr-HR"/>
        </w:rPr>
        <w:t xml:space="preserve"> </w:t>
      </w:r>
      <w:proofErr w:type="spellStart"/>
      <w:r w:rsidRPr="00413B26">
        <w:rPr>
          <w:rFonts w:eastAsia="Arial" w:cs="Arial"/>
          <w:szCs w:val="20"/>
          <w:lang w:bidi="hr-HR"/>
        </w:rPr>
        <w:t>na</w:t>
      </w:r>
      <w:proofErr w:type="spellEnd"/>
      <w:r w:rsidRPr="00413B26">
        <w:rPr>
          <w:rFonts w:eastAsia="Arial" w:cs="Arial"/>
          <w:szCs w:val="20"/>
          <w:lang w:bidi="hr-HR"/>
        </w:rPr>
        <w:t xml:space="preserve"> </w:t>
      </w:r>
      <w:proofErr w:type="spellStart"/>
      <w:r w:rsidRPr="00413B26">
        <w:rPr>
          <w:rFonts w:eastAsia="Arial" w:cs="Arial"/>
          <w:szCs w:val="20"/>
          <w:lang w:bidi="hr-HR"/>
        </w:rPr>
        <w:t>mogućnost</w:t>
      </w:r>
      <w:proofErr w:type="spellEnd"/>
      <w:r w:rsidRPr="00413B26">
        <w:rPr>
          <w:rFonts w:eastAsia="Arial" w:cs="Arial"/>
          <w:szCs w:val="20"/>
          <w:lang w:bidi="hr-HR"/>
        </w:rPr>
        <w:t xml:space="preserve"> da </w:t>
      </w:r>
      <w:proofErr w:type="spellStart"/>
      <w:r w:rsidRPr="00413B26">
        <w:rPr>
          <w:rFonts w:eastAsia="Arial" w:cs="Arial"/>
          <w:szCs w:val="20"/>
          <w:lang w:bidi="hr-HR"/>
        </w:rPr>
        <w:t>prijavu</w:t>
      </w:r>
      <w:proofErr w:type="spellEnd"/>
      <w:r w:rsidRPr="00413B26">
        <w:rPr>
          <w:rFonts w:eastAsia="Arial" w:cs="Arial"/>
          <w:szCs w:val="20"/>
          <w:lang w:bidi="hr-HR"/>
        </w:rPr>
        <w:t xml:space="preserve"> </w:t>
      </w:r>
      <w:proofErr w:type="spellStart"/>
      <w:r w:rsidRPr="00413B26">
        <w:rPr>
          <w:rFonts w:eastAsia="Arial" w:cs="Arial"/>
          <w:szCs w:val="20"/>
          <w:lang w:bidi="hr-HR"/>
        </w:rPr>
        <w:t>dostavi</w:t>
      </w:r>
      <w:proofErr w:type="spellEnd"/>
      <w:r w:rsidRPr="00413B26">
        <w:rPr>
          <w:rFonts w:eastAsia="Arial" w:cs="Arial"/>
          <w:szCs w:val="20"/>
          <w:lang w:bidi="hr-HR"/>
        </w:rPr>
        <w:t xml:space="preserve"> </w:t>
      </w:r>
      <w:proofErr w:type="spellStart"/>
      <w:r w:rsidRPr="00413B26">
        <w:rPr>
          <w:rFonts w:eastAsia="Arial" w:cs="Arial"/>
          <w:szCs w:val="20"/>
          <w:lang w:bidi="hr-HR"/>
        </w:rPr>
        <w:t>na</w:t>
      </w:r>
      <w:proofErr w:type="spellEnd"/>
      <w:r w:rsidRPr="00413B26">
        <w:rPr>
          <w:rFonts w:eastAsia="Arial" w:cs="Arial"/>
          <w:szCs w:val="20"/>
          <w:lang w:bidi="hr-HR"/>
        </w:rPr>
        <w:t xml:space="preserve"> </w:t>
      </w:r>
      <w:proofErr w:type="spellStart"/>
      <w:r w:rsidRPr="00413B26">
        <w:rPr>
          <w:rFonts w:eastAsia="Arial" w:cs="Arial"/>
          <w:szCs w:val="20"/>
          <w:lang w:bidi="hr-HR"/>
        </w:rPr>
        <w:t>postupanje</w:t>
      </w:r>
      <w:proofErr w:type="spellEnd"/>
      <w:r w:rsidRPr="00413B26">
        <w:rPr>
          <w:rFonts w:eastAsia="Arial" w:cs="Arial"/>
          <w:szCs w:val="20"/>
          <w:lang w:bidi="hr-HR"/>
        </w:rPr>
        <w:t xml:space="preserve"> </w:t>
      </w:r>
      <w:proofErr w:type="spellStart"/>
      <w:r w:rsidRPr="00413B26">
        <w:rPr>
          <w:rFonts w:eastAsia="Arial" w:cs="Arial"/>
          <w:szCs w:val="20"/>
          <w:lang w:bidi="hr-HR"/>
        </w:rPr>
        <w:t>nadležnoj</w:t>
      </w:r>
      <w:proofErr w:type="spellEnd"/>
      <w:r w:rsidRPr="00413B26">
        <w:rPr>
          <w:rFonts w:eastAsia="Arial" w:cs="Arial"/>
          <w:szCs w:val="20"/>
          <w:lang w:bidi="hr-HR"/>
        </w:rPr>
        <w:t xml:space="preserve"> </w:t>
      </w:r>
      <w:proofErr w:type="spellStart"/>
      <w:r w:rsidRPr="00413B26">
        <w:rPr>
          <w:rFonts w:eastAsia="Arial" w:cs="Arial"/>
          <w:szCs w:val="20"/>
          <w:lang w:bidi="hr-HR"/>
        </w:rPr>
        <w:t>stručnoj</w:t>
      </w:r>
      <w:proofErr w:type="spellEnd"/>
      <w:r w:rsidRPr="00413B26">
        <w:rPr>
          <w:rFonts w:eastAsia="Arial" w:cs="Arial"/>
          <w:szCs w:val="20"/>
          <w:lang w:bidi="hr-HR"/>
        </w:rPr>
        <w:t xml:space="preserve"> </w:t>
      </w:r>
      <w:proofErr w:type="spellStart"/>
      <w:r w:rsidRPr="00413B26">
        <w:rPr>
          <w:rFonts w:eastAsia="Arial" w:cs="Arial"/>
          <w:szCs w:val="20"/>
          <w:lang w:bidi="hr-HR"/>
        </w:rPr>
        <w:t>službi</w:t>
      </w:r>
      <w:proofErr w:type="spellEnd"/>
      <w:r w:rsidRPr="00413B26">
        <w:rPr>
          <w:rFonts w:eastAsia="Arial" w:cs="Arial"/>
          <w:szCs w:val="20"/>
          <w:lang w:bidi="hr-HR"/>
        </w:rPr>
        <w:t xml:space="preserve"> HBOR-a. </w:t>
      </w:r>
    </w:p>
    <w:p w14:paraId="66966962" w14:textId="38E9FBC7" w:rsidR="00413B26" w:rsidRPr="0097618A" w:rsidRDefault="00413B26" w:rsidP="003D1CEC">
      <w:pPr>
        <w:widowControl w:val="0"/>
        <w:spacing w:after="200" w:line="276" w:lineRule="auto"/>
        <w:rPr>
          <w:rFonts w:eastAsia="Arial" w:cs="Arial"/>
          <w:szCs w:val="20"/>
          <w:lang w:bidi="hr-HR"/>
        </w:rPr>
      </w:pPr>
      <w:bookmarkStart w:id="88" w:name="_Hlk124945701"/>
      <w:bookmarkEnd w:id="87"/>
      <w:proofErr w:type="spellStart"/>
      <w:r w:rsidRPr="00413B26">
        <w:rPr>
          <w:rFonts w:eastAsia="Arial" w:cs="Arial"/>
          <w:i/>
          <w:iCs/>
          <w:szCs w:val="20"/>
          <w:lang w:bidi="hr-HR"/>
        </w:rPr>
        <w:t>Postupanje</w:t>
      </w:r>
      <w:proofErr w:type="spellEnd"/>
      <w:r w:rsidRPr="00413B26">
        <w:rPr>
          <w:rFonts w:eastAsia="Arial" w:cs="Arial"/>
          <w:i/>
          <w:iCs/>
          <w:szCs w:val="20"/>
          <w:lang w:bidi="hr-HR"/>
        </w:rPr>
        <w:t xml:space="preserve"> po </w:t>
      </w:r>
      <w:proofErr w:type="spellStart"/>
      <w:r w:rsidRPr="00413B26">
        <w:rPr>
          <w:rFonts w:eastAsia="Arial" w:cs="Arial"/>
          <w:i/>
          <w:iCs/>
          <w:szCs w:val="20"/>
          <w:lang w:bidi="hr-HR"/>
        </w:rPr>
        <w:t>prijavama</w:t>
      </w:r>
      <w:proofErr w:type="spellEnd"/>
      <w:r w:rsidRPr="00413B26">
        <w:rPr>
          <w:rFonts w:eastAsia="Arial" w:cs="Arial"/>
          <w:i/>
          <w:iCs/>
          <w:szCs w:val="20"/>
          <w:lang w:bidi="hr-HR"/>
        </w:rPr>
        <w:t xml:space="preserve"> </w:t>
      </w:r>
      <w:proofErr w:type="spellStart"/>
      <w:r w:rsidRPr="00413B26">
        <w:rPr>
          <w:rFonts w:eastAsia="Arial" w:cs="Arial"/>
          <w:i/>
          <w:iCs/>
          <w:szCs w:val="20"/>
          <w:lang w:bidi="hr-HR"/>
        </w:rPr>
        <w:t>nepravilnosti</w:t>
      </w:r>
      <w:proofErr w:type="spellEnd"/>
      <w:r w:rsidRPr="00413B26">
        <w:rPr>
          <w:rFonts w:eastAsia="Arial" w:cs="Arial"/>
          <w:b/>
          <w:bCs/>
          <w:szCs w:val="20"/>
          <w:lang w:bidi="hr-HR"/>
        </w:rPr>
        <w:br/>
      </w:r>
      <w:bookmarkEnd w:id="88"/>
    </w:p>
    <w:p w14:paraId="3355B6E9" w14:textId="036CCC86" w:rsidR="00413B26" w:rsidRPr="00413B26" w:rsidRDefault="00413B26" w:rsidP="008050E5">
      <w:pPr>
        <w:widowControl w:val="0"/>
        <w:tabs>
          <w:tab w:val="left" w:pos="566"/>
        </w:tabs>
        <w:spacing w:after="200" w:line="276" w:lineRule="auto"/>
        <w:jc w:val="both"/>
        <w:rPr>
          <w:rFonts w:eastAsia="Arial" w:cs="Arial"/>
          <w:szCs w:val="20"/>
          <w:lang w:bidi="hr-HR"/>
        </w:rPr>
      </w:pPr>
      <w:bookmarkStart w:id="89" w:name="bookmark132"/>
      <w:bookmarkStart w:id="90" w:name="_Hlk124945733"/>
      <w:bookmarkEnd w:id="89"/>
      <w:proofErr w:type="spellStart"/>
      <w:r w:rsidRPr="00413B26">
        <w:rPr>
          <w:rFonts w:eastAsia="Arial" w:cs="Arial"/>
          <w:szCs w:val="20"/>
          <w:lang w:bidi="hr-HR"/>
        </w:rPr>
        <w:t>Povjerljiva</w:t>
      </w:r>
      <w:proofErr w:type="spellEnd"/>
      <w:r w:rsidRPr="00413B26">
        <w:rPr>
          <w:rFonts w:eastAsia="Arial" w:cs="Arial"/>
          <w:szCs w:val="20"/>
          <w:lang w:bidi="hr-HR"/>
        </w:rPr>
        <w:t xml:space="preserve"> </w:t>
      </w:r>
      <w:proofErr w:type="spellStart"/>
      <w:r w:rsidRPr="00413B26">
        <w:rPr>
          <w:rFonts w:eastAsia="Arial" w:cs="Arial"/>
          <w:szCs w:val="20"/>
          <w:lang w:bidi="hr-HR"/>
        </w:rPr>
        <w:t>osoba</w:t>
      </w:r>
      <w:proofErr w:type="spellEnd"/>
      <w:r w:rsidRPr="00413B26">
        <w:rPr>
          <w:rFonts w:eastAsia="Arial" w:cs="Arial"/>
          <w:szCs w:val="20"/>
          <w:lang w:bidi="hr-HR"/>
        </w:rPr>
        <w:t xml:space="preserve"> </w:t>
      </w:r>
      <w:proofErr w:type="spellStart"/>
      <w:r w:rsidRPr="00413B26">
        <w:rPr>
          <w:rFonts w:eastAsia="Arial" w:cs="Arial"/>
          <w:szCs w:val="20"/>
          <w:lang w:bidi="hr-HR"/>
        </w:rPr>
        <w:t>provodi</w:t>
      </w:r>
      <w:proofErr w:type="spellEnd"/>
      <w:r w:rsidRPr="00413B26">
        <w:rPr>
          <w:rFonts w:eastAsia="Arial" w:cs="Arial"/>
          <w:szCs w:val="20"/>
          <w:lang w:bidi="hr-HR"/>
        </w:rPr>
        <w:t xml:space="preserve"> </w:t>
      </w:r>
      <w:proofErr w:type="spellStart"/>
      <w:r w:rsidRPr="00413B26">
        <w:rPr>
          <w:rFonts w:eastAsia="Arial" w:cs="Arial"/>
          <w:szCs w:val="20"/>
          <w:lang w:bidi="hr-HR"/>
        </w:rPr>
        <w:t>postupak</w:t>
      </w:r>
      <w:proofErr w:type="spellEnd"/>
      <w:r w:rsidRPr="00413B26">
        <w:rPr>
          <w:rFonts w:eastAsia="Arial" w:cs="Arial"/>
          <w:szCs w:val="20"/>
          <w:lang w:bidi="hr-HR"/>
        </w:rPr>
        <w:t xml:space="preserve"> po </w:t>
      </w:r>
      <w:proofErr w:type="spellStart"/>
      <w:r w:rsidRPr="00413B26">
        <w:rPr>
          <w:rFonts w:eastAsia="Arial" w:cs="Arial"/>
          <w:szCs w:val="20"/>
          <w:lang w:bidi="hr-HR"/>
        </w:rPr>
        <w:t>prijavama</w:t>
      </w:r>
      <w:proofErr w:type="spellEnd"/>
      <w:r w:rsidRPr="00413B26">
        <w:rPr>
          <w:rFonts w:eastAsia="Arial" w:cs="Arial"/>
          <w:szCs w:val="20"/>
          <w:lang w:bidi="hr-HR"/>
        </w:rPr>
        <w:t xml:space="preserve"> </w:t>
      </w:r>
      <w:proofErr w:type="spellStart"/>
      <w:r w:rsidRPr="00413B26">
        <w:rPr>
          <w:rFonts w:eastAsia="Arial" w:cs="Arial"/>
          <w:szCs w:val="20"/>
          <w:lang w:bidi="hr-HR"/>
        </w:rPr>
        <w:t>nepravilnosti</w:t>
      </w:r>
      <w:proofErr w:type="spellEnd"/>
      <w:r w:rsidRPr="00413B26">
        <w:rPr>
          <w:rFonts w:eastAsia="Arial" w:cs="Arial"/>
          <w:szCs w:val="20"/>
          <w:lang w:bidi="hr-HR"/>
        </w:rPr>
        <w:t xml:space="preserve"> koji mora </w:t>
      </w:r>
      <w:proofErr w:type="spellStart"/>
      <w:r w:rsidRPr="00413B26">
        <w:rPr>
          <w:rFonts w:eastAsia="Arial" w:cs="Arial"/>
          <w:szCs w:val="20"/>
          <w:lang w:bidi="hr-HR"/>
        </w:rPr>
        <w:t>biti</w:t>
      </w:r>
      <w:proofErr w:type="spellEnd"/>
      <w:r w:rsidRPr="00413B26">
        <w:rPr>
          <w:rFonts w:eastAsia="Arial" w:cs="Arial"/>
          <w:szCs w:val="20"/>
          <w:lang w:bidi="hr-HR"/>
        </w:rPr>
        <w:t xml:space="preserve"> </w:t>
      </w:r>
      <w:proofErr w:type="spellStart"/>
      <w:r w:rsidRPr="00413B26">
        <w:rPr>
          <w:rFonts w:eastAsia="Arial" w:cs="Arial"/>
          <w:szCs w:val="20"/>
          <w:lang w:bidi="hr-HR"/>
        </w:rPr>
        <w:t>dovršen</w:t>
      </w:r>
      <w:proofErr w:type="spellEnd"/>
      <w:r w:rsidRPr="00413B26">
        <w:rPr>
          <w:rFonts w:eastAsia="Arial" w:cs="Arial"/>
          <w:szCs w:val="20"/>
          <w:lang w:bidi="hr-HR"/>
        </w:rPr>
        <w:t xml:space="preserve"> u </w:t>
      </w:r>
      <w:proofErr w:type="spellStart"/>
      <w:r w:rsidRPr="00413B26">
        <w:rPr>
          <w:rFonts w:eastAsia="Arial" w:cs="Arial"/>
          <w:szCs w:val="20"/>
          <w:lang w:bidi="hr-HR"/>
        </w:rPr>
        <w:t>roku</w:t>
      </w:r>
      <w:proofErr w:type="spellEnd"/>
      <w:r w:rsidRPr="00413B26">
        <w:rPr>
          <w:rFonts w:eastAsia="Arial" w:cs="Arial"/>
          <w:szCs w:val="20"/>
          <w:lang w:bidi="hr-HR"/>
        </w:rPr>
        <w:t xml:space="preserve"> od 30 dana </w:t>
      </w:r>
      <w:r w:rsidRPr="00413B26">
        <w:rPr>
          <w:rFonts w:eastAsia="Arial" w:cs="Arial"/>
          <w:szCs w:val="20"/>
          <w:lang w:bidi="hr-HR"/>
        </w:rPr>
        <w:lastRenderedPageBreak/>
        <w:t xml:space="preserve">od dana </w:t>
      </w:r>
      <w:proofErr w:type="spellStart"/>
      <w:r w:rsidRPr="00413B26">
        <w:rPr>
          <w:rFonts w:eastAsia="Arial" w:cs="Arial"/>
          <w:szCs w:val="20"/>
          <w:lang w:bidi="hr-HR"/>
        </w:rPr>
        <w:t>potvrde</w:t>
      </w:r>
      <w:proofErr w:type="spellEnd"/>
      <w:r w:rsidRPr="00413B26">
        <w:rPr>
          <w:rFonts w:eastAsia="Arial" w:cs="Arial"/>
          <w:szCs w:val="20"/>
          <w:lang w:bidi="hr-HR"/>
        </w:rPr>
        <w:t xml:space="preserve"> o </w:t>
      </w:r>
      <w:proofErr w:type="spellStart"/>
      <w:r w:rsidRPr="00413B26">
        <w:rPr>
          <w:rFonts w:eastAsia="Arial" w:cs="Arial"/>
          <w:szCs w:val="20"/>
          <w:lang w:bidi="hr-HR"/>
        </w:rPr>
        <w:t>primitku</w:t>
      </w:r>
      <w:proofErr w:type="spellEnd"/>
      <w:r w:rsidRPr="00413B26">
        <w:rPr>
          <w:rFonts w:eastAsia="Arial" w:cs="Arial"/>
          <w:szCs w:val="20"/>
          <w:lang w:bidi="hr-HR"/>
        </w:rPr>
        <w:t xml:space="preserve"> </w:t>
      </w:r>
      <w:proofErr w:type="spellStart"/>
      <w:r w:rsidRPr="00413B26">
        <w:rPr>
          <w:rFonts w:eastAsia="Arial" w:cs="Arial"/>
          <w:szCs w:val="20"/>
          <w:lang w:bidi="hr-HR"/>
        </w:rPr>
        <w:t>prijave</w:t>
      </w:r>
      <w:proofErr w:type="spellEnd"/>
      <w:r w:rsidRPr="00413B26">
        <w:rPr>
          <w:rFonts w:eastAsia="Arial" w:cs="Arial"/>
          <w:szCs w:val="20"/>
          <w:lang w:bidi="hr-HR"/>
        </w:rPr>
        <w:t xml:space="preserve"> </w:t>
      </w:r>
      <w:proofErr w:type="spellStart"/>
      <w:r w:rsidRPr="00413B26">
        <w:rPr>
          <w:rFonts w:eastAsia="Arial" w:cs="Arial"/>
          <w:szCs w:val="20"/>
          <w:lang w:bidi="hr-HR"/>
        </w:rPr>
        <w:t>ili</w:t>
      </w:r>
      <w:proofErr w:type="spellEnd"/>
      <w:r w:rsidRPr="00413B26">
        <w:rPr>
          <w:rFonts w:eastAsia="Arial" w:cs="Arial"/>
          <w:szCs w:val="20"/>
          <w:lang w:bidi="hr-HR"/>
        </w:rPr>
        <w:t xml:space="preserve"> </w:t>
      </w:r>
      <w:proofErr w:type="spellStart"/>
      <w:r w:rsidRPr="00413B26">
        <w:rPr>
          <w:rFonts w:eastAsia="Arial" w:cs="Arial"/>
          <w:szCs w:val="20"/>
          <w:lang w:bidi="hr-HR"/>
        </w:rPr>
        <w:t>ako</w:t>
      </w:r>
      <w:proofErr w:type="spellEnd"/>
      <w:r w:rsidRPr="00413B26">
        <w:rPr>
          <w:rFonts w:eastAsia="Arial" w:cs="Arial"/>
          <w:szCs w:val="20"/>
          <w:lang w:bidi="hr-HR"/>
        </w:rPr>
        <w:t xml:space="preserve"> </w:t>
      </w:r>
      <w:proofErr w:type="spellStart"/>
      <w:r w:rsidRPr="00413B26">
        <w:rPr>
          <w:rFonts w:eastAsia="Arial" w:cs="Arial"/>
          <w:szCs w:val="20"/>
          <w:lang w:bidi="hr-HR"/>
        </w:rPr>
        <w:t>potvrda</w:t>
      </w:r>
      <w:proofErr w:type="spellEnd"/>
      <w:r w:rsidRPr="00413B26">
        <w:rPr>
          <w:rFonts w:eastAsia="Arial" w:cs="Arial"/>
          <w:szCs w:val="20"/>
          <w:lang w:bidi="hr-HR"/>
        </w:rPr>
        <w:t xml:space="preserve"> </w:t>
      </w:r>
      <w:proofErr w:type="spellStart"/>
      <w:r w:rsidRPr="00413B26">
        <w:rPr>
          <w:rFonts w:eastAsia="Arial" w:cs="Arial"/>
          <w:szCs w:val="20"/>
          <w:lang w:bidi="hr-HR"/>
        </w:rPr>
        <w:t>nije</w:t>
      </w:r>
      <w:proofErr w:type="spellEnd"/>
      <w:r w:rsidRPr="00413B26">
        <w:rPr>
          <w:rFonts w:eastAsia="Arial" w:cs="Arial"/>
          <w:szCs w:val="20"/>
          <w:lang w:bidi="hr-HR"/>
        </w:rPr>
        <w:t xml:space="preserve"> </w:t>
      </w:r>
      <w:proofErr w:type="spellStart"/>
      <w:r w:rsidRPr="00413B26">
        <w:rPr>
          <w:rFonts w:eastAsia="Arial" w:cs="Arial"/>
          <w:szCs w:val="20"/>
          <w:lang w:bidi="hr-HR"/>
        </w:rPr>
        <w:t>poslana</w:t>
      </w:r>
      <w:proofErr w:type="spellEnd"/>
      <w:r w:rsidRPr="00413B26">
        <w:rPr>
          <w:rFonts w:eastAsia="Arial" w:cs="Arial"/>
          <w:szCs w:val="20"/>
          <w:lang w:bidi="hr-HR"/>
        </w:rPr>
        <w:t xml:space="preserve"> </w:t>
      </w:r>
      <w:proofErr w:type="spellStart"/>
      <w:r w:rsidRPr="00413B26">
        <w:rPr>
          <w:rFonts w:eastAsia="Arial" w:cs="Arial"/>
          <w:szCs w:val="20"/>
          <w:lang w:bidi="hr-HR"/>
        </w:rPr>
        <w:t>podnositelju</w:t>
      </w:r>
      <w:proofErr w:type="spellEnd"/>
      <w:r w:rsidRPr="00413B26">
        <w:rPr>
          <w:rFonts w:eastAsia="Arial" w:cs="Arial"/>
          <w:szCs w:val="20"/>
          <w:lang w:bidi="hr-HR"/>
        </w:rPr>
        <w:t xml:space="preserve"> </w:t>
      </w:r>
      <w:proofErr w:type="spellStart"/>
      <w:r w:rsidRPr="00413B26">
        <w:rPr>
          <w:rFonts w:eastAsia="Arial" w:cs="Arial"/>
          <w:szCs w:val="20"/>
          <w:lang w:bidi="hr-HR"/>
        </w:rPr>
        <w:t>prijave</w:t>
      </w:r>
      <w:proofErr w:type="spellEnd"/>
      <w:r w:rsidRPr="00413B26">
        <w:rPr>
          <w:rFonts w:eastAsia="Arial" w:cs="Arial"/>
          <w:szCs w:val="20"/>
          <w:lang w:bidi="hr-HR"/>
        </w:rPr>
        <w:t xml:space="preserve">, </w:t>
      </w:r>
      <w:proofErr w:type="spellStart"/>
      <w:r w:rsidRPr="00413B26">
        <w:rPr>
          <w:rFonts w:eastAsia="Arial" w:cs="Arial"/>
          <w:szCs w:val="20"/>
          <w:lang w:bidi="hr-HR"/>
        </w:rPr>
        <w:t>nakon</w:t>
      </w:r>
      <w:proofErr w:type="spellEnd"/>
      <w:r w:rsidRPr="00413B26">
        <w:rPr>
          <w:rFonts w:eastAsia="Arial" w:cs="Arial"/>
          <w:szCs w:val="20"/>
          <w:lang w:bidi="hr-HR"/>
        </w:rPr>
        <w:t xml:space="preserve"> </w:t>
      </w:r>
      <w:proofErr w:type="spellStart"/>
      <w:r w:rsidRPr="00413B26">
        <w:rPr>
          <w:rFonts w:eastAsia="Arial" w:cs="Arial"/>
          <w:szCs w:val="20"/>
          <w:lang w:bidi="hr-HR"/>
        </w:rPr>
        <w:t>proteka</w:t>
      </w:r>
      <w:proofErr w:type="spellEnd"/>
      <w:r w:rsidRPr="00413B26">
        <w:rPr>
          <w:rFonts w:eastAsia="Arial" w:cs="Arial"/>
          <w:szCs w:val="20"/>
          <w:lang w:bidi="hr-HR"/>
        </w:rPr>
        <w:t xml:space="preserve"> </w:t>
      </w:r>
      <w:r w:rsidR="00C945E2">
        <w:rPr>
          <w:rFonts w:eastAsia="Arial" w:cs="Arial"/>
          <w:szCs w:val="20"/>
          <w:lang w:bidi="hr-HR"/>
        </w:rPr>
        <w:t>7</w:t>
      </w:r>
      <w:r w:rsidRPr="00413B26">
        <w:rPr>
          <w:rFonts w:eastAsia="Arial" w:cs="Arial"/>
          <w:szCs w:val="20"/>
          <w:lang w:bidi="hr-HR"/>
        </w:rPr>
        <w:t xml:space="preserve"> dana od dana </w:t>
      </w:r>
      <w:proofErr w:type="spellStart"/>
      <w:r w:rsidRPr="00413B26">
        <w:rPr>
          <w:rFonts w:eastAsia="Arial" w:cs="Arial"/>
          <w:szCs w:val="20"/>
          <w:lang w:bidi="hr-HR"/>
        </w:rPr>
        <w:t>podnošenja</w:t>
      </w:r>
      <w:proofErr w:type="spellEnd"/>
      <w:r w:rsidRPr="00413B26">
        <w:rPr>
          <w:rFonts w:eastAsia="Arial" w:cs="Arial"/>
          <w:szCs w:val="20"/>
          <w:lang w:bidi="hr-HR"/>
        </w:rPr>
        <w:t xml:space="preserve"> </w:t>
      </w:r>
      <w:proofErr w:type="spellStart"/>
      <w:r w:rsidRPr="00413B26">
        <w:rPr>
          <w:rFonts w:eastAsia="Arial" w:cs="Arial"/>
          <w:szCs w:val="20"/>
          <w:lang w:bidi="hr-HR"/>
        </w:rPr>
        <w:t>prijave</w:t>
      </w:r>
      <w:proofErr w:type="spellEnd"/>
      <w:r w:rsidRPr="00413B26">
        <w:rPr>
          <w:rFonts w:eastAsia="Arial" w:cs="Arial"/>
          <w:szCs w:val="20"/>
          <w:lang w:bidi="hr-HR"/>
        </w:rPr>
        <w:t xml:space="preserve"> </w:t>
      </w:r>
      <w:proofErr w:type="spellStart"/>
      <w:r w:rsidRPr="00413B26">
        <w:rPr>
          <w:rFonts w:eastAsia="Arial" w:cs="Arial"/>
          <w:szCs w:val="20"/>
          <w:lang w:bidi="hr-HR"/>
        </w:rPr>
        <w:t>odnosno</w:t>
      </w:r>
      <w:proofErr w:type="spellEnd"/>
      <w:r w:rsidRPr="00413B26">
        <w:rPr>
          <w:rFonts w:eastAsia="Arial" w:cs="Arial"/>
          <w:szCs w:val="20"/>
          <w:lang w:bidi="hr-HR"/>
        </w:rPr>
        <w:t xml:space="preserve"> u </w:t>
      </w:r>
      <w:proofErr w:type="spellStart"/>
      <w:r w:rsidRPr="00413B26">
        <w:rPr>
          <w:rFonts w:eastAsia="Arial" w:cs="Arial"/>
          <w:szCs w:val="20"/>
          <w:lang w:bidi="hr-HR"/>
        </w:rPr>
        <w:t>roku</w:t>
      </w:r>
      <w:proofErr w:type="spellEnd"/>
      <w:r w:rsidRPr="00413B26">
        <w:rPr>
          <w:rFonts w:eastAsia="Arial" w:cs="Arial"/>
          <w:szCs w:val="20"/>
          <w:lang w:bidi="hr-HR"/>
        </w:rPr>
        <w:t xml:space="preserve"> od 90 dana </w:t>
      </w:r>
      <w:proofErr w:type="spellStart"/>
      <w:r w:rsidRPr="00413B26">
        <w:rPr>
          <w:rFonts w:eastAsia="Arial" w:cs="Arial"/>
          <w:szCs w:val="20"/>
          <w:lang w:bidi="hr-HR"/>
        </w:rPr>
        <w:t>ako</w:t>
      </w:r>
      <w:proofErr w:type="spellEnd"/>
      <w:r w:rsidRPr="00413B26">
        <w:rPr>
          <w:rFonts w:eastAsia="Arial" w:cs="Arial"/>
          <w:szCs w:val="20"/>
          <w:lang w:bidi="hr-HR"/>
        </w:rPr>
        <w:t xml:space="preserve"> se </w:t>
      </w:r>
      <w:proofErr w:type="spellStart"/>
      <w:r w:rsidRPr="00413B26">
        <w:rPr>
          <w:rFonts w:eastAsia="Arial" w:cs="Arial"/>
          <w:szCs w:val="20"/>
          <w:lang w:bidi="hr-HR"/>
        </w:rPr>
        <w:t>radi</w:t>
      </w:r>
      <w:proofErr w:type="spellEnd"/>
      <w:r w:rsidRPr="00413B26">
        <w:rPr>
          <w:rFonts w:eastAsia="Arial" w:cs="Arial"/>
          <w:szCs w:val="20"/>
          <w:lang w:bidi="hr-HR"/>
        </w:rPr>
        <w:t xml:space="preserve"> o </w:t>
      </w:r>
      <w:proofErr w:type="spellStart"/>
      <w:r w:rsidRPr="00413B26">
        <w:rPr>
          <w:rFonts w:eastAsia="Arial" w:cs="Arial"/>
          <w:szCs w:val="20"/>
          <w:lang w:bidi="hr-HR"/>
        </w:rPr>
        <w:t>složenijem</w:t>
      </w:r>
      <w:proofErr w:type="spellEnd"/>
      <w:r w:rsidRPr="00413B26">
        <w:rPr>
          <w:rFonts w:eastAsia="Arial" w:cs="Arial"/>
          <w:szCs w:val="20"/>
          <w:lang w:bidi="hr-HR"/>
        </w:rPr>
        <w:t xml:space="preserve"> </w:t>
      </w:r>
      <w:proofErr w:type="spellStart"/>
      <w:r w:rsidRPr="00413B26">
        <w:rPr>
          <w:rFonts w:eastAsia="Arial" w:cs="Arial"/>
          <w:szCs w:val="20"/>
          <w:lang w:bidi="hr-HR"/>
        </w:rPr>
        <w:t>postupku</w:t>
      </w:r>
      <w:proofErr w:type="spellEnd"/>
      <w:r w:rsidRPr="00413B26">
        <w:rPr>
          <w:rFonts w:eastAsia="Arial" w:cs="Arial"/>
          <w:szCs w:val="20"/>
          <w:lang w:bidi="hr-HR"/>
        </w:rPr>
        <w:t xml:space="preserve"> (</w:t>
      </w:r>
      <w:proofErr w:type="spellStart"/>
      <w:r w:rsidRPr="00413B26">
        <w:rPr>
          <w:rFonts w:eastAsia="Arial" w:cs="Arial"/>
          <w:szCs w:val="20"/>
          <w:lang w:bidi="hr-HR"/>
        </w:rPr>
        <w:t>npr</w:t>
      </w:r>
      <w:proofErr w:type="spellEnd"/>
      <w:r w:rsidRPr="00413B26">
        <w:rPr>
          <w:rFonts w:eastAsia="Arial" w:cs="Arial"/>
          <w:szCs w:val="20"/>
          <w:lang w:bidi="hr-HR"/>
        </w:rPr>
        <w:t xml:space="preserve">. </w:t>
      </w:r>
      <w:proofErr w:type="spellStart"/>
      <w:r w:rsidRPr="00413B26">
        <w:rPr>
          <w:rFonts w:eastAsia="Arial" w:cs="Arial"/>
          <w:szCs w:val="20"/>
          <w:lang w:bidi="hr-HR"/>
        </w:rPr>
        <w:t>postupak</w:t>
      </w:r>
      <w:proofErr w:type="spellEnd"/>
      <w:r w:rsidRPr="00413B26">
        <w:rPr>
          <w:rFonts w:eastAsia="Arial" w:cs="Arial"/>
          <w:szCs w:val="20"/>
          <w:lang w:bidi="hr-HR"/>
        </w:rPr>
        <w:t xml:space="preserve"> koji </w:t>
      </w:r>
      <w:proofErr w:type="spellStart"/>
      <w:r w:rsidRPr="00413B26">
        <w:rPr>
          <w:rFonts w:eastAsia="Arial" w:cs="Arial"/>
          <w:szCs w:val="20"/>
          <w:lang w:bidi="hr-HR"/>
        </w:rPr>
        <w:t>zahtijeva</w:t>
      </w:r>
      <w:proofErr w:type="spellEnd"/>
      <w:r w:rsidRPr="00413B26">
        <w:rPr>
          <w:rFonts w:eastAsia="Arial" w:cs="Arial"/>
          <w:szCs w:val="20"/>
          <w:lang w:bidi="hr-HR"/>
        </w:rPr>
        <w:t xml:space="preserve"> </w:t>
      </w:r>
      <w:proofErr w:type="spellStart"/>
      <w:r w:rsidRPr="00413B26">
        <w:rPr>
          <w:rFonts w:eastAsia="Arial" w:cs="Arial"/>
          <w:szCs w:val="20"/>
          <w:lang w:bidi="hr-HR"/>
        </w:rPr>
        <w:t>uključivanje</w:t>
      </w:r>
      <w:proofErr w:type="spellEnd"/>
      <w:r w:rsidRPr="00413B26">
        <w:rPr>
          <w:rFonts w:eastAsia="Arial" w:cs="Arial"/>
          <w:szCs w:val="20"/>
          <w:lang w:bidi="hr-HR"/>
        </w:rPr>
        <w:t xml:space="preserve"> </w:t>
      </w:r>
      <w:proofErr w:type="spellStart"/>
      <w:r w:rsidRPr="00413B26">
        <w:rPr>
          <w:rFonts w:eastAsia="Arial" w:cs="Arial"/>
          <w:szCs w:val="20"/>
          <w:lang w:bidi="hr-HR"/>
        </w:rPr>
        <w:t>drugih</w:t>
      </w:r>
      <w:proofErr w:type="spellEnd"/>
      <w:r w:rsidRPr="00413B26">
        <w:rPr>
          <w:rFonts w:eastAsia="Arial" w:cs="Arial"/>
          <w:szCs w:val="20"/>
          <w:lang w:bidi="hr-HR"/>
        </w:rPr>
        <w:t xml:space="preserve"> </w:t>
      </w:r>
      <w:proofErr w:type="spellStart"/>
      <w:r w:rsidRPr="00413B26">
        <w:rPr>
          <w:rFonts w:eastAsia="Arial" w:cs="Arial"/>
          <w:szCs w:val="20"/>
          <w:lang w:bidi="hr-HR"/>
        </w:rPr>
        <w:t>stručnih</w:t>
      </w:r>
      <w:proofErr w:type="spellEnd"/>
      <w:r w:rsidRPr="00413B26">
        <w:rPr>
          <w:rFonts w:eastAsia="Arial" w:cs="Arial"/>
          <w:szCs w:val="20"/>
          <w:lang w:bidi="hr-HR"/>
        </w:rPr>
        <w:t xml:space="preserve"> </w:t>
      </w:r>
      <w:proofErr w:type="spellStart"/>
      <w:r w:rsidRPr="00413B26">
        <w:rPr>
          <w:rFonts w:eastAsia="Arial" w:cs="Arial"/>
          <w:szCs w:val="20"/>
          <w:lang w:bidi="hr-HR"/>
        </w:rPr>
        <w:t>službi</w:t>
      </w:r>
      <w:proofErr w:type="spellEnd"/>
      <w:r w:rsidRPr="00413B26">
        <w:rPr>
          <w:rFonts w:eastAsia="Arial" w:cs="Arial"/>
          <w:szCs w:val="20"/>
          <w:lang w:bidi="hr-HR"/>
        </w:rPr>
        <w:t xml:space="preserve"> HBOR-a).</w:t>
      </w:r>
    </w:p>
    <w:p w14:paraId="7A56C81B" w14:textId="07205512" w:rsidR="00413B26" w:rsidRPr="00413B26" w:rsidRDefault="00413B26" w:rsidP="008050E5">
      <w:pPr>
        <w:widowControl w:val="0"/>
        <w:tabs>
          <w:tab w:val="left" w:pos="540"/>
        </w:tabs>
        <w:spacing w:after="180" w:line="276" w:lineRule="auto"/>
        <w:jc w:val="both"/>
        <w:rPr>
          <w:rFonts w:eastAsia="Arial" w:cs="Arial"/>
          <w:szCs w:val="20"/>
          <w:lang w:bidi="hr-HR"/>
        </w:rPr>
      </w:pPr>
      <w:bookmarkStart w:id="91" w:name="bookmark133"/>
      <w:bookmarkStart w:id="92" w:name="bookmark134"/>
      <w:bookmarkStart w:id="93" w:name="bookmark135"/>
      <w:bookmarkEnd w:id="91"/>
      <w:bookmarkEnd w:id="92"/>
      <w:bookmarkEnd w:id="93"/>
      <w:proofErr w:type="spellStart"/>
      <w:r w:rsidRPr="00413B26">
        <w:rPr>
          <w:rFonts w:eastAsia="Arial" w:cs="Arial"/>
          <w:szCs w:val="20"/>
          <w:lang w:bidi="hr-HR"/>
        </w:rPr>
        <w:t>Povjerljiva</w:t>
      </w:r>
      <w:proofErr w:type="spellEnd"/>
      <w:r w:rsidRPr="00413B26">
        <w:rPr>
          <w:rFonts w:eastAsia="Arial" w:cs="Arial"/>
          <w:szCs w:val="20"/>
          <w:lang w:bidi="hr-HR"/>
        </w:rPr>
        <w:t xml:space="preserve"> </w:t>
      </w:r>
      <w:proofErr w:type="spellStart"/>
      <w:r w:rsidRPr="00413B26">
        <w:rPr>
          <w:rFonts w:eastAsia="Arial" w:cs="Arial"/>
          <w:szCs w:val="20"/>
          <w:lang w:bidi="hr-HR"/>
        </w:rPr>
        <w:t>osoba</w:t>
      </w:r>
      <w:proofErr w:type="spellEnd"/>
      <w:r w:rsidRPr="00413B26">
        <w:rPr>
          <w:rFonts w:eastAsia="Arial" w:cs="Arial"/>
          <w:szCs w:val="20"/>
          <w:lang w:bidi="hr-HR"/>
        </w:rPr>
        <w:t xml:space="preserve"> </w:t>
      </w:r>
      <w:proofErr w:type="spellStart"/>
      <w:r w:rsidRPr="00413B26">
        <w:rPr>
          <w:rFonts w:eastAsia="Arial" w:cs="Arial"/>
          <w:szCs w:val="20"/>
          <w:lang w:bidi="hr-HR"/>
        </w:rPr>
        <w:t>ispituje</w:t>
      </w:r>
      <w:proofErr w:type="spellEnd"/>
      <w:r w:rsidRPr="00413B26">
        <w:rPr>
          <w:rFonts w:eastAsia="Arial" w:cs="Arial"/>
          <w:szCs w:val="20"/>
          <w:lang w:bidi="hr-HR"/>
        </w:rPr>
        <w:t xml:space="preserve"> </w:t>
      </w:r>
      <w:proofErr w:type="spellStart"/>
      <w:r w:rsidRPr="00413B26">
        <w:rPr>
          <w:rFonts w:eastAsia="Arial" w:cs="Arial"/>
          <w:szCs w:val="20"/>
          <w:lang w:bidi="hr-HR"/>
        </w:rPr>
        <w:t>okolnosti</w:t>
      </w:r>
      <w:proofErr w:type="spellEnd"/>
      <w:r w:rsidRPr="00413B26">
        <w:rPr>
          <w:rFonts w:eastAsia="Arial" w:cs="Arial"/>
          <w:szCs w:val="20"/>
          <w:lang w:bidi="hr-HR"/>
        </w:rPr>
        <w:t xml:space="preserve"> </w:t>
      </w:r>
      <w:proofErr w:type="spellStart"/>
      <w:r w:rsidRPr="00413B26">
        <w:rPr>
          <w:rFonts w:eastAsia="Arial" w:cs="Arial"/>
          <w:szCs w:val="20"/>
          <w:lang w:bidi="hr-HR"/>
        </w:rPr>
        <w:t>slučaja</w:t>
      </w:r>
      <w:proofErr w:type="spellEnd"/>
      <w:r w:rsidRPr="00413B26">
        <w:rPr>
          <w:rFonts w:eastAsia="Arial" w:cs="Arial"/>
          <w:szCs w:val="20"/>
          <w:lang w:bidi="hr-HR"/>
        </w:rPr>
        <w:t xml:space="preserve"> u </w:t>
      </w:r>
      <w:proofErr w:type="spellStart"/>
      <w:r w:rsidRPr="00413B26">
        <w:rPr>
          <w:rFonts w:eastAsia="Arial" w:cs="Arial"/>
          <w:szCs w:val="20"/>
          <w:lang w:bidi="hr-HR"/>
        </w:rPr>
        <w:t>svrhu</w:t>
      </w:r>
      <w:proofErr w:type="spellEnd"/>
      <w:r w:rsidRPr="00413B26">
        <w:rPr>
          <w:rFonts w:eastAsia="Arial" w:cs="Arial"/>
          <w:szCs w:val="20"/>
          <w:lang w:bidi="hr-HR"/>
        </w:rPr>
        <w:t xml:space="preserve"> </w:t>
      </w:r>
      <w:proofErr w:type="spellStart"/>
      <w:r w:rsidRPr="00413B26">
        <w:rPr>
          <w:rFonts w:eastAsia="Arial" w:cs="Arial"/>
          <w:szCs w:val="20"/>
          <w:lang w:bidi="hr-HR"/>
        </w:rPr>
        <w:t>procjene</w:t>
      </w:r>
      <w:proofErr w:type="spellEnd"/>
      <w:r w:rsidRPr="00413B26">
        <w:rPr>
          <w:rFonts w:eastAsia="Arial" w:cs="Arial"/>
          <w:szCs w:val="20"/>
          <w:lang w:bidi="hr-HR"/>
        </w:rPr>
        <w:t xml:space="preserve"> </w:t>
      </w:r>
      <w:proofErr w:type="spellStart"/>
      <w:r w:rsidRPr="00413B26">
        <w:rPr>
          <w:rFonts w:eastAsia="Arial" w:cs="Arial"/>
          <w:szCs w:val="20"/>
          <w:lang w:bidi="hr-HR"/>
        </w:rPr>
        <w:t>opravdanosti</w:t>
      </w:r>
      <w:proofErr w:type="spellEnd"/>
      <w:r w:rsidRPr="00413B26">
        <w:rPr>
          <w:rFonts w:eastAsia="Arial" w:cs="Arial"/>
          <w:szCs w:val="20"/>
          <w:lang w:bidi="hr-HR"/>
        </w:rPr>
        <w:t xml:space="preserve"> </w:t>
      </w:r>
      <w:proofErr w:type="spellStart"/>
      <w:r w:rsidRPr="00413B26">
        <w:rPr>
          <w:rFonts w:eastAsia="Arial" w:cs="Arial"/>
          <w:szCs w:val="20"/>
          <w:lang w:bidi="hr-HR"/>
        </w:rPr>
        <w:t>prijave</w:t>
      </w:r>
      <w:proofErr w:type="spellEnd"/>
      <w:r w:rsidRPr="00413B26">
        <w:rPr>
          <w:rFonts w:eastAsia="Arial" w:cs="Arial"/>
          <w:szCs w:val="20"/>
          <w:lang w:bidi="hr-HR"/>
        </w:rPr>
        <w:t xml:space="preserve"> </w:t>
      </w:r>
      <w:proofErr w:type="spellStart"/>
      <w:r w:rsidRPr="00413B26">
        <w:rPr>
          <w:rFonts w:eastAsia="Arial" w:cs="Arial"/>
          <w:szCs w:val="20"/>
          <w:lang w:bidi="hr-HR"/>
        </w:rPr>
        <w:t>te</w:t>
      </w:r>
      <w:proofErr w:type="spellEnd"/>
      <w:r w:rsidRPr="00413B26">
        <w:rPr>
          <w:rFonts w:eastAsia="Arial" w:cs="Arial"/>
          <w:szCs w:val="20"/>
          <w:lang w:bidi="hr-HR"/>
        </w:rPr>
        <w:t xml:space="preserve"> </w:t>
      </w:r>
      <w:proofErr w:type="spellStart"/>
      <w:r w:rsidRPr="00413B26">
        <w:rPr>
          <w:rFonts w:eastAsia="Arial" w:cs="Arial"/>
          <w:szCs w:val="20"/>
          <w:lang w:bidi="hr-HR"/>
        </w:rPr>
        <w:t>predlaganja</w:t>
      </w:r>
      <w:proofErr w:type="spellEnd"/>
      <w:r w:rsidRPr="00413B26">
        <w:rPr>
          <w:rFonts w:eastAsia="Arial" w:cs="Arial"/>
          <w:szCs w:val="20"/>
          <w:lang w:bidi="hr-HR"/>
        </w:rPr>
        <w:t xml:space="preserve"> </w:t>
      </w:r>
      <w:proofErr w:type="spellStart"/>
      <w:r w:rsidRPr="00413B26">
        <w:rPr>
          <w:rFonts w:eastAsia="Arial" w:cs="Arial"/>
          <w:szCs w:val="20"/>
          <w:lang w:bidi="hr-HR"/>
        </w:rPr>
        <w:t>mjera</w:t>
      </w:r>
      <w:proofErr w:type="spellEnd"/>
      <w:r w:rsidRPr="00413B26">
        <w:rPr>
          <w:rFonts w:eastAsia="Arial" w:cs="Arial"/>
          <w:szCs w:val="20"/>
          <w:lang w:bidi="hr-HR"/>
        </w:rPr>
        <w:t xml:space="preserve"> za </w:t>
      </w:r>
      <w:proofErr w:type="spellStart"/>
      <w:r w:rsidRPr="00413B26">
        <w:rPr>
          <w:rFonts w:eastAsia="Arial" w:cs="Arial"/>
          <w:szCs w:val="20"/>
          <w:lang w:bidi="hr-HR"/>
        </w:rPr>
        <w:t>zaustavljanje</w:t>
      </w:r>
      <w:proofErr w:type="spellEnd"/>
      <w:r w:rsidRPr="00413B26">
        <w:rPr>
          <w:rFonts w:eastAsia="Arial" w:cs="Arial"/>
          <w:szCs w:val="20"/>
          <w:lang w:bidi="hr-HR"/>
        </w:rPr>
        <w:t xml:space="preserve"> i </w:t>
      </w:r>
      <w:proofErr w:type="spellStart"/>
      <w:r w:rsidRPr="00413B26">
        <w:rPr>
          <w:rFonts w:eastAsia="Arial" w:cs="Arial"/>
          <w:szCs w:val="20"/>
          <w:lang w:bidi="hr-HR"/>
        </w:rPr>
        <w:t>otklanjanja</w:t>
      </w:r>
      <w:proofErr w:type="spellEnd"/>
      <w:r w:rsidRPr="00413B26">
        <w:rPr>
          <w:rFonts w:eastAsia="Arial" w:cs="Arial"/>
          <w:szCs w:val="20"/>
          <w:lang w:bidi="hr-HR"/>
        </w:rPr>
        <w:t xml:space="preserve"> </w:t>
      </w:r>
      <w:proofErr w:type="spellStart"/>
      <w:r w:rsidRPr="00413B26">
        <w:rPr>
          <w:rFonts w:eastAsia="Arial" w:cs="Arial"/>
          <w:szCs w:val="20"/>
          <w:lang w:bidi="hr-HR"/>
        </w:rPr>
        <w:t>nepravilnosti</w:t>
      </w:r>
      <w:proofErr w:type="spellEnd"/>
      <w:r w:rsidRPr="00413B26">
        <w:rPr>
          <w:rFonts w:eastAsia="Arial" w:cs="Arial"/>
          <w:szCs w:val="20"/>
          <w:lang w:bidi="hr-HR"/>
        </w:rPr>
        <w:t xml:space="preserve">, </w:t>
      </w:r>
      <w:proofErr w:type="spellStart"/>
      <w:r w:rsidRPr="00413B26">
        <w:rPr>
          <w:rFonts w:eastAsia="Arial" w:cs="Arial"/>
          <w:szCs w:val="20"/>
          <w:lang w:bidi="hr-HR"/>
        </w:rPr>
        <w:t>vodeći</w:t>
      </w:r>
      <w:proofErr w:type="spellEnd"/>
      <w:r w:rsidRPr="00413B26">
        <w:rPr>
          <w:rFonts w:eastAsia="Arial" w:cs="Arial"/>
          <w:szCs w:val="20"/>
          <w:lang w:bidi="hr-HR"/>
        </w:rPr>
        <w:t xml:space="preserve"> </w:t>
      </w:r>
      <w:proofErr w:type="spellStart"/>
      <w:r w:rsidRPr="00413B26">
        <w:rPr>
          <w:rFonts w:eastAsia="Arial" w:cs="Arial"/>
          <w:szCs w:val="20"/>
          <w:lang w:bidi="hr-HR"/>
        </w:rPr>
        <w:t>računa</w:t>
      </w:r>
      <w:proofErr w:type="spellEnd"/>
      <w:r w:rsidRPr="00413B26">
        <w:rPr>
          <w:rFonts w:eastAsia="Arial" w:cs="Arial"/>
          <w:szCs w:val="20"/>
          <w:lang w:bidi="hr-HR"/>
        </w:rPr>
        <w:t xml:space="preserve"> o </w:t>
      </w:r>
      <w:proofErr w:type="spellStart"/>
      <w:r w:rsidRPr="00413B26">
        <w:rPr>
          <w:rFonts w:eastAsia="Arial" w:cs="Arial"/>
          <w:szCs w:val="20"/>
          <w:lang w:bidi="hr-HR"/>
        </w:rPr>
        <w:t>zaštiti</w:t>
      </w:r>
      <w:proofErr w:type="spellEnd"/>
      <w:r w:rsidRPr="00413B26">
        <w:rPr>
          <w:rFonts w:eastAsia="Arial" w:cs="Arial"/>
          <w:szCs w:val="20"/>
          <w:lang w:bidi="hr-HR"/>
        </w:rPr>
        <w:t xml:space="preserve"> </w:t>
      </w:r>
      <w:proofErr w:type="spellStart"/>
      <w:r w:rsidRPr="00413B26">
        <w:rPr>
          <w:rFonts w:eastAsia="Arial" w:cs="Arial"/>
          <w:szCs w:val="20"/>
          <w:lang w:bidi="hr-HR"/>
        </w:rPr>
        <w:t>identiteta</w:t>
      </w:r>
      <w:proofErr w:type="spellEnd"/>
      <w:r w:rsidRPr="00413B26">
        <w:rPr>
          <w:rFonts w:eastAsia="Arial" w:cs="Arial"/>
          <w:szCs w:val="20"/>
          <w:lang w:bidi="hr-HR"/>
        </w:rPr>
        <w:t xml:space="preserve"> </w:t>
      </w:r>
      <w:proofErr w:type="spellStart"/>
      <w:r w:rsidRPr="00413B26">
        <w:rPr>
          <w:rFonts w:eastAsia="Arial" w:cs="Arial"/>
          <w:szCs w:val="20"/>
          <w:lang w:bidi="hr-HR"/>
        </w:rPr>
        <w:t>podnositelja</w:t>
      </w:r>
      <w:proofErr w:type="spellEnd"/>
      <w:r w:rsidRPr="00413B26">
        <w:rPr>
          <w:rFonts w:eastAsia="Arial" w:cs="Arial"/>
          <w:szCs w:val="20"/>
          <w:lang w:bidi="hr-HR"/>
        </w:rPr>
        <w:t xml:space="preserve"> </w:t>
      </w:r>
      <w:proofErr w:type="spellStart"/>
      <w:r w:rsidRPr="00413B26">
        <w:rPr>
          <w:rFonts w:eastAsia="Arial" w:cs="Arial"/>
          <w:szCs w:val="20"/>
          <w:lang w:bidi="hr-HR"/>
        </w:rPr>
        <w:t>prijave</w:t>
      </w:r>
      <w:proofErr w:type="spellEnd"/>
      <w:r w:rsidRPr="00413B26">
        <w:rPr>
          <w:rFonts w:eastAsia="Arial" w:cs="Arial"/>
          <w:szCs w:val="20"/>
          <w:lang w:bidi="hr-HR"/>
        </w:rPr>
        <w:t xml:space="preserve"> i </w:t>
      </w:r>
      <w:proofErr w:type="spellStart"/>
      <w:r w:rsidRPr="00413B26">
        <w:rPr>
          <w:rFonts w:eastAsia="Arial" w:cs="Arial"/>
          <w:szCs w:val="20"/>
          <w:lang w:bidi="hr-HR"/>
        </w:rPr>
        <w:t>drugih</w:t>
      </w:r>
      <w:proofErr w:type="spellEnd"/>
      <w:r w:rsidRPr="00413B26">
        <w:rPr>
          <w:rFonts w:eastAsia="Arial" w:cs="Arial"/>
          <w:szCs w:val="20"/>
          <w:lang w:bidi="hr-HR"/>
        </w:rPr>
        <w:t xml:space="preserve"> </w:t>
      </w:r>
      <w:proofErr w:type="spellStart"/>
      <w:r w:rsidRPr="00413B26">
        <w:rPr>
          <w:rFonts w:eastAsia="Arial" w:cs="Arial"/>
          <w:szCs w:val="20"/>
          <w:lang w:bidi="hr-HR"/>
        </w:rPr>
        <w:t>osoba</w:t>
      </w:r>
      <w:proofErr w:type="spellEnd"/>
      <w:r w:rsidRPr="00413B26">
        <w:rPr>
          <w:rFonts w:eastAsia="Arial" w:cs="Arial"/>
          <w:szCs w:val="20"/>
          <w:lang w:bidi="hr-HR"/>
        </w:rPr>
        <w:t xml:space="preserve"> u </w:t>
      </w:r>
      <w:proofErr w:type="spellStart"/>
      <w:r w:rsidRPr="00413B26">
        <w:rPr>
          <w:rFonts w:eastAsia="Arial" w:cs="Arial"/>
          <w:szCs w:val="20"/>
          <w:lang w:bidi="hr-HR"/>
        </w:rPr>
        <w:t>postupku</w:t>
      </w:r>
      <w:proofErr w:type="spellEnd"/>
      <w:r w:rsidRPr="00413B26">
        <w:rPr>
          <w:rFonts w:eastAsia="Arial" w:cs="Arial"/>
          <w:szCs w:val="20"/>
          <w:lang w:bidi="hr-HR"/>
        </w:rPr>
        <w:t>.</w:t>
      </w:r>
      <w:bookmarkStart w:id="94" w:name="bookmark136"/>
      <w:bookmarkEnd w:id="94"/>
    </w:p>
    <w:p w14:paraId="6E47AE3D" w14:textId="3393960D" w:rsidR="00413B26" w:rsidRPr="00413B26" w:rsidRDefault="00413B26" w:rsidP="008050E5">
      <w:pPr>
        <w:widowControl w:val="0"/>
        <w:tabs>
          <w:tab w:val="left" w:pos="540"/>
        </w:tabs>
        <w:spacing w:line="276" w:lineRule="auto"/>
        <w:rPr>
          <w:rFonts w:eastAsia="Arial" w:cs="Arial"/>
          <w:color w:val="000000"/>
          <w:szCs w:val="20"/>
          <w:lang w:bidi="hr-HR"/>
        </w:rPr>
      </w:pPr>
      <w:proofErr w:type="spellStart"/>
      <w:r w:rsidRPr="00413B26">
        <w:rPr>
          <w:rFonts w:eastAsia="Arial" w:cs="Arial"/>
          <w:color w:val="000000"/>
          <w:szCs w:val="20"/>
          <w:lang w:bidi="hr-HR"/>
        </w:rPr>
        <w:t>Povjerljiva</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osoba</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će</w:t>
      </w:r>
      <w:proofErr w:type="spellEnd"/>
      <w:r w:rsidRPr="00413B26">
        <w:rPr>
          <w:rFonts w:eastAsia="Arial" w:cs="Arial"/>
          <w:color w:val="000000"/>
          <w:szCs w:val="20"/>
          <w:lang w:bidi="hr-HR"/>
        </w:rPr>
        <w:t>:</w:t>
      </w:r>
    </w:p>
    <w:p w14:paraId="0E1C0078" w14:textId="2464FBE0" w:rsidR="00413B26" w:rsidRPr="00413B26" w:rsidRDefault="00413B26" w:rsidP="00413B26">
      <w:pPr>
        <w:pStyle w:val="ListParagraph"/>
        <w:widowControl w:val="0"/>
        <w:numPr>
          <w:ilvl w:val="0"/>
          <w:numId w:val="27"/>
        </w:numPr>
        <w:tabs>
          <w:tab w:val="left" w:pos="540"/>
        </w:tabs>
        <w:spacing w:after="0" w:line="276" w:lineRule="auto"/>
        <w:jc w:val="both"/>
        <w:rPr>
          <w:rFonts w:eastAsia="Arial" w:cs="Arial"/>
          <w:color w:val="000000"/>
          <w:szCs w:val="20"/>
          <w:lang w:bidi="hr-HR"/>
        </w:rPr>
      </w:pPr>
      <w:r w:rsidRPr="00413B26">
        <w:rPr>
          <w:rFonts w:eastAsia="Arial" w:cs="Arial"/>
          <w:color w:val="000000"/>
          <w:szCs w:val="20"/>
          <w:lang w:bidi="hr-HR"/>
        </w:rPr>
        <w:t xml:space="preserve">   u </w:t>
      </w:r>
      <w:proofErr w:type="spellStart"/>
      <w:r w:rsidRPr="00413B26">
        <w:rPr>
          <w:rFonts w:eastAsia="Arial" w:cs="Arial"/>
          <w:color w:val="000000"/>
          <w:szCs w:val="20"/>
          <w:lang w:bidi="hr-HR"/>
        </w:rPr>
        <w:t>slučaju</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prijava</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koje</w:t>
      </w:r>
      <w:proofErr w:type="spellEnd"/>
      <w:r w:rsidRPr="00413B26">
        <w:rPr>
          <w:rFonts w:eastAsia="Arial" w:cs="Arial"/>
          <w:color w:val="000000"/>
          <w:szCs w:val="20"/>
          <w:lang w:bidi="hr-HR"/>
        </w:rPr>
        <w:t xml:space="preserve"> </w:t>
      </w:r>
      <w:proofErr w:type="spellStart"/>
      <w:r w:rsidR="008F2212">
        <w:rPr>
          <w:rFonts w:eastAsia="Arial" w:cs="Arial"/>
          <w:color w:val="000000"/>
          <w:szCs w:val="20"/>
          <w:lang w:bidi="hr-HR"/>
        </w:rPr>
        <w:t>može</w:t>
      </w:r>
      <w:proofErr w:type="spellEnd"/>
      <w:r w:rsidR="008F2212">
        <w:rPr>
          <w:rFonts w:eastAsia="Arial" w:cs="Arial"/>
          <w:color w:val="000000"/>
          <w:szCs w:val="20"/>
          <w:lang w:bidi="hr-HR"/>
        </w:rPr>
        <w:t xml:space="preserve"> </w:t>
      </w:r>
      <w:proofErr w:type="spellStart"/>
      <w:r w:rsidR="008F2212">
        <w:rPr>
          <w:rFonts w:eastAsia="Arial" w:cs="Arial"/>
          <w:color w:val="000000"/>
          <w:szCs w:val="20"/>
          <w:lang w:bidi="hr-HR"/>
        </w:rPr>
        <w:t>odraditi</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Povjerljiv</w:t>
      </w:r>
      <w:r w:rsidR="008F2212">
        <w:rPr>
          <w:rFonts w:eastAsia="Arial" w:cs="Arial"/>
          <w:color w:val="000000"/>
          <w:szCs w:val="20"/>
          <w:lang w:bidi="hr-HR"/>
        </w:rPr>
        <w:t>a</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osob</w:t>
      </w:r>
      <w:r w:rsidR="008F2212">
        <w:rPr>
          <w:rFonts w:eastAsia="Arial" w:cs="Arial"/>
          <w:color w:val="000000"/>
          <w:szCs w:val="20"/>
          <w:lang w:bidi="hr-HR"/>
        </w:rPr>
        <w:t>a</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poduzeti</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radnje</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radi</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utvrđivanja</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nepravilnosti</w:t>
      </w:r>
      <w:proofErr w:type="spellEnd"/>
      <w:r w:rsidRPr="00413B26">
        <w:rPr>
          <w:rFonts w:eastAsia="Arial" w:cs="Arial"/>
          <w:color w:val="000000"/>
          <w:szCs w:val="20"/>
          <w:lang w:bidi="hr-HR"/>
        </w:rPr>
        <w:t xml:space="preserve"> i </w:t>
      </w:r>
      <w:proofErr w:type="spellStart"/>
      <w:r w:rsidRPr="00413B26">
        <w:rPr>
          <w:rFonts w:eastAsia="Arial" w:cs="Arial"/>
          <w:color w:val="000000"/>
          <w:szCs w:val="20"/>
          <w:lang w:bidi="hr-HR"/>
        </w:rPr>
        <w:t>osnovanosti</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prijave</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pri</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čemu</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može</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prema</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potrebi</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zatražiti</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očitovanje</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stručne</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službe</w:t>
      </w:r>
      <w:proofErr w:type="spellEnd"/>
      <w:r w:rsidRPr="00413B26">
        <w:rPr>
          <w:rFonts w:eastAsia="Arial" w:cs="Arial"/>
          <w:color w:val="000000"/>
          <w:szCs w:val="20"/>
          <w:lang w:bidi="hr-HR"/>
        </w:rPr>
        <w:t xml:space="preserve"> HBOR-a </w:t>
      </w:r>
      <w:proofErr w:type="spellStart"/>
      <w:r w:rsidRPr="00413B26">
        <w:rPr>
          <w:rFonts w:eastAsia="Arial" w:cs="Arial"/>
          <w:color w:val="000000"/>
          <w:szCs w:val="20"/>
          <w:lang w:bidi="hr-HR"/>
        </w:rPr>
        <w:t>na</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čije</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postupanje</w:t>
      </w:r>
      <w:proofErr w:type="spellEnd"/>
      <w:r w:rsidRPr="00413B26">
        <w:rPr>
          <w:rFonts w:eastAsia="Arial" w:cs="Arial"/>
          <w:color w:val="000000"/>
          <w:szCs w:val="20"/>
          <w:lang w:bidi="hr-HR"/>
        </w:rPr>
        <w:t xml:space="preserve"> se </w:t>
      </w:r>
      <w:proofErr w:type="spellStart"/>
      <w:r w:rsidRPr="00413B26">
        <w:rPr>
          <w:rFonts w:eastAsia="Arial" w:cs="Arial"/>
          <w:color w:val="000000"/>
          <w:szCs w:val="20"/>
          <w:lang w:bidi="hr-HR"/>
        </w:rPr>
        <w:t>odnosi</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prijava</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kao</w:t>
      </w:r>
      <w:proofErr w:type="spellEnd"/>
      <w:r w:rsidRPr="00413B26">
        <w:rPr>
          <w:rFonts w:eastAsia="Arial" w:cs="Arial"/>
          <w:color w:val="000000"/>
          <w:szCs w:val="20"/>
          <w:lang w:bidi="hr-HR"/>
        </w:rPr>
        <w:t xml:space="preserve"> i </w:t>
      </w:r>
      <w:proofErr w:type="spellStart"/>
      <w:r w:rsidRPr="00413B26">
        <w:rPr>
          <w:rFonts w:eastAsia="Arial" w:cs="Arial"/>
          <w:color w:val="000000"/>
          <w:szCs w:val="20"/>
          <w:lang w:bidi="hr-HR"/>
        </w:rPr>
        <w:t>drugih</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stručnih</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službi</w:t>
      </w:r>
      <w:proofErr w:type="spellEnd"/>
      <w:r w:rsidRPr="00413B26">
        <w:rPr>
          <w:rFonts w:eastAsia="Arial" w:cs="Arial"/>
          <w:color w:val="000000"/>
          <w:szCs w:val="20"/>
          <w:lang w:bidi="hr-HR"/>
        </w:rPr>
        <w:t xml:space="preserve"> HBOR-a </w:t>
      </w:r>
      <w:proofErr w:type="spellStart"/>
      <w:r w:rsidRPr="00413B26">
        <w:rPr>
          <w:rFonts w:eastAsia="Arial" w:cs="Arial"/>
          <w:color w:val="000000"/>
          <w:szCs w:val="20"/>
          <w:lang w:bidi="hr-HR"/>
        </w:rPr>
        <w:t>koje</w:t>
      </w:r>
      <w:proofErr w:type="spellEnd"/>
      <w:r w:rsidRPr="00413B26">
        <w:rPr>
          <w:rFonts w:eastAsia="Arial" w:cs="Arial"/>
          <w:color w:val="000000"/>
          <w:szCs w:val="20"/>
          <w:lang w:bidi="hr-HR"/>
        </w:rPr>
        <w:t xml:space="preserve"> bi </w:t>
      </w:r>
      <w:proofErr w:type="spellStart"/>
      <w:r w:rsidRPr="00413B26">
        <w:rPr>
          <w:rFonts w:eastAsia="Arial" w:cs="Arial"/>
          <w:color w:val="000000"/>
          <w:szCs w:val="20"/>
          <w:lang w:bidi="hr-HR"/>
        </w:rPr>
        <w:t>mogle</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doprinijeti</w:t>
      </w:r>
      <w:proofErr w:type="spellEnd"/>
      <w:r w:rsidRPr="00413B26">
        <w:rPr>
          <w:rFonts w:eastAsia="Arial" w:cs="Arial"/>
          <w:color w:val="000000"/>
          <w:szCs w:val="20"/>
          <w:lang w:bidi="hr-HR"/>
        </w:rPr>
        <w:t xml:space="preserve"> u </w:t>
      </w:r>
      <w:proofErr w:type="spellStart"/>
      <w:r w:rsidRPr="00413B26">
        <w:rPr>
          <w:rFonts w:eastAsia="Arial" w:cs="Arial"/>
          <w:color w:val="000000"/>
          <w:szCs w:val="20"/>
          <w:lang w:bidi="hr-HR"/>
        </w:rPr>
        <w:t>ispitivanju</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okolnosti</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slučaja</w:t>
      </w:r>
      <w:proofErr w:type="spellEnd"/>
      <w:r w:rsidRPr="00413B26">
        <w:rPr>
          <w:rFonts w:eastAsia="Arial" w:cs="Arial"/>
          <w:color w:val="000000"/>
          <w:szCs w:val="20"/>
          <w:lang w:bidi="hr-HR"/>
        </w:rPr>
        <w:t xml:space="preserve"> i </w:t>
      </w:r>
      <w:proofErr w:type="spellStart"/>
      <w:r w:rsidRPr="00413B26">
        <w:rPr>
          <w:rFonts w:eastAsia="Arial" w:cs="Arial"/>
          <w:color w:val="000000"/>
          <w:szCs w:val="20"/>
          <w:lang w:bidi="hr-HR"/>
        </w:rPr>
        <w:t>predlaganju</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mjera</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te</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će</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odrediti</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razuman</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rok</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dostave</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zatraženog</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očitovanja</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Povjerljiva</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osoba</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će</w:t>
      </w:r>
      <w:proofErr w:type="spellEnd"/>
      <w:r w:rsidRPr="00413B26">
        <w:rPr>
          <w:rFonts w:eastAsia="Arial" w:cs="Arial"/>
          <w:color w:val="000000"/>
          <w:szCs w:val="20"/>
          <w:lang w:bidi="hr-HR"/>
        </w:rPr>
        <w:t xml:space="preserve"> za </w:t>
      </w:r>
      <w:proofErr w:type="spellStart"/>
      <w:r w:rsidRPr="00413B26">
        <w:rPr>
          <w:rFonts w:eastAsia="Arial" w:cs="Arial"/>
          <w:color w:val="000000"/>
          <w:szCs w:val="20"/>
          <w:lang w:bidi="hr-HR"/>
        </w:rPr>
        <w:t>te</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potrebe</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zatražiti</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od</w:t>
      </w:r>
      <w:proofErr w:type="spellEnd"/>
      <w:r w:rsidRPr="00413B26">
        <w:rPr>
          <w:rFonts w:eastAsia="Arial" w:cs="Arial"/>
          <w:color w:val="000000"/>
          <w:szCs w:val="20"/>
          <w:lang w:bidi="hr-HR"/>
        </w:rPr>
        <w:t xml:space="preserve"> </w:t>
      </w:r>
      <w:proofErr w:type="spellStart"/>
      <w:r w:rsidRPr="00413B26">
        <w:rPr>
          <w:rFonts w:eastAsia="Arial" w:cs="Arial"/>
          <w:szCs w:val="20"/>
          <w:lang w:bidi="hr-HR"/>
        </w:rPr>
        <w:t>osobe</w:t>
      </w:r>
      <w:proofErr w:type="spellEnd"/>
      <w:r w:rsidRPr="00413B26">
        <w:rPr>
          <w:rFonts w:eastAsia="Arial" w:cs="Arial"/>
          <w:szCs w:val="20"/>
          <w:lang w:bidi="hr-HR"/>
        </w:rPr>
        <w:t xml:space="preserve"> </w:t>
      </w:r>
      <w:proofErr w:type="spellStart"/>
      <w:r w:rsidRPr="00413B26">
        <w:rPr>
          <w:rFonts w:eastAsia="Arial" w:cs="Arial"/>
          <w:szCs w:val="20"/>
          <w:lang w:bidi="hr-HR"/>
        </w:rPr>
        <w:t>nadležne</w:t>
      </w:r>
      <w:proofErr w:type="spellEnd"/>
      <w:r w:rsidRPr="00413B26">
        <w:rPr>
          <w:rFonts w:eastAsia="Arial" w:cs="Arial"/>
          <w:szCs w:val="20"/>
          <w:lang w:bidi="hr-HR"/>
        </w:rPr>
        <w:t xml:space="preserve"> za </w:t>
      </w:r>
      <w:proofErr w:type="spellStart"/>
      <w:r w:rsidRPr="00413B26">
        <w:rPr>
          <w:rFonts w:eastAsia="Arial" w:cs="Arial"/>
          <w:szCs w:val="20"/>
          <w:lang w:bidi="hr-HR"/>
        </w:rPr>
        <w:t>tu</w:t>
      </w:r>
      <w:proofErr w:type="spellEnd"/>
      <w:r w:rsidRPr="00413B26">
        <w:rPr>
          <w:rFonts w:eastAsia="Arial" w:cs="Arial"/>
          <w:szCs w:val="20"/>
          <w:lang w:bidi="hr-HR"/>
        </w:rPr>
        <w:t xml:space="preserve"> </w:t>
      </w:r>
      <w:proofErr w:type="spellStart"/>
      <w:r w:rsidRPr="00413B26">
        <w:rPr>
          <w:rFonts w:eastAsia="Arial" w:cs="Arial"/>
          <w:szCs w:val="20"/>
          <w:lang w:bidi="hr-HR"/>
        </w:rPr>
        <w:t>stručnu</w:t>
      </w:r>
      <w:proofErr w:type="spellEnd"/>
      <w:r w:rsidRPr="00413B26">
        <w:rPr>
          <w:rFonts w:eastAsia="Arial" w:cs="Arial"/>
          <w:szCs w:val="20"/>
          <w:lang w:bidi="hr-HR"/>
        </w:rPr>
        <w:t xml:space="preserve"> </w:t>
      </w:r>
      <w:proofErr w:type="spellStart"/>
      <w:r w:rsidRPr="00413B26">
        <w:rPr>
          <w:rFonts w:eastAsia="Arial" w:cs="Arial"/>
          <w:szCs w:val="20"/>
          <w:lang w:bidi="hr-HR"/>
        </w:rPr>
        <w:t>službu</w:t>
      </w:r>
      <w:proofErr w:type="spellEnd"/>
      <w:r w:rsidRPr="00413B26">
        <w:rPr>
          <w:rFonts w:eastAsia="Arial" w:cs="Arial"/>
          <w:szCs w:val="20"/>
          <w:lang w:bidi="hr-HR"/>
        </w:rPr>
        <w:t xml:space="preserve"> HBOR-a da </w:t>
      </w:r>
      <w:proofErr w:type="spellStart"/>
      <w:r w:rsidRPr="00413B26">
        <w:rPr>
          <w:rFonts w:eastAsia="Arial" w:cs="Arial"/>
          <w:szCs w:val="20"/>
          <w:lang w:bidi="hr-HR"/>
        </w:rPr>
        <w:t>odredi</w:t>
      </w:r>
      <w:proofErr w:type="spellEnd"/>
      <w:r w:rsidRPr="00413B26">
        <w:rPr>
          <w:rFonts w:eastAsia="Arial" w:cs="Arial"/>
          <w:szCs w:val="20"/>
          <w:lang w:bidi="hr-HR"/>
        </w:rPr>
        <w:t xml:space="preserve"> </w:t>
      </w:r>
      <w:proofErr w:type="spellStart"/>
      <w:r w:rsidRPr="00413B26">
        <w:rPr>
          <w:rFonts w:eastAsia="Arial" w:cs="Arial"/>
          <w:szCs w:val="20"/>
          <w:lang w:bidi="hr-HR"/>
        </w:rPr>
        <w:t>radnika</w:t>
      </w:r>
      <w:proofErr w:type="spellEnd"/>
      <w:r w:rsidRPr="00413B26">
        <w:rPr>
          <w:rFonts w:eastAsia="Arial" w:cs="Arial"/>
          <w:szCs w:val="20"/>
          <w:lang w:bidi="hr-HR"/>
        </w:rPr>
        <w:t xml:space="preserve"> koji </w:t>
      </w:r>
      <w:proofErr w:type="spellStart"/>
      <w:r w:rsidRPr="00413B26">
        <w:rPr>
          <w:rFonts w:eastAsia="Arial" w:cs="Arial"/>
          <w:szCs w:val="20"/>
          <w:lang w:bidi="hr-HR"/>
        </w:rPr>
        <w:t>će</w:t>
      </w:r>
      <w:proofErr w:type="spellEnd"/>
      <w:r w:rsidRPr="00413B26">
        <w:rPr>
          <w:rFonts w:eastAsia="Arial" w:cs="Arial"/>
          <w:szCs w:val="20"/>
          <w:lang w:bidi="hr-HR"/>
        </w:rPr>
        <w:t xml:space="preserve"> </w:t>
      </w:r>
      <w:proofErr w:type="spellStart"/>
      <w:r w:rsidRPr="00413B26">
        <w:rPr>
          <w:rFonts w:eastAsia="Arial" w:cs="Arial"/>
          <w:szCs w:val="20"/>
          <w:lang w:bidi="hr-HR"/>
        </w:rPr>
        <w:t>biti</w:t>
      </w:r>
      <w:proofErr w:type="spellEnd"/>
      <w:r w:rsidRPr="00413B26">
        <w:rPr>
          <w:rFonts w:eastAsia="Arial" w:cs="Arial"/>
          <w:szCs w:val="20"/>
          <w:lang w:bidi="hr-HR"/>
        </w:rPr>
        <w:t xml:space="preserve"> </w:t>
      </w:r>
      <w:proofErr w:type="spellStart"/>
      <w:r w:rsidRPr="00413B26">
        <w:rPr>
          <w:rFonts w:eastAsia="Arial" w:cs="Arial"/>
          <w:szCs w:val="20"/>
          <w:lang w:bidi="hr-HR"/>
        </w:rPr>
        <w:t>angažiran</w:t>
      </w:r>
      <w:proofErr w:type="spellEnd"/>
      <w:r w:rsidRPr="00413B26">
        <w:rPr>
          <w:rFonts w:eastAsia="Arial" w:cs="Arial"/>
          <w:szCs w:val="20"/>
          <w:lang w:bidi="hr-HR"/>
        </w:rPr>
        <w:t xml:space="preserve"> za </w:t>
      </w:r>
      <w:proofErr w:type="spellStart"/>
      <w:r w:rsidRPr="00413B26">
        <w:rPr>
          <w:rFonts w:eastAsia="Arial" w:cs="Arial"/>
          <w:szCs w:val="20"/>
          <w:lang w:bidi="hr-HR"/>
        </w:rPr>
        <w:t>suradnju</w:t>
      </w:r>
      <w:proofErr w:type="spellEnd"/>
      <w:r w:rsidRPr="00413B26">
        <w:rPr>
          <w:rFonts w:eastAsia="Arial" w:cs="Arial"/>
          <w:szCs w:val="20"/>
          <w:lang w:bidi="hr-HR"/>
        </w:rPr>
        <w:t xml:space="preserve"> </w:t>
      </w:r>
      <w:proofErr w:type="spellStart"/>
      <w:r w:rsidRPr="00413B26">
        <w:rPr>
          <w:rFonts w:eastAsia="Arial" w:cs="Arial"/>
          <w:szCs w:val="20"/>
          <w:lang w:bidi="hr-HR"/>
        </w:rPr>
        <w:t>pri</w:t>
      </w:r>
      <w:proofErr w:type="spellEnd"/>
      <w:r w:rsidRPr="00413B26">
        <w:rPr>
          <w:rFonts w:eastAsia="Arial" w:cs="Arial"/>
          <w:szCs w:val="20"/>
          <w:lang w:bidi="hr-HR"/>
        </w:rPr>
        <w:t xml:space="preserve"> </w:t>
      </w:r>
      <w:proofErr w:type="spellStart"/>
      <w:r w:rsidRPr="00413B26">
        <w:rPr>
          <w:rFonts w:eastAsia="Arial" w:cs="Arial"/>
          <w:szCs w:val="20"/>
          <w:lang w:bidi="hr-HR"/>
        </w:rPr>
        <w:t>ispitivanju</w:t>
      </w:r>
      <w:proofErr w:type="spellEnd"/>
      <w:r w:rsidRPr="00413B26">
        <w:rPr>
          <w:rFonts w:eastAsia="Arial" w:cs="Arial"/>
          <w:szCs w:val="20"/>
          <w:lang w:bidi="hr-HR"/>
        </w:rPr>
        <w:t xml:space="preserve"> </w:t>
      </w:r>
      <w:proofErr w:type="spellStart"/>
      <w:r w:rsidRPr="00413B26">
        <w:rPr>
          <w:rFonts w:eastAsia="Arial" w:cs="Arial"/>
          <w:szCs w:val="20"/>
          <w:lang w:bidi="hr-HR"/>
        </w:rPr>
        <w:t>okolnosti</w:t>
      </w:r>
      <w:proofErr w:type="spellEnd"/>
      <w:r w:rsidRPr="00413B26">
        <w:rPr>
          <w:rFonts w:eastAsia="Arial" w:cs="Arial"/>
          <w:szCs w:val="20"/>
          <w:lang w:bidi="hr-HR"/>
        </w:rPr>
        <w:t xml:space="preserve"> </w:t>
      </w:r>
      <w:proofErr w:type="spellStart"/>
      <w:r w:rsidRPr="00413B26">
        <w:rPr>
          <w:rFonts w:eastAsia="Arial" w:cs="Arial"/>
          <w:szCs w:val="20"/>
          <w:lang w:bidi="hr-HR"/>
        </w:rPr>
        <w:t>slučaja</w:t>
      </w:r>
      <w:proofErr w:type="spellEnd"/>
      <w:r w:rsidRPr="00413B26">
        <w:rPr>
          <w:rFonts w:eastAsia="Arial" w:cs="Arial"/>
          <w:szCs w:val="20"/>
          <w:lang w:bidi="hr-HR"/>
        </w:rPr>
        <w:t xml:space="preserve"> u </w:t>
      </w:r>
      <w:proofErr w:type="spellStart"/>
      <w:r w:rsidRPr="00413B26">
        <w:rPr>
          <w:rFonts w:eastAsia="Arial" w:cs="Arial"/>
          <w:szCs w:val="20"/>
          <w:lang w:bidi="hr-HR"/>
        </w:rPr>
        <w:t>okviru</w:t>
      </w:r>
      <w:proofErr w:type="spellEnd"/>
      <w:r w:rsidRPr="00413B26">
        <w:rPr>
          <w:rFonts w:eastAsia="Arial" w:cs="Arial"/>
          <w:szCs w:val="20"/>
          <w:lang w:bidi="hr-HR"/>
        </w:rPr>
        <w:t xml:space="preserve"> </w:t>
      </w:r>
      <w:proofErr w:type="spellStart"/>
      <w:r w:rsidRPr="00413B26">
        <w:rPr>
          <w:rFonts w:eastAsia="Arial" w:cs="Arial"/>
          <w:szCs w:val="20"/>
          <w:lang w:bidi="hr-HR"/>
        </w:rPr>
        <w:t>svoje</w:t>
      </w:r>
      <w:proofErr w:type="spellEnd"/>
      <w:r w:rsidRPr="00413B26">
        <w:rPr>
          <w:rFonts w:eastAsia="Arial" w:cs="Arial"/>
          <w:szCs w:val="20"/>
          <w:lang w:bidi="hr-HR"/>
        </w:rPr>
        <w:t xml:space="preserve"> </w:t>
      </w:r>
      <w:proofErr w:type="spellStart"/>
      <w:r w:rsidRPr="00413B26">
        <w:rPr>
          <w:rFonts w:eastAsia="Arial" w:cs="Arial"/>
          <w:szCs w:val="20"/>
          <w:lang w:bidi="hr-HR"/>
        </w:rPr>
        <w:t>stručne</w:t>
      </w:r>
      <w:proofErr w:type="spellEnd"/>
      <w:r w:rsidRPr="00413B26">
        <w:rPr>
          <w:rFonts w:eastAsia="Arial" w:cs="Arial"/>
          <w:szCs w:val="20"/>
          <w:lang w:bidi="hr-HR"/>
        </w:rPr>
        <w:t xml:space="preserve"> </w:t>
      </w:r>
      <w:proofErr w:type="spellStart"/>
      <w:r w:rsidRPr="00413B26">
        <w:rPr>
          <w:rFonts w:eastAsia="Arial" w:cs="Arial"/>
          <w:szCs w:val="20"/>
          <w:lang w:bidi="hr-HR"/>
        </w:rPr>
        <w:t>ekspertize</w:t>
      </w:r>
      <w:proofErr w:type="spellEnd"/>
      <w:r w:rsidRPr="00413B26">
        <w:rPr>
          <w:rFonts w:eastAsia="Arial" w:cs="Arial"/>
          <w:szCs w:val="20"/>
          <w:lang w:bidi="hr-HR"/>
        </w:rPr>
        <w:t>,</w:t>
      </w:r>
      <w:r w:rsidRPr="00413B26">
        <w:rPr>
          <w:rFonts w:cs="Arial"/>
          <w:szCs w:val="20"/>
          <w:lang w:bidi="hr-HR"/>
        </w:rPr>
        <w:t xml:space="preserve"> </w:t>
      </w:r>
      <w:proofErr w:type="spellStart"/>
      <w:r w:rsidRPr="00413B26">
        <w:rPr>
          <w:rFonts w:eastAsia="Arial" w:cs="Arial"/>
          <w:color w:val="000000"/>
          <w:szCs w:val="20"/>
          <w:lang w:bidi="hr-HR"/>
        </w:rPr>
        <w:t>vodeći</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računa</w:t>
      </w:r>
      <w:proofErr w:type="spellEnd"/>
      <w:r w:rsidRPr="00413B26">
        <w:rPr>
          <w:rFonts w:eastAsia="Arial" w:cs="Arial"/>
          <w:color w:val="000000"/>
          <w:szCs w:val="20"/>
          <w:lang w:bidi="hr-HR"/>
        </w:rPr>
        <w:t xml:space="preserve"> o tome da se ne </w:t>
      </w:r>
      <w:proofErr w:type="spellStart"/>
      <w:r w:rsidRPr="00413B26">
        <w:rPr>
          <w:rFonts w:eastAsia="Arial" w:cs="Arial"/>
          <w:color w:val="000000"/>
          <w:szCs w:val="20"/>
          <w:lang w:bidi="hr-HR"/>
        </w:rPr>
        <w:t>dovodi</w:t>
      </w:r>
      <w:proofErr w:type="spellEnd"/>
      <w:r w:rsidRPr="00413B26">
        <w:rPr>
          <w:rFonts w:eastAsia="Arial" w:cs="Arial"/>
          <w:color w:val="000000"/>
          <w:szCs w:val="20"/>
          <w:lang w:bidi="hr-HR"/>
        </w:rPr>
        <w:t xml:space="preserve"> u </w:t>
      </w:r>
      <w:proofErr w:type="spellStart"/>
      <w:r w:rsidRPr="00413B26">
        <w:rPr>
          <w:rFonts w:eastAsia="Arial" w:cs="Arial"/>
          <w:color w:val="000000"/>
          <w:szCs w:val="20"/>
          <w:lang w:bidi="hr-HR"/>
        </w:rPr>
        <w:t>pitanje</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objektivnost</w:t>
      </w:r>
      <w:proofErr w:type="spellEnd"/>
      <w:r w:rsidRPr="00413B26">
        <w:rPr>
          <w:rFonts w:eastAsia="Arial" w:cs="Arial"/>
          <w:color w:val="000000"/>
          <w:szCs w:val="20"/>
          <w:lang w:bidi="hr-HR"/>
        </w:rPr>
        <w:t xml:space="preserve"> i </w:t>
      </w:r>
      <w:proofErr w:type="spellStart"/>
      <w:r w:rsidRPr="00413B26">
        <w:rPr>
          <w:rFonts w:eastAsia="Arial" w:cs="Arial"/>
          <w:color w:val="000000"/>
          <w:szCs w:val="20"/>
          <w:lang w:bidi="hr-HR"/>
        </w:rPr>
        <w:t>nepristranost</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radnika</w:t>
      </w:r>
      <w:proofErr w:type="spellEnd"/>
      <w:r w:rsidRPr="00413B26">
        <w:rPr>
          <w:rFonts w:eastAsia="Arial" w:cs="Arial"/>
          <w:color w:val="000000"/>
          <w:szCs w:val="20"/>
          <w:lang w:bidi="hr-HR"/>
        </w:rPr>
        <w:t xml:space="preserve">. U </w:t>
      </w:r>
      <w:proofErr w:type="spellStart"/>
      <w:r w:rsidRPr="00413B26">
        <w:rPr>
          <w:rFonts w:eastAsia="Arial" w:cs="Arial"/>
          <w:color w:val="000000"/>
          <w:szCs w:val="20"/>
          <w:lang w:bidi="hr-HR"/>
        </w:rPr>
        <w:t>slučaju</w:t>
      </w:r>
      <w:proofErr w:type="spellEnd"/>
      <w:r w:rsidRPr="00413B26">
        <w:rPr>
          <w:rFonts w:eastAsia="Arial" w:cs="Arial"/>
          <w:color w:val="000000"/>
          <w:szCs w:val="20"/>
          <w:lang w:bidi="hr-HR"/>
        </w:rPr>
        <w:t xml:space="preserve"> da je </w:t>
      </w:r>
      <w:proofErr w:type="spellStart"/>
      <w:r w:rsidRPr="00413B26">
        <w:rPr>
          <w:rFonts w:eastAsia="Arial" w:cs="Arial"/>
          <w:color w:val="000000"/>
          <w:szCs w:val="20"/>
          <w:lang w:bidi="hr-HR"/>
        </w:rPr>
        <w:t>potrebno</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odrediti</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zamjenu</w:t>
      </w:r>
      <w:proofErr w:type="spellEnd"/>
      <w:r w:rsidRPr="00413B26">
        <w:rPr>
          <w:rFonts w:eastAsia="Arial" w:cs="Arial"/>
          <w:color w:val="000000"/>
          <w:szCs w:val="20"/>
          <w:lang w:bidi="hr-HR"/>
        </w:rPr>
        <w:t xml:space="preserve"> za </w:t>
      </w:r>
      <w:proofErr w:type="spellStart"/>
      <w:r w:rsidRPr="00413B26">
        <w:rPr>
          <w:rFonts w:eastAsia="Arial" w:cs="Arial"/>
          <w:color w:val="000000"/>
          <w:szCs w:val="20"/>
          <w:lang w:bidi="hr-HR"/>
        </w:rPr>
        <w:t>odabranog</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radnika</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osoba</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nadležna</w:t>
      </w:r>
      <w:proofErr w:type="spellEnd"/>
      <w:r w:rsidRPr="00413B26">
        <w:rPr>
          <w:rFonts w:eastAsia="Arial" w:cs="Arial"/>
          <w:color w:val="000000"/>
          <w:szCs w:val="20"/>
          <w:lang w:bidi="hr-HR"/>
        </w:rPr>
        <w:t xml:space="preserve"> za </w:t>
      </w:r>
      <w:proofErr w:type="spellStart"/>
      <w:r w:rsidRPr="00413B26">
        <w:rPr>
          <w:rFonts w:eastAsia="Arial" w:cs="Arial"/>
          <w:color w:val="000000"/>
          <w:szCs w:val="20"/>
          <w:lang w:bidi="hr-HR"/>
        </w:rPr>
        <w:t>tu</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stručnu</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službu</w:t>
      </w:r>
      <w:proofErr w:type="spellEnd"/>
      <w:r w:rsidRPr="00413B26">
        <w:rPr>
          <w:rFonts w:eastAsia="Arial" w:cs="Arial"/>
          <w:color w:val="000000"/>
          <w:szCs w:val="20"/>
          <w:lang w:bidi="hr-HR"/>
        </w:rPr>
        <w:t xml:space="preserve"> HBOR-a </w:t>
      </w:r>
      <w:proofErr w:type="spellStart"/>
      <w:r w:rsidRPr="00413B26">
        <w:rPr>
          <w:rFonts w:eastAsia="Arial" w:cs="Arial"/>
          <w:color w:val="000000"/>
          <w:szCs w:val="20"/>
          <w:lang w:bidi="hr-HR"/>
        </w:rPr>
        <w:t>obavijestit</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će</w:t>
      </w:r>
      <w:proofErr w:type="spellEnd"/>
      <w:r w:rsidRPr="00413B26">
        <w:rPr>
          <w:rFonts w:eastAsia="Arial" w:cs="Arial"/>
          <w:color w:val="000000"/>
          <w:szCs w:val="20"/>
          <w:lang w:bidi="hr-HR"/>
        </w:rPr>
        <w:t xml:space="preserve"> o tome </w:t>
      </w:r>
      <w:proofErr w:type="spellStart"/>
      <w:r w:rsidRPr="00413B26">
        <w:rPr>
          <w:rFonts w:eastAsia="Arial" w:cs="Arial"/>
          <w:color w:val="000000"/>
          <w:szCs w:val="20"/>
          <w:lang w:bidi="hr-HR"/>
        </w:rPr>
        <w:t>povjerljivu</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osobu</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te</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će</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predložiti</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odabranu</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zamjenu</w:t>
      </w:r>
      <w:proofErr w:type="spellEnd"/>
      <w:r w:rsidRPr="00413B26">
        <w:rPr>
          <w:rFonts w:eastAsia="Arial" w:cs="Arial"/>
          <w:color w:val="000000"/>
          <w:szCs w:val="20"/>
          <w:lang w:bidi="hr-HR"/>
        </w:rPr>
        <w:t>,</w:t>
      </w:r>
    </w:p>
    <w:p w14:paraId="634AABB2" w14:textId="611B3CF6" w:rsidR="00413B26" w:rsidRPr="00413B26" w:rsidRDefault="00413B26" w:rsidP="00413B26">
      <w:pPr>
        <w:pStyle w:val="ListParagraph"/>
        <w:widowControl w:val="0"/>
        <w:numPr>
          <w:ilvl w:val="0"/>
          <w:numId w:val="27"/>
        </w:numPr>
        <w:tabs>
          <w:tab w:val="left" w:pos="540"/>
        </w:tabs>
        <w:spacing w:after="0" w:line="276" w:lineRule="auto"/>
        <w:jc w:val="both"/>
        <w:rPr>
          <w:rFonts w:eastAsia="Arial" w:cs="Arial"/>
          <w:color w:val="000000"/>
          <w:szCs w:val="20"/>
          <w:lang w:bidi="hr-HR"/>
        </w:rPr>
      </w:pPr>
      <w:r w:rsidRPr="00413B26">
        <w:rPr>
          <w:rFonts w:eastAsia="Arial" w:cs="Arial"/>
          <w:color w:val="000000"/>
          <w:szCs w:val="20"/>
          <w:lang w:bidi="hr-HR"/>
        </w:rPr>
        <w:t xml:space="preserve">u </w:t>
      </w:r>
      <w:proofErr w:type="spellStart"/>
      <w:r w:rsidRPr="00413B26">
        <w:rPr>
          <w:rFonts w:eastAsia="Arial" w:cs="Arial"/>
          <w:color w:val="000000"/>
          <w:szCs w:val="20"/>
          <w:lang w:bidi="hr-HR"/>
        </w:rPr>
        <w:t>slučaju</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prijava</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koje</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sadržavaju</w:t>
      </w:r>
      <w:proofErr w:type="spellEnd"/>
      <w:r w:rsidRPr="00413B26">
        <w:rPr>
          <w:rFonts w:eastAsia="Arial" w:cs="Arial"/>
          <w:color w:val="000000"/>
          <w:szCs w:val="20"/>
          <w:lang w:bidi="hr-HR"/>
        </w:rPr>
        <w:t xml:space="preserve"> element </w:t>
      </w:r>
      <w:proofErr w:type="spellStart"/>
      <w:r w:rsidRPr="00413B26">
        <w:rPr>
          <w:rFonts w:eastAsia="Arial" w:cs="Arial"/>
          <w:color w:val="000000"/>
          <w:szCs w:val="20"/>
          <w:lang w:bidi="hr-HR"/>
        </w:rPr>
        <w:t>prijevare</w:t>
      </w:r>
      <w:proofErr w:type="spellEnd"/>
      <w:r w:rsidRPr="00413B26">
        <w:rPr>
          <w:rFonts w:eastAsia="Arial" w:cs="Arial"/>
          <w:color w:val="000000"/>
          <w:szCs w:val="20"/>
          <w:lang w:bidi="hr-HR"/>
        </w:rPr>
        <w:t xml:space="preserve">, a </w:t>
      </w:r>
      <w:proofErr w:type="spellStart"/>
      <w:r w:rsidRPr="00413B26">
        <w:rPr>
          <w:rFonts w:eastAsia="Arial" w:cs="Arial"/>
          <w:color w:val="000000"/>
          <w:szCs w:val="20"/>
          <w:lang w:bidi="hr-HR"/>
        </w:rPr>
        <w:t>na</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način</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kako</w:t>
      </w:r>
      <w:proofErr w:type="spellEnd"/>
      <w:r w:rsidRPr="00413B26">
        <w:rPr>
          <w:rFonts w:eastAsia="Arial" w:cs="Arial"/>
          <w:color w:val="000000"/>
          <w:szCs w:val="20"/>
          <w:lang w:bidi="hr-HR"/>
        </w:rPr>
        <w:t xml:space="preserve"> je </w:t>
      </w:r>
      <w:proofErr w:type="spellStart"/>
      <w:r w:rsidRPr="00413B26">
        <w:rPr>
          <w:rFonts w:eastAsia="Arial" w:cs="Arial"/>
          <w:color w:val="000000"/>
          <w:szCs w:val="20"/>
          <w:lang w:bidi="hr-HR"/>
        </w:rPr>
        <w:t>određeno</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Pravilnikom</w:t>
      </w:r>
      <w:proofErr w:type="spellEnd"/>
      <w:r w:rsidRPr="00413B26">
        <w:rPr>
          <w:rFonts w:eastAsia="Arial" w:cs="Arial"/>
          <w:color w:val="000000"/>
          <w:szCs w:val="20"/>
          <w:lang w:bidi="hr-HR"/>
        </w:rPr>
        <w:t xml:space="preserve"> o </w:t>
      </w:r>
      <w:proofErr w:type="spellStart"/>
      <w:r w:rsidRPr="00413B26">
        <w:rPr>
          <w:rFonts w:eastAsia="Arial" w:cs="Arial"/>
          <w:color w:val="000000"/>
          <w:szCs w:val="20"/>
          <w:lang w:bidi="hr-HR"/>
        </w:rPr>
        <w:t>upravljanju</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rizikom</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prijevara</w:t>
      </w:r>
      <w:proofErr w:type="spellEnd"/>
      <w:r w:rsidRPr="00413B26">
        <w:rPr>
          <w:rFonts w:eastAsia="Arial" w:cs="Arial"/>
          <w:color w:val="000000"/>
          <w:szCs w:val="20"/>
          <w:lang w:bidi="hr-HR"/>
        </w:rPr>
        <w:t xml:space="preserve"> u HBOR-u, </w:t>
      </w:r>
      <w:proofErr w:type="spellStart"/>
      <w:r w:rsidRPr="00413B26">
        <w:rPr>
          <w:rFonts w:eastAsia="Arial" w:cs="Arial"/>
          <w:color w:val="000000"/>
          <w:szCs w:val="20"/>
          <w:lang w:bidi="hr-HR"/>
        </w:rPr>
        <w:t>uputiti</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prijavu</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Komisiji</w:t>
      </w:r>
      <w:proofErr w:type="spellEnd"/>
      <w:r w:rsidRPr="00413B26">
        <w:rPr>
          <w:rFonts w:eastAsia="Arial" w:cs="Arial"/>
          <w:color w:val="000000"/>
          <w:szCs w:val="20"/>
          <w:lang w:bidi="hr-HR"/>
        </w:rPr>
        <w:t xml:space="preserve"> za </w:t>
      </w:r>
      <w:proofErr w:type="spellStart"/>
      <w:r w:rsidRPr="00413B26">
        <w:rPr>
          <w:rFonts w:eastAsia="Arial" w:cs="Arial"/>
          <w:color w:val="000000"/>
          <w:szCs w:val="20"/>
          <w:lang w:bidi="hr-HR"/>
        </w:rPr>
        <w:t>postupanje</w:t>
      </w:r>
      <w:proofErr w:type="spellEnd"/>
      <w:r w:rsidRPr="00413B26">
        <w:rPr>
          <w:rFonts w:eastAsia="Arial" w:cs="Arial"/>
          <w:color w:val="000000"/>
          <w:szCs w:val="20"/>
          <w:lang w:bidi="hr-HR"/>
        </w:rPr>
        <w:t xml:space="preserve"> po </w:t>
      </w:r>
      <w:proofErr w:type="spellStart"/>
      <w:r w:rsidRPr="00413B26">
        <w:rPr>
          <w:rFonts w:eastAsia="Arial" w:cs="Arial"/>
          <w:color w:val="000000"/>
          <w:szCs w:val="20"/>
          <w:lang w:bidi="hr-HR"/>
        </w:rPr>
        <w:t>prijavama</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prijevara</w:t>
      </w:r>
      <w:proofErr w:type="spellEnd"/>
      <w:r w:rsidRPr="00413B26">
        <w:rPr>
          <w:rFonts w:eastAsia="Arial" w:cs="Arial"/>
          <w:color w:val="000000"/>
          <w:szCs w:val="20"/>
          <w:lang w:bidi="hr-HR"/>
        </w:rPr>
        <w:t xml:space="preserve">, </w:t>
      </w:r>
    </w:p>
    <w:p w14:paraId="42A9BD08" w14:textId="77777777" w:rsidR="00413B26" w:rsidRPr="00413B26" w:rsidRDefault="00413B26" w:rsidP="00413B26">
      <w:pPr>
        <w:pStyle w:val="ListParagraph"/>
        <w:widowControl w:val="0"/>
        <w:numPr>
          <w:ilvl w:val="0"/>
          <w:numId w:val="27"/>
        </w:numPr>
        <w:tabs>
          <w:tab w:val="left" w:pos="851"/>
        </w:tabs>
        <w:spacing w:after="0" w:line="276" w:lineRule="auto"/>
        <w:ind w:left="709" w:hanging="349"/>
        <w:jc w:val="both"/>
        <w:rPr>
          <w:rFonts w:eastAsia="Arial" w:cs="Arial"/>
          <w:color w:val="000000"/>
          <w:szCs w:val="20"/>
          <w:lang w:bidi="hr-HR"/>
        </w:rPr>
      </w:pPr>
      <w:r w:rsidRPr="00413B26">
        <w:rPr>
          <w:rFonts w:eastAsia="Arial" w:cs="Arial"/>
          <w:color w:val="000000"/>
          <w:szCs w:val="20"/>
          <w:lang w:bidi="hr-HR"/>
        </w:rPr>
        <w:t xml:space="preserve">u </w:t>
      </w:r>
      <w:proofErr w:type="spellStart"/>
      <w:r w:rsidRPr="00413B26">
        <w:rPr>
          <w:rFonts w:eastAsia="Arial" w:cs="Arial"/>
          <w:color w:val="000000"/>
          <w:szCs w:val="20"/>
          <w:lang w:bidi="hr-HR"/>
        </w:rPr>
        <w:t>slučaju</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potrebe</w:t>
      </w:r>
      <w:proofErr w:type="spellEnd"/>
      <w:r w:rsidRPr="00413B26">
        <w:rPr>
          <w:rFonts w:eastAsia="Arial" w:cs="Arial"/>
          <w:color w:val="000000"/>
          <w:szCs w:val="20"/>
          <w:lang w:bidi="hr-HR"/>
        </w:rPr>
        <w:t xml:space="preserve"> za </w:t>
      </w:r>
      <w:proofErr w:type="spellStart"/>
      <w:r w:rsidRPr="00413B26">
        <w:rPr>
          <w:rFonts w:eastAsia="Arial" w:cs="Arial"/>
          <w:color w:val="000000"/>
          <w:szCs w:val="20"/>
          <w:lang w:bidi="hr-HR"/>
        </w:rPr>
        <w:t>poduzimanjem</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opsežnijih</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istraga</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činjenica</w:t>
      </w:r>
      <w:proofErr w:type="spellEnd"/>
      <w:r w:rsidRPr="00413B26">
        <w:rPr>
          <w:rFonts w:eastAsia="Arial" w:cs="Arial"/>
          <w:color w:val="000000"/>
          <w:szCs w:val="20"/>
          <w:lang w:bidi="hr-HR"/>
        </w:rPr>
        <w:t xml:space="preserve"> i </w:t>
      </w:r>
      <w:proofErr w:type="spellStart"/>
      <w:r w:rsidRPr="00413B26">
        <w:rPr>
          <w:rFonts w:eastAsia="Arial" w:cs="Arial"/>
          <w:color w:val="000000"/>
          <w:szCs w:val="20"/>
          <w:lang w:bidi="hr-HR"/>
        </w:rPr>
        <w:t>okolnosti</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radi</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utvrđivanja</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nepravilnosti</w:t>
      </w:r>
      <w:proofErr w:type="spellEnd"/>
      <w:r w:rsidRPr="00413B26">
        <w:rPr>
          <w:rFonts w:eastAsia="Arial" w:cs="Arial"/>
          <w:color w:val="000000"/>
          <w:szCs w:val="20"/>
          <w:lang w:bidi="hr-HR"/>
        </w:rPr>
        <w:t xml:space="preserve"> i </w:t>
      </w:r>
      <w:proofErr w:type="spellStart"/>
      <w:r w:rsidRPr="00413B26">
        <w:rPr>
          <w:rFonts w:eastAsia="Arial" w:cs="Arial"/>
          <w:color w:val="000000"/>
          <w:szCs w:val="20"/>
          <w:lang w:bidi="hr-HR"/>
        </w:rPr>
        <w:t>osnovanosti</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prijave</w:t>
      </w:r>
      <w:proofErr w:type="spellEnd"/>
      <w:r w:rsidRPr="00413B26">
        <w:rPr>
          <w:rFonts w:eastAsia="Arial" w:cs="Arial"/>
          <w:color w:val="000000"/>
          <w:szCs w:val="20"/>
          <w:lang w:bidi="hr-HR"/>
        </w:rPr>
        <w:t xml:space="preserve">, </w:t>
      </w:r>
      <w:r w:rsidRPr="00413B26">
        <w:rPr>
          <w:rFonts w:eastAsia="Arial" w:cs="Arial"/>
          <w:szCs w:val="20"/>
          <w:lang w:bidi="hr-HR"/>
        </w:rPr>
        <w:t xml:space="preserve">u </w:t>
      </w:r>
      <w:proofErr w:type="spellStart"/>
      <w:r w:rsidRPr="00413B26">
        <w:rPr>
          <w:rFonts w:eastAsia="Arial" w:cs="Arial"/>
          <w:szCs w:val="20"/>
          <w:lang w:bidi="hr-HR"/>
        </w:rPr>
        <w:t>obliku</w:t>
      </w:r>
      <w:proofErr w:type="spellEnd"/>
      <w:r w:rsidRPr="00413B26">
        <w:rPr>
          <w:rFonts w:eastAsia="Arial" w:cs="Arial"/>
          <w:szCs w:val="20"/>
          <w:lang w:bidi="hr-HR"/>
        </w:rPr>
        <w:t xml:space="preserve"> </w:t>
      </w:r>
      <w:proofErr w:type="spellStart"/>
      <w:r w:rsidRPr="00413B26">
        <w:rPr>
          <w:rFonts w:eastAsia="Arial" w:cs="Arial"/>
          <w:szCs w:val="20"/>
          <w:lang w:bidi="hr-HR"/>
        </w:rPr>
        <w:t>Informacije</w:t>
      </w:r>
      <w:proofErr w:type="spellEnd"/>
      <w:r w:rsidRPr="00413B26">
        <w:rPr>
          <w:rFonts w:eastAsia="Arial" w:cs="Arial"/>
          <w:szCs w:val="20"/>
          <w:lang w:bidi="hr-HR"/>
        </w:rPr>
        <w:t xml:space="preserve"> o </w:t>
      </w:r>
      <w:proofErr w:type="spellStart"/>
      <w:r w:rsidRPr="00413B26">
        <w:rPr>
          <w:rFonts w:eastAsia="Arial" w:cs="Arial"/>
          <w:szCs w:val="20"/>
          <w:lang w:bidi="hr-HR"/>
        </w:rPr>
        <w:t>prijavi</w:t>
      </w:r>
      <w:proofErr w:type="spellEnd"/>
      <w:r w:rsidRPr="00413B26">
        <w:rPr>
          <w:rFonts w:eastAsia="Arial" w:cs="Arial"/>
          <w:szCs w:val="20"/>
          <w:lang w:bidi="hr-HR"/>
        </w:rPr>
        <w:t xml:space="preserve"> </w:t>
      </w:r>
      <w:proofErr w:type="spellStart"/>
      <w:r w:rsidRPr="00413B26">
        <w:rPr>
          <w:rFonts w:eastAsia="Arial" w:cs="Arial"/>
          <w:szCs w:val="20"/>
          <w:lang w:bidi="hr-HR"/>
        </w:rPr>
        <w:t>proslijediti</w:t>
      </w:r>
      <w:proofErr w:type="spellEnd"/>
      <w:r w:rsidRPr="00413B26">
        <w:rPr>
          <w:rFonts w:eastAsia="Arial" w:cs="Arial"/>
          <w:szCs w:val="20"/>
          <w:lang w:bidi="hr-HR"/>
        </w:rPr>
        <w:t xml:space="preserve"> </w:t>
      </w:r>
      <w:proofErr w:type="spellStart"/>
      <w:r w:rsidRPr="00413B26">
        <w:rPr>
          <w:rFonts w:eastAsia="Arial" w:cs="Arial"/>
          <w:szCs w:val="20"/>
          <w:lang w:bidi="hr-HR"/>
        </w:rPr>
        <w:t>prijavu</w:t>
      </w:r>
      <w:proofErr w:type="spellEnd"/>
      <w:r w:rsidRPr="00413B26">
        <w:rPr>
          <w:rFonts w:eastAsia="Arial" w:cs="Arial"/>
          <w:szCs w:val="20"/>
          <w:lang w:bidi="hr-HR"/>
        </w:rPr>
        <w:t xml:space="preserve"> </w:t>
      </w:r>
      <w:proofErr w:type="spellStart"/>
      <w:r w:rsidRPr="00413B26">
        <w:rPr>
          <w:rFonts w:eastAsia="Arial" w:cs="Arial"/>
          <w:szCs w:val="20"/>
          <w:lang w:bidi="hr-HR"/>
        </w:rPr>
        <w:t>Upravi</w:t>
      </w:r>
      <w:proofErr w:type="spellEnd"/>
      <w:r w:rsidRPr="00413B26">
        <w:rPr>
          <w:rFonts w:eastAsia="Arial" w:cs="Arial"/>
          <w:szCs w:val="20"/>
          <w:lang w:bidi="hr-HR"/>
        </w:rPr>
        <w:t xml:space="preserve"> (</w:t>
      </w:r>
      <w:proofErr w:type="spellStart"/>
      <w:r w:rsidRPr="00413B26">
        <w:rPr>
          <w:rFonts w:eastAsia="Arial" w:cs="Arial"/>
          <w:szCs w:val="20"/>
          <w:lang w:bidi="hr-HR"/>
        </w:rPr>
        <w:t>ili</w:t>
      </w:r>
      <w:proofErr w:type="spellEnd"/>
      <w:r w:rsidRPr="00413B26">
        <w:rPr>
          <w:rFonts w:eastAsia="Arial" w:cs="Arial"/>
          <w:szCs w:val="20"/>
          <w:lang w:bidi="hr-HR"/>
        </w:rPr>
        <w:t xml:space="preserve"> u </w:t>
      </w:r>
      <w:proofErr w:type="spellStart"/>
      <w:r w:rsidRPr="00413B26">
        <w:rPr>
          <w:rFonts w:eastAsia="Arial" w:cs="Arial"/>
          <w:szCs w:val="20"/>
          <w:lang w:bidi="hr-HR"/>
        </w:rPr>
        <w:t>primjerenim</w:t>
      </w:r>
      <w:proofErr w:type="spellEnd"/>
      <w:r w:rsidRPr="00413B26">
        <w:rPr>
          <w:rFonts w:eastAsia="Arial" w:cs="Arial"/>
          <w:szCs w:val="20"/>
          <w:lang w:bidi="hr-HR"/>
        </w:rPr>
        <w:t xml:space="preserve"> </w:t>
      </w:r>
      <w:proofErr w:type="spellStart"/>
      <w:r w:rsidRPr="00413B26">
        <w:rPr>
          <w:rFonts w:eastAsia="Arial" w:cs="Arial"/>
          <w:szCs w:val="20"/>
          <w:lang w:bidi="hr-HR"/>
        </w:rPr>
        <w:t>situacijama</w:t>
      </w:r>
      <w:proofErr w:type="spellEnd"/>
      <w:r w:rsidRPr="00413B26">
        <w:rPr>
          <w:rFonts w:eastAsia="Arial" w:cs="Arial"/>
          <w:szCs w:val="20"/>
          <w:lang w:bidi="hr-HR"/>
        </w:rPr>
        <w:t xml:space="preserve"> </w:t>
      </w:r>
      <w:proofErr w:type="spellStart"/>
      <w:r w:rsidRPr="00413B26">
        <w:rPr>
          <w:rFonts w:eastAsia="Arial" w:cs="Arial"/>
          <w:szCs w:val="20"/>
          <w:lang w:bidi="hr-HR"/>
        </w:rPr>
        <w:t>Nadzornom</w:t>
      </w:r>
      <w:proofErr w:type="spellEnd"/>
      <w:r w:rsidRPr="00413B26">
        <w:rPr>
          <w:rFonts w:eastAsia="Arial" w:cs="Arial"/>
          <w:szCs w:val="20"/>
          <w:lang w:bidi="hr-HR"/>
        </w:rPr>
        <w:t xml:space="preserve"> </w:t>
      </w:r>
      <w:proofErr w:type="spellStart"/>
      <w:r w:rsidRPr="00413B26">
        <w:rPr>
          <w:rFonts w:eastAsia="Arial" w:cs="Arial"/>
          <w:szCs w:val="20"/>
          <w:lang w:bidi="hr-HR"/>
        </w:rPr>
        <w:t>odboru</w:t>
      </w:r>
      <w:proofErr w:type="spellEnd"/>
      <w:r w:rsidRPr="00413B26">
        <w:rPr>
          <w:rFonts w:eastAsia="Arial" w:cs="Arial"/>
          <w:szCs w:val="20"/>
          <w:lang w:bidi="hr-HR"/>
        </w:rPr>
        <w:t xml:space="preserve"> HBOR-a), a </w:t>
      </w:r>
      <w:proofErr w:type="spellStart"/>
      <w:r w:rsidRPr="00413B26">
        <w:rPr>
          <w:rFonts w:eastAsia="Arial" w:cs="Arial"/>
          <w:szCs w:val="20"/>
          <w:lang w:bidi="hr-HR"/>
        </w:rPr>
        <w:t>radi</w:t>
      </w:r>
      <w:proofErr w:type="spellEnd"/>
      <w:r w:rsidRPr="00413B26">
        <w:rPr>
          <w:rFonts w:eastAsia="Arial" w:cs="Arial"/>
          <w:szCs w:val="20"/>
          <w:lang w:bidi="hr-HR"/>
        </w:rPr>
        <w:t xml:space="preserve"> </w:t>
      </w:r>
      <w:proofErr w:type="spellStart"/>
      <w:r w:rsidRPr="00413B26">
        <w:rPr>
          <w:rFonts w:eastAsia="Arial" w:cs="Arial"/>
          <w:szCs w:val="20"/>
          <w:lang w:bidi="hr-HR"/>
        </w:rPr>
        <w:t>daljnjeg</w:t>
      </w:r>
      <w:proofErr w:type="spellEnd"/>
      <w:r w:rsidRPr="00413B26">
        <w:rPr>
          <w:rFonts w:eastAsia="Arial" w:cs="Arial"/>
          <w:szCs w:val="20"/>
          <w:lang w:bidi="hr-HR"/>
        </w:rPr>
        <w:t xml:space="preserve"> </w:t>
      </w:r>
      <w:proofErr w:type="spellStart"/>
      <w:r w:rsidRPr="00413B26">
        <w:rPr>
          <w:rFonts w:eastAsia="Arial" w:cs="Arial"/>
          <w:szCs w:val="20"/>
          <w:lang w:bidi="hr-HR"/>
        </w:rPr>
        <w:t>sadržajnog</w:t>
      </w:r>
      <w:proofErr w:type="spellEnd"/>
      <w:r w:rsidRPr="00413B26">
        <w:rPr>
          <w:rFonts w:eastAsia="Arial" w:cs="Arial"/>
          <w:szCs w:val="20"/>
          <w:lang w:bidi="hr-HR"/>
        </w:rPr>
        <w:t xml:space="preserve"> </w:t>
      </w:r>
      <w:proofErr w:type="spellStart"/>
      <w:r w:rsidRPr="00413B26">
        <w:rPr>
          <w:rFonts w:eastAsia="Arial" w:cs="Arial"/>
          <w:szCs w:val="20"/>
          <w:lang w:bidi="hr-HR"/>
        </w:rPr>
        <w:t>ispitivanja</w:t>
      </w:r>
      <w:proofErr w:type="spellEnd"/>
      <w:r w:rsidRPr="00413B26">
        <w:rPr>
          <w:rFonts w:eastAsia="Arial" w:cs="Arial"/>
          <w:szCs w:val="20"/>
          <w:lang w:bidi="hr-HR"/>
        </w:rPr>
        <w:t xml:space="preserve"> </w:t>
      </w:r>
      <w:proofErr w:type="spellStart"/>
      <w:r w:rsidRPr="00413B26">
        <w:rPr>
          <w:rFonts w:eastAsia="Arial" w:cs="Arial"/>
          <w:szCs w:val="20"/>
          <w:lang w:bidi="hr-HR"/>
        </w:rPr>
        <w:t>postojanja</w:t>
      </w:r>
      <w:proofErr w:type="spellEnd"/>
      <w:r w:rsidRPr="00413B26">
        <w:rPr>
          <w:rFonts w:eastAsia="Arial" w:cs="Arial"/>
          <w:szCs w:val="20"/>
          <w:lang w:bidi="hr-HR"/>
        </w:rPr>
        <w:t xml:space="preserve"> </w:t>
      </w:r>
      <w:proofErr w:type="spellStart"/>
      <w:r w:rsidRPr="00413B26">
        <w:rPr>
          <w:rFonts w:eastAsia="Arial" w:cs="Arial"/>
          <w:szCs w:val="20"/>
          <w:lang w:bidi="hr-HR"/>
        </w:rPr>
        <w:t>nepravilnosti</w:t>
      </w:r>
      <w:proofErr w:type="spellEnd"/>
      <w:r w:rsidRPr="00413B26">
        <w:rPr>
          <w:rFonts w:eastAsia="Arial" w:cs="Arial"/>
          <w:szCs w:val="20"/>
          <w:lang w:bidi="hr-HR"/>
        </w:rPr>
        <w:t xml:space="preserve"> </w:t>
      </w:r>
      <w:proofErr w:type="spellStart"/>
      <w:r w:rsidRPr="00413B26">
        <w:rPr>
          <w:rFonts w:eastAsia="Arial" w:cs="Arial"/>
          <w:szCs w:val="20"/>
          <w:lang w:bidi="hr-HR"/>
        </w:rPr>
        <w:t>od</w:t>
      </w:r>
      <w:proofErr w:type="spellEnd"/>
      <w:r w:rsidRPr="00413B26">
        <w:rPr>
          <w:rFonts w:eastAsia="Arial" w:cs="Arial"/>
          <w:szCs w:val="20"/>
          <w:lang w:bidi="hr-HR"/>
        </w:rPr>
        <w:t xml:space="preserve"> </w:t>
      </w:r>
      <w:proofErr w:type="spellStart"/>
      <w:r w:rsidRPr="00413B26">
        <w:rPr>
          <w:rFonts w:eastAsia="Arial" w:cs="Arial"/>
          <w:szCs w:val="20"/>
          <w:lang w:bidi="hr-HR"/>
        </w:rPr>
        <w:t>strane</w:t>
      </w:r>
      <w:proofErr w:type="spellEnd"/>
      <w:r w:rsidRPr="00413B26">
        <w:rPr>
          <w:rFonts w:eastAsia="Arial" w:cs="Arial"/>
          <w:szCs w:val="20"/>
          <w:lang w:bidi="hr-HR"/>
        </w:rPr>
        <w:t xml:space="preserve"> </w:t>
      </w:r>
      <w:proofErr w:type="spellStart"/>
      <w:r w:rsidRPr="00413B26">
        <w:rPr>
          <w:rFonts w:eastAsia="Arial" w:cs="Arial"/>
          <w:szCs w:val="20"/>
          <w:lang w:bidi="hr-HR"/>
        </w:rPr>
        <w:t>drugih</w:t>
      </w:r>
      <w:proofErr w:type="spellEnd"/>
      <w:r w:rsidRPr="00413B26">
        <w:rPr>
          <w:rFonts w:eastAsia="Arial" w:cs="Arial"/>
          <w:szCs w:val="20"/>
          <w:lang w:bidi="hr-HR"/>
        </w:rPr>
        <w:t xml:space="preserve"> </w:t>
      </w:r>
      <w:proofErr w:type="spellStart"/>
      <w:r w:rsidRPr="00413B26">
        <w:rPr>
          <w:rFonts w:eastAsia="Arial" w:cs="Arial"/>
          <w:szCs w:val="20"/>
          <w:lang w:bidi="hr-HR"/>
        </w:rPr>
        <w:t>stručnih</w:t>
      </w:r>
      <w:proofErr w:type="spellEnd"/>
      <w:r w:rsidRPr="00413B26">
        <w:rPr>
          <w:rFonts w:eastAsia="Arial" w:cs="Arial"/>
          <w:szCs w:val="20"/>
          <w:lang w:bidi="hr-HR"/>
        </w:rPr>
        <w:t xml:space="preserve"> </w:t>
      </w:r>
      <w:proofErr w:type="spellStart"/>
      <w:r w:rsidRPr="00413B26">
        <w:rPr>
          <w:rFonts w:eastAsia="Arial" w:cs="Arial"/>
          <w:szCs w:val="20"/>
          <w:lang w:bidi="hr-HR"/>
        </w:rPr>
        <w:t>službi</w:t>
      </w:r>
      <w:proofErr w:type="spellEnd"/>
      <w:r w:rsidRPr="00413B26">
        <w:rPr>
          <w:rFonts w:eastAsia="Arial" w:cs="Arial"/>
          <w:szCs w:val="20"/>
          <w:lang w:bidi="hr-HR"/>
        </w:rPr>
        <w:t xml:space="preserve"> HBOR-a (</w:t>
      </w:r>
      <w:proofErr w:type="spellStart"/>
      <w:r w:rsidRPr="00413B26">
        <w:rPr>
          <w:rFonts w:eastAsia="Arial" w:cs="Arial"/>
          <w:szCs w:val="20"/>
          <w:lang w:bidi="hr-HR"/>
        </w:rPr>
        <w:t>posebice</w:t>
      </w:r>
      <w:proofErr w:type="spellEnd"/>
      <w:r w:rsidRPr="00413B26">
        <w:rPr>
          <w:rFonts w:eastAsia="Arial" w:cs="Arial"/>
          <w:szCs w:val="20"/>
          <w:lang w:bidi="hr-HR"/>
        </w:rPr>
        <w:t xml:space="preserve"> </w:t>
      </w:r>
      <w:proofErr w:type="spellStart"/>
      <w:r w:rsidRPr="00413B26">
        <w:rPr>
          <w:rFonts w:eastAsia="Arial" w:cs="Arial"/>
          <w:szCs w:val="20"/>
          <w:lang w:bidi="hr-HR"/>
        </w:rPr>
        <w:t>Unutarnje</w:t>
      </w:r>
      <w:proofErr w:type="spellEnd"/>
      <w:r w:rsidRPr="00413B26">
        <w:rPr>
          <w:rFonts w:eastAsia="Arial" w:cs="Arial"/>
          <w:szCs w:val="20"/>
          <w:lang w:bidi="hr-HR"/>
        </w:rPr>
        <w:t xml:space="preserve"> </w:t>
      </w:r>
      <w:proofErr w:type="spellStart"/>
      <w:r w:rsidRPr="00413B26">
        <w:rPr>
          <w:rFonts w:eastAsia="Arial" w:cs="Arial"/>
          <w:szCs w:val="20"/>
          <w:lang w:bidi="hr-HR"/>
        </w:rPr>
        <w:t>revizije</w:t>
      </w:r>
      <w:proofErr w:type="spellEnd"/>
      <w:r w:rsidRPr="00413B26">
        <w:rPr>
          <w:rFonts w:eastAsia="Arial" w:cs="Arial"/>
          <w:szCs w:val="20"/>
          <w:lang w:bidi="hr-HR"/>
        </w:rPr>
        <w:t xml:space="preserve">) </w:t>
      </w:r>
      <w:proofErr w:type="spellStart"/>
      <w:r w:rsidRPr="00413B26">
        <w:rPr>
          <w:rFonts w:eastAsia="Arial" w:cs="Arial"/>
          <w:szCs w:val="20"/>
          <w:lang w:bidi="hr-HR"/>
        </w:rPr>
        <w:t>te</w:t>
      </w:r>
      <w:proofErr w:type="spellEnd"/>
      <w:r w:rsidRPr="00413B26">
        <w:rPr>
          <w:rFonts w:eastAsia="Arial" w:cs="Arial"/>
          <w:szCs w:val="20"/>
          <w:lang w:bidi="hr-HR"/>
        </w:rPr>
        <w:t xml:space="preserve"> </w:t>
      </w:r>
      <w:proofErr w:type="spellStart"/>
      <w:r w:rsidRPr="00413B26">
        <w:rPr>
          <w:rFonts w:eastAsia="Arial" w:cs="Arial"/>
          <w:szCs w:val="20"/>
          <w:lang w:bidi="hr-HR"/>
        </w:rPr>
        <w:t>predlaganja</w:t>
      </w:r>
      <w:proofErr w:type="spellEnd"/>
      <w:r w:rsidRPr="00413B26">
        <w:rPr>
          <w:rFonts w:eastAsia="Arial" w:cs="Arial"/>
          <w:szCs w:val="20"/>
          <w:lang w:bidi="hr-HR"/>
        </w:rPr>
        <w:t xml:space="preserve"> </w:t>
      </w:r>
      <w:proofErr w:type="spellStart"/>
      <w:r w:rsidRPr="00413B26">
        <w:rPr>
          <w:rFonts w:eastAsia="Arial" w:cs="Arial"/>
          <w:szCs w:val="20"/>
          <w:lang w:bidi="hr-HR"/>
        </w:rPr>
        <w:t>ispravaka</w:t>
      </w:r>
      <w:proofErr w:type="spellEnd"/>
      <w:r w:rsidRPr="00413B26">
        <w:rPr>
          <w:rFonts w:eastAsia="Arial" w:cs="Arial"/>
          <w:szCs w:val="20"/>
          <w:lang w:bidi="hr-HR"/>
        </w:rPr>
        <w:t xml:space="preserve"> </w:t>
      </w:r>
      <w:proofErr w:type="spellStart"/>
      <w:r w:rsidRPr="00413B26">
        <w:rPr>
          <w:rFonts w:eastAsia="Arial" w:cs="Arial"/>
          <w:szCs w:val="20"/>
          <w:lang w:bidi="hr-HR"/>
        </w:rPr>
        <w:t>nepravilnosti</w:t>
      </w:r>
      <w:proofErr w:type="spellEnd"/>
      <w:r w:rsidRPr="00413B26">
        <w:rPr>
          <w:rFonts w:eastAsia="Arial" w:cs="Arial"/>
          <w:szCs w:val="20"/>
          <w:lang w:bidi="hr-HR"/>
        </w:rPr>
        <w:t xml:space="preserve"> </w:t>
      </w:r>
      <w:proofErr w:type="spellStart"/>
      <w:r w:rsidRPr="00413B26">
        <w:rPr>
          <w:rFonts w:eastAsia="Arial" w:cs="Arial"/>
          <w:szCs w:val="20"/>
          <w:lang w:bidi="hr-HR"/>
        </w:rPr>
        <w:t>odnosno</w:t>
      </w:r>
      <w:proofErr w:type="spellEnd"/>
      <w:r w:rsidRPr="00413B26">
        <w:rPr>
          <w:rFonts w:eastAsia="Arial" w:cs="Arial"/>
          <w:szCs w:val="20"/>
          <w:lang w:bidi="hr-HR"/>
        </w:rPr>
        <w:t xml:space="preserve"> </w:t>
      </w:r>
      <w:proofErr w:type="spellStart"/>
      <w:r w:rsidRPr="00413B26">
        <w:rPr>
          <w:rFonts w:eastAsia="Arial" w:cs="Arial"/>
          <w:szCs w:val="20"/>
          <w:lang w:bidi="hr-HR"/>
        </w:rPr>
        <w:t>predložiti</w:t>
      </w:r>
      <w:proofErr w:type="spellEnd"/>
      <w:r w:rsidRPr="00413B26">
        <w:rPr>
          <w:rFonts w:eastAsia="Arial" w:cs="Arial"/>
          <w:szCs w:val="20"/>
          <w:lang w:bidi="hr-HR"/>
        </w:rPr>
        <w:t xml:space="preserve"> da se </w:t>
      </w:r>
      <w:proofErr w:type="spellStart"/>
      <w:r w:rsidRPr="00413B26">
        <w:rPr>
          <w:rFonts w:eastAsia="Arial" w:cs="Arial"/>
          <w:szCs w:val="20"/>
          <w:lang w:bidi="hr-HR"/>
        </w:rPr>
        <w:t>zbog</w:t>
      </w:r>
      <w:proofErr w:type="spellEnd"/>
      <w:r w:rsidRPr="00413B26">
        <w:rPr>
          <w:rFonts w:eastAsia="Arial" w:cs="Arial"/>
          <w:szCs w:val="20"/>
          <w:lang w:bidi="hr-HR"/>
        </w:rPr>
        <w:t xml:space="preserve"> </w:t>
      </w:r>
      <w:proofErr w:type="spellStart"/>
      <w:r w:rsidRPr="00413B26">
        <w:rPr>
          <w:rFonts w:eastAsia="Arial" w:cs="Arial"/>
          <w:szCs w:val="20"/>
          <w:lang w:bidi="hr-HR"/>
        </w:rPr>
        <w:t>nemogućnosti</w:t>
      </w:r>
      <w:proofErr w:type="spellEnd"/>
      <w:r w:rsidRPr="00413B26">
        <w:rPr>
          <w:rFonts w:eastAsia="Arial" w:cs="Arial"/>
          <w:szCs w:val="20"/>
          <w:lang w:bidi="hr-HR"/>
        </w:rPr>
        <w:t xml:space="preserve"> </w:t>
      </w:r>
      <w:proofErr w:type="spellStart"/>
      <w:r w:rsidRPr="00413B26">
        <w:rPr>
          <w:rFonts w:eastAsia="Arial" w:cs="Arial"/>
          <w:szCs w:val="20"/>
          <w:lang w:bidi="hr-HR"/>
        </w:rPr>
        <w:t>primjerenog</w:t>
      </w:r>
      <w:proofErr w:type="spellEnd"/>
      <w:r w:rsidRPr="00413B26">
        <w:rPr>
          <w:rFonts w:eastAsia="Arial" w:cs="Arial"/>
          <w:szCs w:val="20"/>
          <w:lang w:bidi="hr-HR"/>
        </w:rPr>
        <w:t xml:space="preserve"> </w:t>
      </w:r>
      <w:proofErr w:type="spellStart"/>
      <w:r w:rsidRPr="00413B26">
        <w:rPr>
          <w:rFonts w:eastAsia="Arial" w:cs="Arial"/>
          <w:szCs w:val="20"/>
          <w:lang w:bidi="hr-HR"/>
        </w:rPr>
        <w:t>postupanja</w:t>
      </w:r>
      <w:proofErr w:type="spellEnd"/>
      <w:r w:rsidRPr="00413B26">
        <w:rPr>
          <w:rFonts w:eastAsia="Arial" w:cs="Arial"/>
          <w:szCs w:val="20"/>
          <w:lang w:bidi="hr-HR"/>
        </w:rPr>
        <w:t xml:space="preserve">, </w:t>
      </w:r>
      <w:proofErr w:type="spellStart"/>
      <w:r w:rsidRPr="00413B26">
        <w:rPr>
          <w:rFonts w:eastAsia="Arial" w:cs="Arial"/>
          <w:szCs w:val="20"/>
          <w:lang w:bidi="hr-HR"/>
        </w:rPr>
        <w:t>kada</w:t>
      </w:r>
      <w:proofErr w:type="spellEnd"/>
      <w:r w:rsidRPr="00413B26">
        <w:rPr>
          <w:rFonts w:eastAsia="Arial" w:cs="Arial"/>
          <w:szCs w:val="20"/>
          <w:lang w:bidi="hr-HR"/>
        </w:rPr>
        <w:t xml:space="preserve"> je </w:t>
      </w:r>
      <w:proofErr w:type="spellStart"/>
      <w:r w:rsidRPr="00413B26">
        <w:rPr>
          <w:rFonts w:eastAsia="Arial" w:cs="Arial"/>
          <w:szCs w:val="20"/>
          <w:lang w:bidi="hr-HR"/>
        </w:rPr>
        <w:t>podnositelj</w:t>
      </w:r>
      <w:proofErr w:type="spellEnd"/>
      <w:r w:rsidRPr="00413B26">
        <w:rPr>
          <w:rFonts w:eastAsia="Arial" w:cs="Arial"/>
          <w:szCs w:val="20"/>
          <w:lang w:bidi="hr-HR"/>
        </w:rPr>
        <w:t xml:space="preserve"> </w:t>
      </w:r>
      <w:proofErr w:type="spellStart"/>
      <w:r w:rsidRPr="00413B26">
        <w:rPr>
          <w:rFonts w:eastAsia="Arial" w:cs="Arial"/>
          <w:szCs w:val="20"/>
          <w:lang w:bidi="hr-HR"/>
        </w:rPr>
        <w:t>prijave</w:t>
      </w:r>
      <w:proofErr w:type="spellEnd"/>
      <w:r w:rsidRPr="00413B26">
        <w:rPr>
          <w:rFonts w:eastAsia="Arial" w:cs="Arial"/>
          <w:szCs w:val="20"/>
          <w:lang w:bidi="hr-HR"/>
        </w:rPr>
        <w:t xml:space="preserve"> </w:t>
      </w:r>
      <w:proofErr w:type="spellStart"/>
      <w:r w:rsidRPr="00413B26">
        <w:rPr>
          <w:rFonts w:eastAsia="Arial" w:cs="Arial"/>
          <w:szCs w:val="20"/>
          <w:lang w:bidi="hr-HR"/>
        </w:rPr>
        <w:t>prijavitelj</w:t>
      </w:r>
      <w:proofErr w:type="spellEnd"/>
      <w:r w:rsidRPr="00413B26">
        <w:rPr>
          <w:rFonts w:eastAsia="Arial" w:cs="Arial"/>
          <w:szCs w:val="20"/>
          <w:lang w:bidi="hr-HR"/>
        </w:rPr>
        <w:t xml:space="preserve"> </w:t>
      </w:r>
      <w:proofErr w:type="spellStart"/>
      <w:r w:rsidRPr="00413B26">
        <w:rPr>
          <w:rFonts w:eastAsia="Arial" w:cs="Arial"/>
          <w:szCs w:val="20"/>
          <w:lang w:bidi="hr-HR"/>
        </w:rPr>
        <w:t>nepravilnosti</w:t>
      </w:r>
      <w:proofErr w:type="spellEnd"/>
      <w:r w:rsidRPr="00413B26">
        <w:rPr>
          <w:rFonts w:eastAsia="Arial" w:cs="Arial"/>
          <w:szCs w:val="20"/>
          <w:lang w:bidi="hr-HR"/>
        </w:rPr>
        <w:t xml:space="preserve">, </w:t>
      </w:r>
      <w:proofErr w:type="spellStart"/>
      <w:r w:rsidRPr="00413B26">
        <w:rPr>
          <w:rFonts w:eastAsia="Arial" w:cs="Arial"/>
          <w:szCs w:val="20"/>
          <w:lang w:bidi="hr-HR"/>
        </w:rPr>
        <w:t>predmet</w:t>
      </w:r>
      <w:proofErr w:type="spellEnd"/>
      <w:r w:rsidRPr="00413B26">
        <w:rPr>
          <w:rFonts w:eastAsia="Arial" w:cs="Arial"/>
          <w:szCs w:val="20"/>
          <w:lang w:bidi="hr-HR"/>
        </w:rPr>
        <w:t xml:space="preserve"> </w:t>
      </w:r>
      <w:proofErr w:type="spellStart"/>
      <w:r w:rsidRPr="00413B26">
        <w:rPr>
          <w:rFonts w:eastAsia="Arial" w:cs="Arial"/>
          <w:szCs w:val="20"/>
          <w:lang w:bidi="hr-HR"/>
        </w:rPr>
        <w:t>pošalje</w:t>
      </w:r>
      <w:proofErr w:type="spellEnd"/>
      <w:r w:rsidRPr="00413B26">
        <w:rPr>
          <w:rFonts w:eastAsia="Arial" w:cs="Arial"/>
          <w:szCs w:val="20"/>
          <w:lang w:bidi="hr-HR"/>
        </w:rPr>
        <w:t xml:space="preserve"> </w:t>
      </w:r>
      <w:proofErr w:type="spellStart"/>
      <w:r w:rsidRPr="00413B26">
        <w:rPr>
          <w:rFonts w:eastAsia="Arial" w:cs="Arial"/>
          <w:szCs w:val="20"/>
          <w:lang w:bidi="hr-HR"/>
        </w:rPr>
        <w:t>nadležnom</w:t>
      </w:r>
      <w:proofErr w:type="spellEnd"/>
      <w:r w:rsidRPr="00413B26">
        <w:rPr>
          <w:rFonts w:eastAsia="Arial" w:cs="Arial"/>
          <w:szCs w:val="20"/>
          <w:lang w:bidi="hr-HR"/>
        </w:rPr>
        <w:t xml:space="preserve"> </w:t>
      </w:r>
      <w:proofErr w:type="spellStart"/>
      <w:r w:rsidRPr="00413B26">
        <w:rPr>
          <w:rFonts w:eastAsia="Arial" w:cs="Arial"/>
          <w:szCs w:val="20"/>
          <w:lang w:bidi="hr-HR"/>
        </w:rPr>
        <w:t>tijelu</w:t>
      </w:r>
      <w:proofErr w:type="spellEnd"/>
      <w:r w:rsidRPr="00413B26">
        <w:rPr>
          <w:rFonts w:eastAsia="Arial" w:cs="Arial"/>
          <w:szCs w:val="20"/>
          <w:lang w:bidi="hr-HR"/>
        </w:rPr>
        <w:t xml:space="preserve"> za </w:t>
      </w:r>
      <w:proofErr w:type="spellStart"/>
      <w:r w:rsidRPr="00413B26">
        <w:rPr>
          <w:rFonts w:eastAsia="Arial" w:cs="Arial"/>
          <w:szCs w:val="20"/>
          <w:lang w:bidi="hr-HR"/>
        </w:rPr>
        <w:t>vanjsko</w:t>
      </w:r>
      <w:proofErr w:type="spellEnd"/>
      <w:r w:rsidRPr="00413B26">
        <w:rPr>
          <w:rFonts w:eastAsia="Arial" w:cs="Arial"/>
          <w:szCs w:val="20"/>
          <w:lang w:bidi="hr-HR"/>
        </w:rPr>
        <w:t xml:space="preserve"> </w:t>
      </w:r>
      <w:proofErr w:type="spellStart"/>
      <w:r w:rsidRPr="00413B26">
        <w:rPr>
          <w:rFonts w:eastAsia="Arial" w:cs="Arial"/>
          <w:szCs w:val="20"/>
          <w:lang w:bidi="hr-HR"/>
        </w:rPr>
        <w:t>prijavljivanje</w:t>
      </w:r>
      <w:proofErr w:type="spellEnd"/>
      <w:r w:rsidRPr="00413B26">
        <w:rPr>
          <w:rFonts w:eastAsia="Arial" w:cs="Arial"/>
          <w:szCs w:val="20"/>
          <w:lang w:bidi="hr-HR"/>
        </w:rPr>
        <w:t xml:space="preserve"> </w:t>
      </w:r>
      <w:proofErr w:type="spellStart"/>
      <w:r w:rsidRPr="00413B26">
        <w:rPr>
          <w:rFonts w:eastAsia="Arial" w:cs="Arial"/>
          <w:szCs w:val="20"/>
          <w:lang w:bidi="hr-HR"/>
        </w:rPr>
        <w:t>nepravilnosti</w:t>
      </w:r>
      <w:proofErr w:type="spellEnd"/>
      <w:r w:rsidRPr="00413B26">
        <w:rPr>
          <w:rFonts w:eastAsia="Arial" w:cs="Arial"/>
          <w:szCs w:val="20"/>
          <w:lang w:bidi="hr-HR"/>
        </w:rPr>
        <w:t xml:space="preserve"> </w:t>
      </w:r>
      <w:proofErr w:type="spellStart"/>
      <w:r w:rsidRPr="00413B26">
        <w:rPr>
          <w:rFonts w:eastAsia="Arial" w:cs="Arial"/>
          <w:szCs w:val="20"/>
          <w:lang w:bidi="hr-HR"/>
        </w:rPr>
        <w:t>sukladno</w:t>
      </w:r>
      <w:proofErr w:type="spellEnd"/>
      <w:r w:rsidRPr="00413B26">
        <w:rPr>
          <w:rFonts w:eastAsia="Arial" w:cs="Arial"/>
          <w:szCs w:val="20"/>
          <w:lang w:bidi="hr-HR"/>
        </w:rPr>
        <w:t xml:space="preserve"> </w:t>
      </w:r>
      <w:proofErr w:type="spellStart"/>
      <w:r w:rsidRPr="00413B26">
        <w:rPr>
          <w:rFonts w:eastAsia="Arial" w:cs="Arial"/>
          <w:szCs w:val="20"/>
          <w:lang w:bidi="hr-HR"/>
        </w:rPr>
        <w:t>Zakonu</w:t>
      </w:r>
      <w:proofErr w:type="spellEnd"/>
      <w:r w:rsidRPr="00413B26">
        <w:rPr>
          <w:rFonts w:eastAsia="Arial" w:cs="Arial"/>
          <w:szCs w:val="20"/>
          <w:lang w:bidi="hr-HR"/>
        </w:rPr>
        <w:t xml:space="preserve">. </w:t>
      </w:r>
    </w:p>
    <w:p w14:paraId="7553C103" w14:textId="77777777" w:rsidR="00E2515A" w:rsidRDefault="00E2515A" w:rsidP="00582EB1">
      <w:pPr>
        <w:widowControl w:val="0"/>
        <w:tabs>
          <w:tab w:val="left" w:pos="549"/>
        </w:tabs>
        <w:spacing w:after="180" w:line="276" w:lineRule="auto"/>
        <w:ind w:left="142"/>
        <w:jc w:val="both"/>
        <w:rPr>
          <w:rFonts w:eastAsia="Arial" w:cs="Arial"/>
          <w:szCs w:val="20"/>
          <w:lang w:bidi="hr-HR"/>
        </w:rPr>
      </w:pPr>
      <w:bookmarkStart w:id="95" w:name="bookmark137"/>
      <w:bookmarkEnd w:id="95"/>
    </w:p>
    <w:p w14:paraId="04C5AEEE" w14:textId="13B0810E" w:rsidR="00413B26" w:rsidRPr="00413B26" w:rsidRDefault="00413B26" w:rsidP="00582EB1">
      <w:pPr>
        <w:widowControl w:val="0"/>
        <w:tabs>
          <w:tab w:val="left" w:pos="549"/>
        </w:tabs>
        <w:spacing w:after="180" w:line="276" w:lineRule="auto"/>
        <w:ind w:left="142"/>
        <w:jc w:val="both"/>
        <w:rPr>
          <w:rFonts w:eastAsia="Arial" w:cs="Arial"/>
          <w:szCs w:val="20"/>
          <w:lang w:bidi="hr-HR"/>
        </w:rPr>
      </w:pPr>
      <w:r w:rsidRPr="00413B26">
        <w:rPr>
          <w:rFonts w:eastAsia="Arial" w:cs="Arial"/>
          <w:szCs w:val="20"/>
          <w:lang w:bidi="hr-HR"/>
        </w:rPr>
        <w:t xml:space="preserve">U </w:t>
      </w:r>
      <w:proofErr w:type="spellStart"/>
      <w:r w:rsidRPr="00413B26">
        <w:rPr>
          <w:rFonts w:eastAsia="Arial" w:cs="Arial"/>
          <w:szCs w:val="20"/>
          <w:lang w:bidi="hr-HR"/>
        </w:rPr>
        <w:t>svrhu</w:t>
      </w:r>
      <w:proofErr w:type="spellEnd"/>
      <w:r w:rsidRPr="00413B26">
        <w:rPr>
          <w:rFonts w:eastAsia="Arial" w:cs="Arial"/>
          <w:szCs w:val="20"/>
          <w:lang w:bidi="hr-HR"/>
        </w:rPr>
        <w:t xml:space="preserve"> </w:t>
      </w:r>
      <w:proofErr w:type="spellStart"/>
      <w:r w:rsidRPr="00413B26">
        <w:rPr>
          <w:rFonts w:eastAsia="Arial" w:cs="Arial"/>
          <w:szCs w:val="20"/>
          <w:lang w:bidi="hr-HR"/>
        </w:rPr>
        <w:t>provođenja</w:t>
      </w:r>
      <w:proofErr w:type="spellEnd"/>
      <w:r w:rsidRPr="00413B26">
        <w:rPr>
          <w:rFonts w:eastAsia="Arial" w:cs="Arial"/>
          <w:szCs w:val="20"/>
          <w:lang w:bidi="hr-HR"/>
        </w:rPr>
        <w:t xml:space="preserve"> </w:t>
      </w:r>
      <w:proofErr w:type="spellStart"/>
      <w:r w:rsidRPr="00413B26">
        <w:rPr>
          <w:rFonts w:eastAsia="Arial" w:cs="Arial"/>
          <w:szCs w:val="20"/>
          <w:lang w:bidi="hr-HR"/>
        </w:rPr>
        <w:t>postupka</w:t>
      </w:r>
      <w:proofErr w:type="spellEnd"/>
      <w:r w:rsidRPr="00413B26">
        <w:rPr>
          <w:rFonts w:eastAsia="Arial" w:cs="Arial"/>
          <w:szCs w:val="20"/>
          <w:lang w:bidi="hr-HR"/>
        </w:rPr>
        <w:t xml:space="preserve"> po </w:t>
      </w:r>
      <w:proofErr w:type="spellStart"/>
      <w:r w:rsidRPr="00413B26">
        <w:rPr>
          <w:rFonts w:eastAsia="Arial" w:cs="Arial"/>
          <w:szCs w:val="20"/>
          <w:lang w:bidi="hr-HR"/>
        </w:rPr>
        <w:t>prijavi</w:t>
      </w:r>
      <w:proofErr w:type="spellEnd"/>
      <w:r w:rsidRPr="00413B26">
        <w:rPr>
          <w:rFonts w:eastAsia="Arial" w:cs="Arial"/>
          <w:szCs w:val="20"/>
          <w:lang w:bidi="hr-HR"/>
        </w:rPr>
        <w:t xml:space="preserve"> </w:t>
      </w:r>
      <w:proofErr w:type="spellStart"/>
      <w:r w:rsidRPr="00413B26">
        <w:rPr>
          <w:rFonts w:eastAsia="Arial" w:cs="Arial"/>
          <w:szCs w:val="20"/>
          <w:lang w:bidi="hr-HR"/>
        </w:rPr>
        <w:t>nepravilnosti</w:t>
      </w:r>
      <w:proofErr w:type="spellEnd"/>
      <w:r w:rsidRPr="00413B26">
        <w:rPr>
          <w:rFonts w:eastAsia="Arial" w:cs="Arial"/>
          <w:szCs w:val="20"/>
          <w:lang w:bidi="hr-HR"/>
        </w:rPr>
        <w:t xml:space="preserve"> </w:t>
      </w:r>
      <w:proofErr w:type="spellStart"/>
      <w:r w:rsidRPr="00413B26">
        <w:rPr>
          <w:rFonts w:eastAsia="Arial" w:cs="Arial"/>
          <w:szCs w:val="20"/>
          <w:lang w:bidi="hr-HR"/>
        </w:rPr>
        <w:t>povjerljiva</w:t>
      </w:r>
      <w:proofErr w:type="spellEnd"/>
      <w:r w:rsidRPr="00413B26">
        <w:rPr>
          <w:rFonts w:eastAsia="Arial" w:cs="Arial"/>
          <w:szCs w:val="20"/>
          <w:lang w:bidi="hr-HR"/>
        </w:rPr>
        <w:t xml:space="preserve"> </w:t>
      </w:r>
      <w:proofErr w:type="spellStart"/>
      <w:r w:rsidRPr="00413B26">
        <w:rPr>
          <w:rFonts w:eastAsia="Arial" w:cs="Arial"/>
          <w:szCs w:val="20"/>
          <w:lang w:bidi="hr-HR"/>
        </w:rPr>
        <w:t>osoba</w:t>
      </w:r>
      <w:proofErr w:type="spellEnd"/>
      <w:r w:rsidRPr="00413B26">
        <w:rPr>
          <w:rFonts w:eastAsia="Arial" w:cs="Arial"/>
          <w:szCs w:val="20"/>
          <w:lang w:bidi="hr-HR"/>
        </w:rPr>
        <w:t xml:space="preserve"> </w:t>
      </w:r>
      <w:proofErr w:type="spellStart"/>
      <w:r w:rsidRPr="00413B26">
        <w:rPr>
          <w:rFonts w:eastAsia="Arial" w:cs="Arial"/>
          <w:szCs w:val="20"/>
          <w:lang w:bidi="hr-HR"/>
        </w:rPr>
        <w:t>prema</w:t>
      </w:r>
      <w:proofErr w:type="spellEnd"/>
      <w:r w:rsidRPr="00413B26">
        <w:rPr>
          <w:rFonts w:eastAsia="Arial" w:cs="Arial"/>
          <w:szCs w:val="20"/>
          <w:lang w:bidi="hr-HR"/>
        </w:rPr>
        <w:t xml:space="preserve"> </w:t>
      </w:r>
      <w:proofErr w:type="spellStart"/>
      <w:r w:rsidRPr="00413B26">
        <w:rPr>
          <w:rFonts w:eastAsia="Arial" w:cs="Arial"/>
          <w:szCs w:val="20"/>
          <w:lang w:bidi="hr-HR"/>
        </w:rPr>
        <w:t>svojoj</w:t>
      </w:r>
      <w:proofErr w:type="spellEnd"/>
      <w:r w:rsidRPr="00413B26">
        <w:rPr>
          <w:rFonts w:eastAsia="Arial" w:cs="Arial"/>
          <w:szCs w:val="20"/>
          <w:lang w:bidi="hr-HR"/>
        </w:rPr>
        <w:t xml:space="preserve"> </w:t>
      </w:r>
      <w:proofErr w:type="spellStart"/>
      <w:r w:rsidRPr="00413B26">
        <w:rPr>
          <w:rFonts w:eastAsia="Arial" w:cs="Arial"/>
          <w:szCs w:val="20"/>
          <w:lang w:bidi="hr-HR"/>
        </w:rPr>
        <w:t>procjeni</w:t>
      </w:r>
      <w:proofErr w:type="spellEnd"/>
      <w:r w:rsidRPr="00413B26">
        <w:rPr>
          <w:rFonts w:eastAsia="Arial" w:cs="Arial"/>
          <w:szCs w:val="20"/>
          <w:lang w:bidi="hr-HR"/>
        </w:rPr>
        <w:t xml:space="preserve"> </w:t>
      </w:r>
      <w:proofErr w:type="spellStart"/>
      <w:r w:rsidRPr="00413B26">
        <w:rPr>
          <w:rFonts w:eastAsia="Arial" w:cs="Arial"/>
          <w:szCs w:val="20"/>
          <w:lang w:bidi="hr-HR"/>
        </w:rPr>
        <w:t>može</w:t>
      </w:r>
      <w:proofErr w:type="spellEnd"/>
      <w:r w:rsidRPr="00413B26">
        <w:rPr>
          <w:rFonts w:eastAsia="Arial" w:cs="Arial"/>
          <w:szCs w:val="20"/>
          <w:lang w:bidi="hr-HR"/>
        </w:rPr>
        <w:t xml:space="preserve"> </w:t>
      </w:r>
      <w:proofErr w:type="spellStart"/>
      <w:r w:rsidRPr="00413B26">
        <w:rPr>
          <w:rFonts w:eastAsia="Arial" w:cs="Arial"/>
          <w:szCs w:val="20"/>
          <w:lang w:bidi="hr-HR"/>
        </w:rPr>
        <w:t>angažirati</w:t>
      </w:r>
      <w:proofErr w:type="spellEnd"/>
      <w:r w:rsidRPr="00413B26">
        <w:rPr>
          <w:rFonts w:eastAsia="Arial" w:cs="Arial"/>
          <w:szCs w:val="20"/>
          <w:lang w:bidi="hr-HR"/>
        </w:rPr>
        <w:t xml:space="preserve"> </w:t>
      </w:r>
      <w:proofErr w:type="spellStart"/>
      <w:r w:rsidRPr="00413B26">
        <w:rPr>
          <w:rFonts w:eastAsia="Arial" w:cs="Arial"/>
          <w:szCs w:val="20"/>
          <w:lang w:bidi="hr-HR"/>
        </w:rPr>
        <w:t>ili</w:t>
      </w:r>
      <w:proofErr w:type="spellEnd"/>
      <w:r w:rsidRPr="00413B26">
        <w:rPr>
          <w:rFonts w:eastAsia="Arial" w:cs="Arial"/>
          <w:szCs w:val="20"/>
          <w:lang w:bidi="hr-HR"/>
        </w:rPr>
        <w:t xml:space="preserve"> </w:t>
      </w:r>
      <w:proofErr w:type="spellStart"/>
      <w:r w:rsidRPr="00413B26">
        <w:rPr>
          <w:rFonts w:eastAsia="Arial" w:cs="Arial"/>
          <w:szCs w:val="20"/>
          <w:lang w:bidi="hr-HR"/>
        </w:rPr>
        <w:t>Upravi</w:t>
      </w:r>
      <w:proofErr w:type="spellEnd"/>
      <w:r w:rsidRPr="00413B26">
        <w:rPr>
          <w:rFonts w:eastAsia="Arial" w:cs="Arial"/>
          <w:szCs w:val="20"/>
          <w:lang w:bidi="hr-HR"/>
        </w:rPr>
        <w:t xml:space="preserve"> </w:t>
      </w:r>
      <w:proofErr w:type="spellStart"/>
      <w:r w:rsidRPr="00413B26">
        <w:rPr>
          <w:rFonts w:eastAsia="Arial" w:cs="Arial"/>
          <w:szCs w:val="20"/>
          <w:lang w:bidi="hr-HR"/>
        </w:rPr>
        <w:t>predložiti</w:t>
      </w:r>
      <w:proofErr w:type="spellEnd"/>
      <w:r w:rsidRPr="00413B26">
        <w:rPr>
          <w:rFonts w:eastAsia="Arial" w:cs="Arial"/>
          <w:szCs w:val="20"/>
          <w:lang w:bidi="hr-HR"/>
        </w:rPr>
        <w:t xml:space="preserve"> </w:t>
      </w:r>
      <w:proofErr w:type="spellStart"/>
      <w:r w:rsidRPr="00413B26">
        <w:rPr>
          <w:rFonts w:eastAsia="Arial" w:cs="Arial"/>
          <w:szCs w:val="20"/>
          <w:lang w:bidi="hr-HR"/>
        </w:rPr>
        <w:t>angažiranje</w:t>
      </w:r>
      <w:proofErr w:type="spellEnd"/>
      <w:r w:rsidRPr="00413B26">
        <w:rPr>
          <w:rFonts w:eastAsia="Arial" w:cs="Arial"/>
          <w:szCs w:val="20"/>
          <w:lang w:bidi="hr-HR"/>
        </w:rPr>
        <w:t xml:space="preserve"> </w:t>
      </w:r>
      <w:proofErr w:type="spellStart"/>
      <w:r w:rsidRPr="00413B26">
        <w:rPr>
          <w:rFonts w:eastAsia="Arial" w:cs="Arial"/>
          <w:szCs w:val="20"/>
          <w:lang w:bidi="hr-HR"/>
        </w:rPr>
        <w:t>vanjskih</w:t>
      </w:r>
      <w:proofErr w:type="spellEnd"/>
      <w:r w:rsidRPr="00413B26">
        <w:rPr>
          <w:rFonts w:eastAsia="Arial" w:cs="Arial"/>
          <w:szCs w:val="20"/>
          <w:lang w:bidi="hr-HR"/>
        </w:rPr>
        <w:t xml:space="preserve"> </w:t>
      </w:r>
      <w:proofErr w:type="spellStart"/>
      <w:r w:rsidRPr="00413B26">
        <w:rPr>
          <w:rFonts w:eastAsia="Arial" w:cs="Arial"/>
          <w:szCs w:val="20"/>
          <w:lang w:bidi="hr-HR"/>
        </w:rPr>
        <w:t>stručnjaka</w:t>
      </w:r>
      <w:proofErr w:type="spellEnd"/>
      <w:r w:rsidRPr="00413B26">
        <w:rPr>
          <w:rFonts w:eastAsia="Arial" w:cs="Arial"/>
          <w:szCs w:val="20"/>
          <w:lang w:bidi="hr-HR"/>
        </w:rPr>
        <w:t>.</w:t>
      </w:r>
    </w:p>
    <w:p w14:paraId="2ED49DD4" w14:textId="4D3847FD" w:rsidR="00413B26" w:rsidRPr="00413B26" w:rsidRDefault="00413B26" w:rsidP="00582EB1">
      <w:pPr>
        <w:widowControl w:val="0"/>
        <w:tabs>
          <w:tab w:val="left" w:pos="545"/>
        </w:tabs>
        <w:spacing w:after="180" w:line="276" w:lineRule="auto"/>
        <w:ind w:left="142"/>
        <w:jc w:val="both"/>
        <w:rPr>
          <w:rFonts w:eastAsia="Arial" w:cs="Arial"/>
          <w:szCs w:val="20"/>
          <w:lang w:bidi="hr-HR"/>
        </w:rPr>
      </w:pPr>
      <w:bookmarkStart w:id="96" w:name="bookmark138"/>
      <w:bookmarkEnd w:id="96"/>
      <w:r w:rsidRPr="00413B26">
        <w:rPr>
          <w:rFonts w:eastAsia="Arial" w:cs="Arial"/>
          <w:szCs w:val="20"/>
          <w:lang w:bidi="hr-HR"/>
        </w:rPr>
        <w:t xml:space="preserve">U </w:t>
      </w:r>
      <w:proofErr w:type="spellStart"/>
      <w:r w:rsidRPr="00413B26">
        <w:rPr>
          <w:rFonts w:eastAsia="Arial" w:cs="Arial"/>
          <w:szCs w:val="20"/>
          <w:lang w:bidi="hr-HR"/>
        </w:rPr>
        <w:t>svrhu</w:t>
      </w:r>
      <w:proofErr w:type="spellEnd"/>
      <w:r w:rsidRPr="00413B26">
        <w:rPr>
          <w:rFonts w:eastAsia="Arial" w:cs="Arial"/>
          <w:szCs w:val="20"/>
          <w:lang w:bidi="hr-HR"/>
        </w:rPr>
        <w:t xml:space="preserve"> </w:t>
      </w:r>
      <w:proofErr w:type="spellStart"/>
      <w:r w:rsidRPr="00413B26">
        <w:rPr>
          <w:rFonts w:eastAsia="Arial" w:cs="Arial"/>
          <w:szCs w:val="20"/>
          <w:lang w:bidi="hr-HR"/>
        </w:rPr>
        <w:t>provođenja</w:t>
      </w:r>
      <w:proofErr w:type="spellEnd"/>
      <w:r w:rsidRPr="00413B26">
        <w:rPr>
          <w:rFonts w:eastAsia="Arial" w:cs="Arial"/>
          <w:szCs w:val="20"/>
          <w:lang w:bidi="hr-HR"/>
        </w:rPr>
        <w:t xml:space="preserve"> </w:t>
      </w:r>
      <w:proofErr w:type="spellStart"/>
      <w:r w:rsidRPr="00413B26">
        <w:rPr>
          <w:rFonts w:eastAsia="Arial" w:cs="Arial"/>
          <w:szCs w:val="20"/>
          <w:lang w:bidi="hr-HR"/>
        </w:rPr>
        <w:t>daljnjih</w:t>
      </w:r>
      <w:proofErr w:type="spellEnd"/>
      <w:r w:rsidRPr="00413B26">
        <w:rPr>
          <w:rFonts w:eastAsia="Arial" w:cs="Arial"/>
          <w:szCs w:val="20"/>
          <w:lang w:bidi="hr-HR"/>
        </w:rPr>
        <w:t xml:space="preserve"> </w:t>
      </w:r>
      <w:proofErr w:type="spellStart"/>
      <w:r w:rsidRPr="00413B26">
        <w:rPr>
          <w:rFonts w:eastAsia="Arial" w:cs="Arial"/>
          <w:szCs w:val="20"/>
          <w:lang w:bidi="hr-HR"/>
        </w:rPr>
        <w:t>radnji</w:t>
      </w:r>
      <w:proofErr w:type="spellEnd"/>
      <w:r w:rsidRPr="00413B26">
        <w:rPr>
          <w:rFonts w:eastAsia="Arial" w:cs="Arial"/>
          <w:szCs w:val="20"/>
          <w:lang w:bidi="hr-HR"/>
        </w:rPr>
        <w:t xml:space="preserve"> </w:t>
      </w:r>
      <w:proofErr w:type="spellStart"/>
      <w:r w:rsidRPr="00413B26">
        <w:rPr>
          <w:rFonts w:eastAsia="Arial" w:cs="Arial"/>
          <w:szCs w:val="20"/>
          <w:lang w:bidi="hr-HR"/>
        </w:rPr>
        <w:t>povjerljiva</w:t>
      </w:r>
      <w:proofErr w:type="spellEnd"/>
      <w:r w:rsidRPr="00413B26">
        <w:rPr>
          <w:rFonts w:eastAsia="Arial" w:cs="Arial"/>
          <w:szCs w:val="20"/>
          <w:lang w:bidi="hr-HR"/>
        </w:rPr>
        <w:t xml:space="preserve"> </w:t>
      </w:r>
      <w:proofErr w:type="spellStart"/>
      <w:r w:rsidRPr="00413B26">
        <w:rPr>
          <w:rFonts w:eastAsia="Arial" w:cs="Arial"/>
          <w:szCs w:val="20"/>
          <w:lang w:bidi="hr-HR"/>
        </w:rPr>
        <w:t>osoba</w:t>
      </w:r>
      <w:proofErr w:type="spellEnd"/>
      <w:r w:rsidRPr="00413B26">
        <w:rPr>
          <w:rFonts w:eastAsia="Arial" w:cs="Arial"/>
          <w:szCs w:val="20"/>
          <w:lang w:bidi="hr-HR"/>
        </w:rPr>
        <w:t xml:space="preserve"> </w:t>
      </w:r>
      <w:proofErr w:type="spellStart"/>
      <w:r w:rsidRPr="00413B26">
        <w:rPr>
          <w:rFonts w:eastAsia="Arial" w:cs="Arial"/>
          <w:szCs w:val="20"/>
          <w:lang w:bidi="hr-HR"/>
        </w:rPr>
        <w:t>može</w:t>
      </w:r>
      <w:proofErr w:type="spellEnd"/>
      <w:r w:rsidRPr="00413B26">
        <w:rPr>
          <w:rFonts w:eastAsia="Arial" w:cs="Arial"/>
          <w:szCs w:val="20"/>
          <w:lang w:bidi="hr-HR"/>
        </w:rPr>
        <w:t xml:space="preserve"> </w:t>
      </w:r>
      <w:proofErr w:type="spellStart"/>
      <w:r w:rsidRPr="00413B26">
        <w:rPr>
          <w:rFonts w:eastAsia="Arial" w:cs="Arial"/>
          <w:szCs w:val="20"/>
          <w:lang w:bidi="hr-HR"/>
        </w:rPr>
        <w:t>zatražiti</w:t>
      </w:r>
      <w:proofErr w:type="spellEnd"/>
      <w:r w:rsidRPr="00413B26">
        <w:rPr>
          <w:rFonts w:eastAsia="Arial" w:cs="Arial"/>
          <w:szCs w:val="20"/>
          <w:lang w:bidi="hr-HR"/>
        </w:rPr>
        <w:t xml:space="preserve"> </w:t>
      </w:r>
      <w:proofErr w:type="spellStart"/>
      <w:r w:rsidRPr="00413B26">
        <w:rPr>
          <w:rFonts w:eastAsia="Arial" w:cs="Arial"/>
          <w:szCs w:val="20"/>
          <w:lang w:bidi="hr-HR"/>
        </w:rPr>
        <w:t>dodatne</w:t>
      </w:r>
      <w:proofErr w:type="spellEnd"/>
      <w:r w:rsidRPr="00413B26">
        <w:rPr>
          <w:rFonts w:eastAsia="Arial" w:cs="Arial"/>
          <w:szCs w:val="20"/>
          <w:lang w:bidi="hr-HR"/>
        </w:rPr>
        <w:t xml:space="preserve"> </w:t>
      </w:r>
      <w:proofErr w:type="spellStart"/>
      <w:r w:rsidRPr="00413B26">
        <w:rPr>
          <w:rFonts w:eastAsia="Arial" w:cs="Arial"/>
          <w:szCs w:val="20"/>
          <w:lang w:bidi="hr-HR"/>
        </w:rPr>
        <w:t>informacije</w:t>
      </w:r>
      <w:proofErr w:type="spellEnd"/>
      <w:r w:rsidRPr="00413B26">
        <w:rPr>
          <w:rFonts w:eastAsia="Arial" w:cs="Arial"/>
          <w:szCs w:val="20"/>
          <w:lang w:bidi="hr-HR"/>
        </w:rPr>
        <w:t xml:space="preserve"> i </w:t>
      </w:r>
      <w:proofErr w:type="spellStart"/>
      <w:r w:rsidRPr="00413B26">
        <w:rPr>
          <w:rFonts w:eastAsia="Arial" w:cs="Arial"/>
          <w:szCs w:val="20"/>
          <w:lang w:bidi="hr-HR"/>
        </w:rPr>
        <w:t>dokaze</w:t>
      </w:r>
      <w:proofErr w:type="spellEnd"/>
      <w:r w:rsidRPr="00413B26">
        <w:rPr>
          <w:rFonts w:eastAsia="Arial" w:cs="Arial"/>
          <w:szCs w:val="20"/>
          <w:lang w:bidi="hr-HR"/>
        </w:rPr>
        <w:t xml:space="preserve"> </w:t>
      </w:r>
      <w:proofErr w:type="spellStart"/>
      <w:r w:rsidRPr="00413B26">
        <w:rPr>
          <w:rFonts w:eastAsia="Arial" w:cs="Arial"/>
          <w:szCs w:val="20"/>
          <w:lang w:bidi="hr-HR"/>
        </w:rPr>
        <w:t>od</w:t>
      </w:r>
      <w:proofErr w:type="spellEnd"/>
      <w:r w:rsidRPr="00413B26">
        <w:rPr>
          <w:rFonts w:eastAsia="Arial" w:cs="Arial"/>
          <w:szCs w:val="20"/>
          <w:lang w:bidi="hr-HR"/>
        </w:rPr>
        <w:t xml:space="preserve"> </w:t>
      </w:r>
      <w:proofErr w:type="spellStart"/>
      <w:r w:rsidRPr="00413B26">
        <w:rPr>
          <w:rFonts w:eastAsia="Arial" w:cs="Arial"/>
          <w:szCs w:val="20"/>
          <w:lang w:bidi="hr-HR"/>
        </w:rPr>
        <w:t>podnositelja</w:t>
      </w:r>
      <w:proofErr w:type="spellEnd"/>
      <w:r w:rsidRPr="00413B26">
        <w:rPr>
          <w:rFonts w:eastAsia="Arial" w:cs="Arial"/>
          <w:szCs w:val="20"/>
          <w:lang w:bidi="hr-HR"/>
        </w:rPr>
        <w:t xml:space="preserve"> </w:t>
      </w:r>
      <w:proofErr w:type="spellStart"/>
      <w:r w:rsidRPr="00413B26">
        <w:rPr>
          <w:rFonts w:eastAsia="Arial" w:cs="Arial"/>
          <w:szCs w:val="20"/>
          <w:lang w:bidi="hr-HR"/>
        </w:rPr>
        <w:t>prijave</w:t>
      </w:r>
      <w:proofErr w:type="spellEnd"/>
      <w:r w:rsidRPr="00413B26">
        <w:rPr>
          <w:rFonts w:eastAsia="Arial" w:cs="Arial"/>
          <w:szCs w:val="20"/>
          <w:lang w:bidi="hr-HR"/>
        </w:rPr>
        <w:t xml:space="preserve"> </w:t>
      </w:r>
      <w:proofErr w:type="spellStart"/>
      <w:r w:rsidRPr="00413B26">
        <w:rPr>
          <w:rFonts w:eastAsia="Arial" w:cs="Arial"/>
          <w:szCs w:val="20"/>
          <w:lang w:bidi="hr-HR"/>
        </w:rPr>
        <w:t>ako</w:t>
      </w:r>
      <w:proofErr w:type="spellEnd"/>
      <w:r w:rsidRPr="00413B26">
        <w:rPr>
          <w:rFonts w:eastAsia="Arial" w:cs="Arial"/>
          <w:szCs w:val="20"/>
          <w:lang w:bidi="hr-HR"/>
        </w:rPr>
        <w:t xml:space="preserve"> je </w:t>
      </w:r>
      <w:proofErr w:type="spellStart"/>
      <w:r w:rsidRPr="00413B26">
        <w:rPr>
          <w:rFonts w:eastAsia="Arial" w:cs="Arial"/>
          <w:szCs w:val="20"/>
          <w:lang w:bidi="hr-HR"/>
        </w:rPr>
        <w:t>podnositelj</w:t>
      </w:r>
      <w:proofErr w:type="spellEnd"/>
      <w:r w:rsidRPr="00413B26">
        <w:rPr>
          <w:rFonts w:eastAsia="Arial" w:cs="Arial"/>
          <w:szCs w:val="20"/>
          <w:lang w:bidi="hr-HR"/>
        </w:rPr>
        <w:t xml:space="preserve"> </w:t>
      </w:r>
      <w:proofErr w:type="spellStart"/>
      <w:r w:rsidRPr="00413B26">
        <w:rPr>
          <w:rFonts w:eastAsia="Arial" w:cs="Arial"/>
          <w:szCs w:val="20"/>
          <w:lang w:bidi="hr-HR"/>
        </w:rPr>
        <w:t>prijave</w:t>
      </w:r>
      <w:proofErr w:type="spellEnd"/>
      <w:r w:rsidRPr="00413B26">
        <w:rPr>
          <w:rFonts w:eastAsia="Arial" w:cs="Arial"/>
          <w:szCs w:val="20"/>
          <w:lang w:bidi="hr-HR"/>
        </w:rPr>
        <w:t xml:space="preserve"> </w:t>
      </w:r>
      <w:proofErr w:type="spellStart"/>
      <w:r w:rsidRPr="00413B26">
        <w:rPr>
          <w:rFonts w:eastAsia="Arial" w:cs="Arial"/>
          <w:szCs w:val="20"/>
          <w:lang w:bidi="hr-HR"/>
        </w:rPr>
        <w:t>omogućio</w:t>
      </w:r>
      <w:proofErr w:type="spellEnd"/>
      <w:r w:rsidRPr="00413B26">
        <w:rPr>
          <w:rFonts w:eastAsia="Arial" w:cs="Arial"/>
          <w:szCs w:val="20"/>
          <w:lang w:bidi="hr-HR"/>
        </w:rPr>
        <w:t xml:space="preserve"> da ga se </w:t>
      </w:r>
      <w:proofErr w:type="spellStart"/>
      <w:r w:rsidRPr="00413B26">
        <w:rPr>
          <w:rFonts w:eastAsia="Arial" w:cs="Arial"/>
          <w:szCs w:val="20"/>
          <w:lang w:bidi="hr-HR"/>
        </w:rPr>
        <w:t>kontaktira</w:t>
      </w:r>
      <w:proofErr w:type="spellEnd"/>
      <w:r w:rsidRPr="00413B26">
        <w:rPr>
          <w:rFonts w:eastAsia="Arial" w:cs="Arial"/>
          <w:szCs w:val="20"/>
          <w:lang w:bidi="hr-HR"/>
        </w:rPr>
        <w:t xml:space="preserve"> i </w:t>
      </w:r>
      <w:proofErr w:type="spellStart"/>
      <w:r w:rsidRPr="00413B26">
        <w:rPr>
          <w:rFonts w:eastAsia="Arial" w:cs="Arial"/>
          <w:szCs w:val="20"/>
          <w:lang w:bidi="hr-HR"/>
        </w:rPr>
        <w:t>odrediti</w:t>
      </w:r>
      <w:proofErr w:type="spellEnd"/>
      <w:r w:rsidRPr="00413B26">
        <w:rPr>
          <w:rFonts w:eastAsia="Arial" w:cs="Arial"/>
          <w:szCs w:val="20"/>
          <w:lang w:bidi="hr-HR"/>
        </w:rPr>
        <w:t xml:space="preserve"> </w:t>
      </w:r>
      <w:proofErr w:type="spellStart"/>
      <w:r w:rsidRPr="00413B26">
        <w:rPr>
          <w:rFonts w:eastAsia="Arial" w:cs="Arial"/>
          <w:szCs w:val="20"/>
          <w:lang w:bidi="hr-HR"/>
        </w:rPr>
        <w:t>razuman</w:t>
      </w:r>
      <w:proofErr w:type="spellEnd"/>
      <w:r w:rsidRPr="00413B26">
        <w:rPr>
          <w:rFonts w:eastAsia="Arial" w:cs="Arial"/>
          <w:szCs w:val="20"/>
          <w:lang w:bidi="hr-HR"/>
        </w:rPr>
        <w:t xml:space="preserve"> </w:t>
      </w:r>
      <w:proofErr w:type="spellStart"/>
      <w:r w:rsidRPr="00413B26">
        <w:rPr>
          <w:rFonts w:eastAsia="Arial" w:cs="Arial"/>
          <w:szCs w:val="20"/>
          <w:lang w:bidi="hr-HR"/>
        </w:rPr>
        <w:t>rok</w:t>
      </w:r>
      <w:proofErr w:type="spellEnd"/>
      <w:r w:rsidRPr="00413B26">
        <w:rPr>
          <w:rFonts w:eastAsia="Arial" w:cs="Arial"/>
          <w:szCs w:val="20"/>
          <w:lang w:bidi="hr-HR"/>
        </w:rPr>
        <w:t xml:space="preserve"> </w:t>
      </w:r>
      <w:proofErr w:type="spellStart"/>
      <w:r w:rsidRPr="00413B26">
        <w:rPr>
          <w:rFonts w:eastAsia="Arial" w:cs="Arial"/>
          <w:szCs w:val="20"/>
          <w:lang w:bidi="hr-HR"/>
        </w:rPr>
        <w:t>dostave</w:t>
      </w:r>
      <w:proofErr w:type="spellEnd"/>
      <w:r w:rsidRPr="00413B26">
        <w:rPr>
          <w:rFonts w:eastAsia="Arial" w:cs="Arial"/>
          <w:szCs w:val="20"/>
          <w:lang w:bidi="hr-HR"/>
        </w:rPr>
        <w:t xml:space="preserve"> </w:t>
      </w:r>
      <w:proofErr w:type="spellStart"/>
      <w:r w:rsidRPr="00413B26">
        <w:rPr>
          <w:rFonts w:eastAsia="Arial" w:cs="Arial"/>
          <w:szCs w:val="20"/>
          <w:lang w:bidi="hr-HR"/>
        </w:rPr>
        <w:t>informacija</w:t>
      </w:r>
      <w:proofErr w:type="spellEnd"/>
      <w:r w:rsidRPr="00413B26">
        <w:rPr>
          <w:rFonts w:eastAsia="Arial" w:cs="Arial"/>
          <w:szCs w:val="20"/>
          <w:lang w:bidi="hr-HR"/>
        </w:rPr>
        <w:t>.</w:t>
      </w:r>
    </w:p>
    <w:p w14:paraId="2DB79ECA" w14:textId="138291C2" w:rsidR="00413B26" w:rsidRPr="00413B26" w:rsidRDefault="00413B26" w:rsidP="00582EB1">
      <w:pPr>
        <w:widowControl w:val="0"/>
        <w:tabs>
          <w:tab w:val="left" w:pos="545"/>
        </w:tabs>
        <w:spacing w:after="180" w:line="276" w:lineRule="auto"/>
        <w:ind w:left="142"/>
        <w:jc w:val="both"/>
        <w:rPr>
          <w:rFonts w:eastAsia="Arial" w:cs="Arial"/>
          <w:szCs w:val="20"/>
          <w:lang w:bidi="hr-HR"/>
        </w:rPr>
      </w:pPr>
      <w:bookmarkStart w:id="97" w:name="_Hlk106635158"/>
      <w:r w:rsidRPr="00413B26">
        <w:rPr>
          <w:rFonts w:eastAsia="Arial" w:cs="Arial"/>
          <w:szCs w:val="20"/>
          <w:lang w:bidi="hr-HR"/>
        </w:rPr>
        <w:t xml:space="preserve">U </w:t>
      </w:r>
      <w:proofErr w:type="spellStart"/>
      <w:r w:rsidRPr="00413B26">
        <w:rPr>
          <w:rFonts w:eastAsia="Arial" w:cs="Arial"/>
          <w:szCs w:val="20"/>
          <w:lang w:bidi="hr-HR"/>
        </w:rPr>
        <w:t>svim</w:t>
      </w:r>
      <w:proofErr w:type="spellEnd"/>
      <w:r w:rsidRPr="00413B26">
        <w:rPr>
          <w:rFonts w:eastAsia="Arial" w:cs="Arial"/>
          <w:szCs w:val="20"/>
          <w:lang w:bidi="hr-HR"/>
        </w:rPr>
        <w:t xml:space="preserve"> </w:t>
      </w:r>
      <w:proofErr w:type="spellStart"/>
      <w:r w:rsidRPr="00413B26">
        <w:rPr>
          <w:rFonts w:eastAsia="Arial" w:cs="Arial"/>
          <w:szCs w:val="20"/>
          <w:lang w:bidi="hr-HR"/>
        </w:rPr>
        <w:t>svojim</w:t>
      </w:r>
      <w:proofErr w:type="spellEnd"/>
      <w:r w:rsidRPr="00413B26">
        <w:rPr>
          <w:rFonts w:eastAsia="Arial" w:cs="Arial"/>
          <w:szCs w:val="20"/>
          <w:lang w:bidi="hr-HR"/>
        </w:rPr>
        <w:t xml:space="preserve"> </w:t>
      </w:r>
      <w:proofErr w:type="spellStart"/>
      <w:r w:rsidRPr="00413B26">
        <w:rPr>
          <w:rFonts w:eastAsia="Arial" w:cs="Arial"/>
          <w:szCs w:val="20"/>
          <w:lang w:bidi="hr-HR"/>
        </w:rPr>
        <w:t>postupanjima</w:t>
      </w:r>
      <w:proofErr w:type="spellEnd"/>
      <w:r w:rsidRPr="00413B26">
        <w:rPr>
          <w:rFonts w:eastAsia="Arial" w:cs="Arial"/>
          <w:szCs w:val="20"/>
          <w:lang w:bidi="hr-HR"/>
        </w:rPr>
        <w:t xml:space="preserve"> i </w:t>
      </w:r>
      <w:proofErr w:type="spellStart"/>
      <w:r w:rsidRPr="00413B26">
        <w:rPr>
          <w:rFonts w:eastAsia="Arial" w:cs="Arial"/>
          <w:szCs w:val="20"/>
          <w:lang w:bidi="hr-HR"/>
        </w:rPr>
        <w:t>komunikaciji</w:t>
      </w:r>
      <w:proofErr w:type="spellEnd"/>
      <w:r w:rsidRPr="00413B26">
        <w:rPr>
          <w:rFonts w:eastAsia="Arial" w:cs="Arial"/>
          <w:szCs w:val="20"/>
          <w:lang w:bidi="hr-HR"/>
        </w:rPr>
        <w:t xml:space="preserve"> </w:t>
      </w:r>
      <w:proofErr w:type="spellStart"/>
      <w:r w:rsidRPr="00413B26">
        <w:rPr>
          <w:rFonts w:eastAsia="Arial" w:cs="Arial"/>
          <w:szCs w:val="20"/>
          <w:lang w:bidi="hr-HR"/>
        </w:rPr>
        <w:t>sa</w:t>
      </w:r>
      <w:proofErr w:type="spellEnd"/>
      <w:r w:rsidRPr="00413B26">
        <w:rPr>
          <w:rFonts w:eastAsia="Arial" w:cs="Arial"/>
          <w:szCs w:val="20"/>
          <w:lang w:bidi="hr-HR"/>
        </w:rPr>
        <w:t xml:space="preserve"> </w:t>
      </w:r>
      <w:proofErr w:type="spellStart"/>
      <w:r w:rsidRPr="00413B26">
        <w:rPr>
          <w:rFonts w:eastAsia="Arial" w:cs="Arial"/>
          <w:szCs w:val="20"/>
          <w:lang w:bidi="hr-HR"/>
        </w:rPr>
        <w:t>stručnim</w:t>
      </w:r>
      <w:proofErr w:type="spellEnd"/>
      <w:r w:rsidRPr="00413B26">
        <w:rPr>
          <w:rFonts w:eastAsia="Arial" w:cs="Arial"/>
          <w:szCs w:val="20"/>
          <w:lang w:bidi="hr-HR"/>
        </w:rPr>
        <w:t xml:space="preserve"> </w:t>
      </w:r>
      <w:proofErr w:type="spellStart"/>
      <w:r w:rsidRPr="00413B26">
        <w:rPr>
          <w:rFonts w:eastAsia="Arial" w:cs="Arial"/>
          <w:szCs w:val="20"/>
          <w:lang w:bidi="hr-HR"/>
        </w:rPr>
        <w:t>službama</w:t>
      </w:r>
      <w:proofErr w:type="spellEnd"/>
      <w:r w:rsidRPr="00413B26">
        <w:rPr>
          <w:rFonts w:eastAsia="Arial" w:cs="Arial"/>
          <w:szCs w:val="20"/>
          <w:lang w:bidi="hr-HR"/>
        </w:rPr>
        <w:t xml:space="preserve">, </w:t>
      </w:r>
      <w:proofErr w:type="spellStart"/>
      <w:r w:rsidRPr="00413B26">
        <w:rPr>
          <w:rFonts w:eastAsia="Arial" w:cs="Arial"/>
          <w:color w:val="000000"/>
          <w:szCs w:val="20"/>
          <w:lang w:bidi="hr-HR"/>
        </w:rPr>
        <w:t>povjerljiva</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osoba</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će</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dostaviti</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sve</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relevantne</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podatke</w:t>
      </w:r>
      <w:proofErr w:type="spellEnd"/>
      <w:r w:rsidRPr="00413B26">
        <w:rPr>
          <w:rFonts w:eastAsia="Arial" w:cs="Arial"/>
          <w:color w:val="000000"/>
          <w:szCs w:val="20"/>
          <w:lang w:bidi="hr-HR"/>
        </w:rPr>
        <w:t xml:space="preserve"> za </w:t>
      </w:r>
      <w:proofErr w:type="spellStart"/>
      <w:r w:rsidRPr="00413B26">
        <w:rPr>
          <w:rFonts w:eastAsia="Arial" w:cs="Arial"/>
          <w:color w:val="000000"/>
          <w:szCs w:val="20"/>
          <w:lang w:bidi="hr-HR"/>
        </w:rPr>
        <w:t>postupanje</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stručnih</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službi</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vodeći</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računa</w:t>
      </w:r>
      <w:proofErr w:type="spellEnd"/>
      <w:r w:rsidRPr="00413B26">
        <w:rPr>
          <w:rFonts w:eastAsia="Arial" w:cs="Arial"/>
          <w:color w:val="000000"/>
          <w:szCs w:val="20"/>
          <w:lang w:bidi="hr-HR"/>
        </w:rPr>
        <w:t xml:space="preserve"> o </w:t>
      </w:r>
      <w:proofErr w:type="spellStart"/>
      <w:r w:rsidRPr="00413B26">
        <w:rPr>
          <w:rFonts w:eastAsia="Arial" w:cs="Arial"/>
          <w:color w:val="000000"/>
          <w:szCs w:val="20"/>
          <w:lang w:bidi="hr-HR"/>
        </w:rPr>
        <w:t>zašiti</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identiteta</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podnositelja</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prijave</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prijavljene</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osobe</w:t>
      </w:r>
      <w:proofErr w:type="spellEnd"/>
      <w:r w:rsidRPr="00413B26">
        <w:rPr>
          <w:rFonts w:eastAsia="Arial" w:cs="Arial"/>
          <w:color w:val="000000"/>
          <w:szCs w:val="20"/>
          <w:lang w:bidi="hr-HR"/>
        </w:rPr>
        <w:t xml:space="preserve"> i </w:t>
      </w:r>
      <w:proofErr w:type="spellStart"/>
      <w:r w:rsidRPr="00413B26">
        <w:rPr>
          <w:rFonts w:eastAsia="Arial" w:cs="Arial"/>
          <w:color w:val="000000"/>
          <w:szCs w:val="20"/>
          <w:lang w:bidi="hr-HR"/>
        </w:rPr>
        <w:t>drugih</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osoba</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obuhvaćenih</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postupkom</w:t>
      </w:r>
      <w:proofErr w:type="spellEnd"/>
      <w:r w:rsidRPr="00413B26">
        <w:rPr>
          <w:rFonts w:eastAsia="Arial" w:cs="Arial"/>
          <w:color w:val="000000"/>
          <w:szCs w:val="20"/>
          <w:lang w:bidi="hr-HR"/>
        </w:rPr>
        <w:t>.</w:t>
      </w:r>
      <w:r w:rsidRPr="00413B26">
        <w:rPr>
          <w:rFonts w:cs="Arial"/>
          <w:color w:val="000000"/>
          <w:szCs w:val="20"/>
          <w:lang w:bidi="hr-HR"/>
        </w:rPr>
        <w:t xml:space="preserve"> Svi </w:t>
      </w:r>
      <w:proofErr w:type="spellStart"/>
      <w:r w:rsidRPr="00413B26">
        <w:rPr>
          <w:rFonts w:eastAsia="Arial" w:cs="Arial"/>
          <w:szCs w:val="20"/>
          <w:lang w:bidi="hr-HR"/>
        </w:rPr>
        <w:t>angažirani</w:t>
      </w:r>
      <w:proofErr w:type="spellEnd"/>
      <w:r w:rsidRPr="00413B26">
        <w:rPr>
          <w:rFonts w:eastAsia="Arial" w:cs="Arial"/>
          <w:szCs w:val="20"/>
          <w:lang w:bidi="hr-HR"/>
        </w:rPr>
        <w:t xml:space="preserve"> </w:t>
      </w:r>
      <w:proofErr w:type="spellStart"/>
      <w:r w:rsidRPr="00413B26">
        <w:rPr>
          <w:rFonts w:eastAsia="Arial" w:cs="Arial"/>
          <w:szCs w:val="20"/>
          <w:lang w:bidi="hr-HR"/>
        </w:rPr>
        <w:t>radnici</w:t>
      </w:r>
      <w:proofErr w:type="spellEnd"/>
      <w:r w:rsidRPr="00413B26">
        <w:rPr>
          <w:rFonts w:eastAsia="Arial" w:cs="Arial"/>
          <w:szCs w:val="20"/>
          <w:lang w:bidi="hr-HR"/>
        </w:rPr>
        <w:t xml:space="preserve"> </w:t>
      </w:r>
      <w:proofErr w:type="spellStart"/>
      <w:r w:rsidRPr="00413B26">
        <w:rPr>
          <w:rFonts w:eastAsia="Arial" w:cs="Arial"/>
          <w:color w:val="000000"/>
          <w:szCs w:val="20"/>
          <w:lang w:bidi="hr-HR"/>
        </w:rPr>
        <w:t>će</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potpisati</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izjavu</w:t>
      </w:r>
      <w:proofErr w:type="spellEnd"/>
      <w:r w:rsidRPr="00413B26">
        <w:rPr>
          <w:rFonts w:eastAsia="Arial" w:cs="Arial"/>
          <w:color w:val="000000"/>
          <w:szCs w:val="20"/>
          <w:lang w:bidi="hr-HR"/>
        </w:rPr>
        <w:t xml:space="preserve"> o </w:t>
      </w:r>
      <w:proofErr w:type="spellStart"/>
      <w:r w:rsidRPr="00413B26">
        <w:rPr>
          <w:rFonts w:eastAsia="Arial" w:cs="Arial"/>
          <w:color w:val="000000"/>
          <w:szCs w:val="20"/>
          <w:lang w:bidi="hr-HR"/>
        </w:rPr>
        <w:t>povjerljivosti</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te</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će</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pri</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ispitivanju</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okolnosti</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slučaja</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postupati</w:t>
      </w:r>
      <w:proofErr w:type="spellEnd"/>
      <w:r w:rsidRPr="00413B26">
        <w:rPr>
          <w:rFonts w:eastAsia="Arial" w:cs="Arial"/>
          <w:color w:val="000000"/>
          <w:szCs w:val="20"/>
          <w:lang w:bidi="hr-HR"/>
        </w:rPr>
        <w:t xml:space="preserve"> u </w:t>
      </w:r>
      <w:proofErr w:type="spellStart"/>
      <w:r w:rsidRPr="00413B26">
        <w:rPr>
          <w:rFonts w:eastAsia="Arial" w:cs="Arial"/>
          <w:color w:val="000000"/>
          <w:szCs w:val="20"/>
          <w:lang w:bidi="hr-HR"/>
        </w:rPr>
        <w:t>skladu</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sa</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sadržajem</w:t>
      </w:r>
      <w:proofErr w:type="spellEnd"/>
      <w:r w:rsidRPr="00413B26">
        <w:rPr>
          <w:rFonts w:eastAsia="Arial" w:cs="Arial"/>
          <w:color w:val="000000"/>
          <w:szCs w:val="20"/>
          <w:lang w:bidi="hr-HR"/>
        </w:rPr>
        <w:t xml:space="preserve"> </w:t>
      </w:r>
      <w:proofErr w:type="spellStart"/>
      <w:r w:rsidRPr="00413B26">
        <w:rPr>
          <w:rFonts w:eastAsia="Arial" w:cs="Arial"/>
          <w:color w:val="000000"/>
          <w:szCs w:val="20"/>
          <w:lang w:bidi="hr-HR"/>
        </w:rPr>
        <w:t>izjave</w:t>
      </w:r>
      <w:proofErr w:type="spellEnd"/>
      <w:r w:rsidRPr="00413B26">
        <w:rPr>
          <w:rFonts w:eastAsia="Arial" w:cs="Arial"/>
          <w:color w:val="000000"/>
          <w:szCs w:val="20"/>
          <w:lang w:bidi="hr-HR"/>
        </w:rPr>
        <w:t xml:space="preserve"> o </w:t>
      </w:r>
      <w:proofErr w:type="spellStart"/>
      <w:r w:rsidRPr="00413B26">
        <w:rPr>
          <w:rFonts w:eastAsia="Arial" w:cs="Arial"/>
          <w:color w:val="000000"/>
          <w:szCs w:val="20"/>
          <w:lang w:bidi="hr-HR"/>
        </w:rPr>
        <w:t>povjerljivosti</w:t>
      </w:r>
      <w:proofErr w:type="spellEnd"/>
      <w:r w:rsidRPr="00413B26">
        <w:rPr>
          <w:rFonts w:eastAsia="Arial" w:cs="Arial"/>
          <w:color w:val="000000"/>
          <w:szCs w:val="20"/>
          <w:lang w:bidi="hr-HR"/>
        </w:rPr>
        <w:t xml:space="preserve">. </w:t>
      </w:r>
    </w:p>
    <w:bookmarkEnd w:id="97"/>
    <w:p w14:paraId="78537DE0" w14:textId="187C63F3" w:rsidR="00413B26" w:rsidRPr="00413B26" w:rsidRDefault="00413B26" w:rsidP="00582EB1">
      <w:pPr>
        <w:widowControl w:val="0"/>
        <w:tabs>
          <w:tab w:val="left" w:pos="554"/>
        </w:tabs>
        <w:spacing w:after="180" w:line="276" w:lineRule="auto"/>
        <w:ind w:left="142"/>
        <w:jc w:val="both"/>
        <w:rPr>
          <w:rFonts w:eastAsia="Arial" w:cs="Arial"/>
          <w:szCs w:val="20"/>
          <w:lang w:bidi="hr-HR"/>
        </w:rPr>
      </w:pPr>
      <w:proofErr w:type="spellStart"/>
      <w:r w:rsidRPr="00413B26">
        <w:rPr>
          <w:rFonts w:eastAsia="Arial" w:cs="Arial"/>
          <w:szCs w:val="20"/>
          <w:lang w:bidi="hr-HR"/>
        </w:rPr>
        <w:t>Sve</w:t>
      </w:r>
      <w:proofErr w:type="spellEnd"/>
      <w:r w:rsidRPr="00413B26">
        <w:rPr>
          <w:rFonts w:eastAsia="Arial" w:cs="Arial"/>
          <w:szCs w:val="20"/>
          <w:lang w:bidi="hr-HR"/>
        </w:rPr>
        <w:t xml:space="preserve"> </w:t>
      </w:r>
      <w:proofErr w:type="spellStart"/>
      <w:r w:rsidRPr="00413B26">
        <w:rPr>
          <w:rFonts w:eastAsia="Arial" w:cs="Arial"/>
          <w:szCs w:val="20"/>
          <w:lang w:bidi="hr-HR"/>
        </w:rPr>
        <w:t>st</w:t>
      </w:r>
      <w:r w:rsidR="00C945E2">
        <w:rPr>
          <w:rFonts w:eastAsia="Arial" w:cs="Arial"/>
          <w:szCs w:val="20"/>
          <w:lang w:bidi="hr-HR"/>
        </w:rPr>
        <w:t>r</w:t>
      </w:r>
      <w:r w:rsidRPr="00413B26">
        <w:rPr>
          <w:rFonts w:eastAsia="Arial" w:cs="Arial"/>
          <w:szCs w:val="20"/>
          <w:lang w:bidi="hr-HR"/>
        </w:rPr>
        <w:t>učne</w:t>
      </w:r>
      <w:proofErr w:type="spellEnd"/>
      <w:r w:rsidRPr="00413B26">
        <w:rPr>
          <w:rFonts w:eastAsia="Arial" w:cs="Arial"/>
          <w:szCs w:val="20"/>
          <w:lang w:bidi="hr-HR"/>
        </w:rPr>
        <w:t xml:space="preserve"> </w:t>
      </w:r>
      <w:proofErr w:type="spellStart"/>
      <w:r w:rsidRPr="00413B26">
        <w:rPr>
          <w:rFonts w:eastAsia="Arial" w:cs="Arial"/>
          <w:szCs w:val="20"/>
          <w:lang w:bidi="hr-HR"/>
        </w:rPr>
        <w:t>službe</w:t>
      </w:r>
      <w:proofErr w:type="spellEnd"/>
      <w:r w:rsidRPr="00413B26">
        <w:rPr>
          <w:rFonts w:eastAsia="Arial" w:cs="Arial"/>
          <w:szCs w:val="20"/>
          <w:lang w:bidi="hr-HR"/>
        </w:rPr>
        <w:t xml:space="preserve"> i </w:t>
      </w:r>
      <w:proofErr w:type="spellStart"/>
      <w:r w:rsidRPr="00413B26">
        <w:rPr>
          <w:rFonts w:eastAsia="Arial" w:cs="Arial"/>
          <w:szCs w:val="20"/>
          <w:lang w:bidi="hr-HR"/>
        </w:rPr>
        <w:t>osobe</w:t>
      </w:r>
      <w:proofErr w:type="spellEnd"/>
      <w:r w:rsidRPr="00413B26">
        <w:rPr>
          <w:rFonts w:eastAsia="Arial" w:cs="Arial"/>
          <w:szCs w:val="20"/>
          <w:lang w:bidi="hr-HR"/>
        </w:rPr>
        <w:t xml:space="preserve"> </w:t>
      </w:r>
      <w:proofErr w:type="spellStart"/>
      <w:r w:rsidRPr="00413B26">
        <w:rPr>
          <w:rFonts w:eastAsia="Arial" w:cs="Arial"/>
          <w:szCs w:val="20"/>
          <w:lang w:bidi="hr-HR"/>
        </w:rPr>
        <w:t>angažirane</w:t>
      </w:r>
      <w:proofErr w:type="spellEnd"/>
      <w:r w:rsidRPr="00413B26">
        <w:rPr>
          <w:rFonts w:eastAsia="Arial" w:cs="Arial"/>
          <w:szCs w:val="20"/>
          <w:lang w:bidi="hr-HR"/>
        </w:rPr>
        <w:t xml:space="preserve"> u </w:t>
      </w:r>
      <w:proofErr w:type="spellStart"/>
      <w:r w:rsidRPr="00413B26">
        <w:rPr>
          <w:rFonts w:eastAsia="Arial" w:cs="Arial"/>
          <w:szCs w:val="20"/>
          <w:lang w:bidi="hr-HR"/>
        </w:rPr>
        <w:t>skladu</w:t>
      </w:r>
      <w:proofErr w:type="spellEnd"/>
      <w:r w:rsidRPr="00413B26">
        <w:rPr>
          <w:rFonts w:eastAsia="Arial" w:cs="Arial"/>
          <w:szCs w:val="20"/>
          <w:lang w:bidi="hr-HR"/>
        </w:rPr>
        <w:t xml:space="preserve"> s </w:t>
      </w:r>
      <w:proofErr w:type="spellStart"/>
      <w:r w:rsidRPr="00413B26">
        <w:rPr>
          <w:rFonts w:eastAsia="Arial" w:cs="Arial"/>
          <w:szCs w:val="20"/>
          <w:lang w:bidi="hr-HR"/>
        </w:rPr>
        <w:t>odredbama</w:t>
      </w:r>
      <w:proofErr w:type="spellEnd"/>
      <w:r w:rsidRPr="00413B26">
        <w:rPr>
          <w:rFonts w:eastAsia="Arial" w:cs="Arial"/>
          <w:szCs w:val="20"/>
          <w:lang w:bidi="hr-HR"/>
        </w:rPr>
        <w:t xml:space="preserve"> </w:t>
      </w:r>
      <w:proofErr w:type="spellStart"/>
      <w:r w:rsidRPr="00413B26">
        <w:rPr>
          <w:rFonts w:eastAsia="Arial" w:cs="Arial"/>
          <w:szCs w:val="20"/>
          <w:lang w:bidi="hr-HR"/>
        </w:rPr>
        <w:t>ovog</w:t>
      </w:r>
      <w:proofErr w:type="spellEnd"/>
      <w:r w:rsidRPr="00413B26">
        <w:rPr>
          <w:rFonts w:eastAsia="Arial" w:cs="Arial"/>
          <w:szCs w:val="20"/>
          <w:lang w:bidi="hr-HR"/>
        </w:rPr>
        <w:t xml:space="preserve"> </w:t>
      </w:r>
      <w:proofErr w:type="spellStart"/>
      <w:r w:rsidRPr="00413B26">
        <w:rPr>
          <w:rFonts w:eastAsia="Arial" w:cs="Arial"/>
          <w:szCs w:val="20"/>
          <w:lang w:bidi="hr-HR"/>
        </w:rPr>
        <w:t>članka</w:t>
      </w:r>
      <w:proofErr w:type="spellEnd"/>
      <w:r w:rsidRPr="00413B26">
        <w:rPr>
          <w:rFonts w:eastAsia="Arial" w:cs="Arial"/>
          <w:szCs w:val="20"/>
          <w:lang w:bidi="hr-HR"/>
        </w:rPr>
        <w:t xml:space="preserve">, </w:t>
      </w:r>
      <w:proofErr w:type="spellStart"/>
      <w:r w:rsidRPr="00413B26">
        <w:rPr>
          <w:rFonts w:eastAsia="Arial" w:cs="Arial"/>
          <w:szCs w:val="20"/>
          <w:lang w:bidi="hr-HR"/>
        </w:rPr>
        <w:t>dužne</w:t>
      </w:r>
      <w:proofErr w:type="spellEnd"/>
      <w:r w:rsidRPr="00413B26">
        <w:rPr>
          <w:rFonts w:eastAsia="Arial" w:cs="Arial"/>
          <w:szCs w:val="20"/>
          <w:lang w:bidi="hr-HR"/>
        </w:rPr>
        <w:t xml:space="preserve"> </w:t>
      </w:r>
      <w:proofErr w:type="spellStart"/>
      <w:r w:rsidRPr="00413B26">
        <w:rPr>
          <w:rFonts w:eastAsia="Arial" w:cs="Arial"/>
          <w:szCs w:val="20"/>
          <w:lang w:bidi="hr-HR"/>
        </w:rPr>
        <w:t>su</w:t>
      </w:r>
      <w:proofErr w:type="spellEnd"/>
      <w:r w:rsidRPr="00413B26">
        <w:rPr>
          <w:rFonts w:eastAsia="Arial" w:cs="Arial"/>
          <w:szCs w:val="20"/>
          <w:lang w:bidi="hr-HR"/>
        </w:rPr>
        <w:t xml:space="preserve"> </w:t>
      </w:r>
      <w:proofErr w:type="spellStart"/>
      <w:r w:rsidRPr="00413B26">
        <w:rPr>
          <w:rFonts w:eastAsia="Arial" w:cs="Arial"/>
          <w:szCs w:val="20"/>
          <w:lang w:bidi="hr-HR"/>
        </w:rPr>
        <w:t>Povjerljivoj</w:t>
      </w:r>
      <w:proofErr w:type="spellEnd"/>
      <w:r w:rsidRPr="00413B26">
        <w:rPr>
          <w:rFonts w:eastAsia="Arial" w:cs="Arial"/>
          <w:szCs w:val="20"/>
          <w:lang w:bidi="hr-HR"/>
        </w:rPr>
        <w:t xml:space="preserve"> </w:t>
      </w:r>
      <w:proofErr w:type="spellStart"/>
      <w:r w:rsidRPr="00413B26">
        <w:rPr>
          <w:rFonts w:eastAsia="Arial" w:cs="Arial"/>
          <w:szCs w:val="20"/>
          <w:lang w:bidi="hr-HR"/>
        </w:rPr>
        <w:t>osobi</w:t>
      </w:r>
      <w:proofErr w:type="spellEnd"/>
      <w:r w:rsidRPr="00413B26">
        <w:rPr>
          <w:rFonts w:eastAsia="Arial" w:cs="Arial"/>
          <w:szCs w:val="20"/>
          <w:lang w:bidi="hr-HR"/>
        </w:rPr>
        <w:t xml:space="preserve"> </w:t>
      </w:r>
      <w:proofErr w:type="spellStart"/>
      <w:r w:rsidRPr="00413B26">
        <w:rPr>
          <w:rFonts w:eastAsia="Arial" w:cs="Arial"/>
          <w:szCs w:val="20"/>
          <w:lang w:bidi="hr-HR"/>
        </w:rPr>
        <w:t>dostaviti</w:t>
      </w:r>
      <w:proofErr w:type="spellEnd"/>
      <w:r w:rsidRPr="00413B26">
        <w:rPr>
          <w:rFonts w:eastAsia="Arial" w:cs="Arial"/>
          <w:szCs w:val="20"/>
          <w:lang w:bidi="hr-HR"/>
        </w:rPr>
        <w:t xml:space="preserve"> </w:t>
      </w:r>
      <w:proofErr w:type="spellStart"/>
      <w:r w:rsidRPr="00413B26">
        <w:rPr>
          <w:rFonts w:eastAsia="Arial" w:cs="Arial"/>
          <w:szCs w:val="20"/>
          <w:lang w:bidi="hr-HR"/>
        </w:rPr>
        <w:t>rezultate</w:t>
      </w:r>
      <w:proofErr w:type="spellEnd"/>
      <w:r w:rsidRPr="00413B26">
        <w:rPr>
          <w:rFonts w:eastAsia="Arial" w:cs="Arial"/>
          <w:szCs w:val="20"/>
          <w:lang w:bidi="hr-HR"/>
        </w:rPr>
        <w:t xml:space="preserve"> </w:t>
      </w:r>
      <w:proofErr w:type="spellStart"/>
      <w:r w:rsidRPr="00413B26">
        <w:rPr>
          <w:rFonts w:eastAsia="Arial" w:cs="Arial"/>
          <w:szCs w:val="20"/>
          <w:lang w:bidi="hr-HR"/>
        </w:rPr>
        <w:t>provedenih</w:t>
      </w:r>
      <w:proofErr w:type="spellEnd"/>
      <w:r w:rsidRPr="00413B26">
        <w:rPr>
          <w:rFonts w:eastAsia="Arial" w:cs="Arial"/>
          <w:szCs w:val="20"/>
          <w:lang w:bidi="hr-HR"/>
        </w:rPr>
        <w:t xml:space="preserve"> </w:t>
      </w:r>
      <w:proofErr w:type="spellStart"/>
      <w:r w:rsidRPr="00413B26">
        <w:rPr>
          <w:rFonts w:eastAsia="Arial" w:cs="Arial"/>
          <w:szCs w:val="20"/>
          <w:lang w:bidi="hr-HR"/>
        </w:rPr>
        <w:t>postupaka</w:t>
      </w:r>
      <w:proofErr w:type="spellEnd"/>
      <w:r w:rsidRPr="00413B26">
        <w:rPr>
          <w:rFonts w:eastAsia="Arial" w:cs="Arial"/>
          <w:szCs w:val="20"/>
          <w:lang w:bidi="hr-HR"/>
        </w:rPr>
        <w:t xml:space="preserve">, </w:t>
      </w:r>
      <w:proofErr w:type="spellStart"/>
      <w:r w:rsidRPr="00413B26">
        <w:rPr>
          <w:rFonts w:eastAsia="Arial" w:cs="Arial"/>
          <w:szCs w:val="20"/>
          <w:lang w:bidi="hr-HR"/>
        </w:rPr>
        <w:t>utvrđene</w:t>
      </w:r>
      <w:proofErr w:type="spellEnd"/>
      <w:r w:rsidRPr="00413B26">
        <w:rPr>
          <w:rFonts w:eastAsia="Arial" w:cs="Arial"/>
          <w:szCs w:val="20"/>
          <w:lang w:bidi="hr-HR"/>
        </w:rPr>
        <w:t xml:space="preserve"> </w:t>
      </w:r>
      <w:proofErr w:type="spellStart"/>
      <w:r w:rsidRPr="00413B26">
        <w:rPr>
          <w:rFonts w:eastAsia="Arial" w:cs="Arial"/>
          <w:szCs w:val="20"/>
          <w:lang w:bidi="hr-HR"/>
        </w:rPr>
        <w:t>nepravilnosti</w:t>
      </w:r>
      <w:proofErr w:type="spellEnd"/>
      <w:r w:rsidRPr="00413B26">
        <w:rPr>
          <w:rFonts w:eastAsia="Arial" w:cs="Arial"/>
          <w:szCs w:val="20"/>
          <w:lang w:bidi="hr-HR"/>
        </w:rPr>
        <w:t xml:space="preserve">, </w:t>
      </w:r>
      <w:proofErr w:type="spellStart"/>
      <w:r w:rsidRPr="00413B26">
        <w:rPr>
          <w:rFonts w:eastAsia="Arial" w:cs="Arial"/>
          <w:szCs w:val="20"/>
          <w:lang w:bidi="hr-HR"/>
        </w:rPr>
        <w:t>informacije</w:t>
      </w:r>
      <w:proofErr w:type="spellEnd"/>
      <w:r w:rsidRPr="00413B26">
        <w:rPr>
          <w:rFonts w:eastAsia="Arial" w:cs="Arial"/>
          <w:szCs w:val="20"/>
          <w:lang w:bidi="hr-HR"/>
        </w:rPr>
        <w:t xml:space="preserve"> o </w:t>
      </w:r>
      <w:proofErr w:type="spellStart"/>
      <w:r w:rsidRPr="00413B26">
        <w:rPr>
          <w:rFonts w:eastAsia="Arial" w:cs="Arial"/>
          <w:szCs w:val="20"/>
          <w:lang w:bidi="hr-HR"/>
        </w:rPr>
        <w:t>osnovanosti</w:t>
      </w:r>
      <w:proofErr w:type="spellEnd"/>
      <w:r w:rsidRPr="00413B26">
        <w:rPr>
          <w:rFonts w:eastAsia="Arial" w:cs="Arial"/>
          <w:szCs w:val="20"/>
          <w:lang w:bidi="hr-HR"/>
        </w:rPr>
        <w:t xml:space="preserve"> </w:t>
      </w:r>
      <w:proofErr w:type="spellStart"/>
      <w:r w:rsidRPr="00413B26">
        <w:rPr>
          <w:rFonts w:eastAsia="Arial" w:cs="Arial"/>
          <w:szCs w:val="20"/>
          <w:lang w:bidi="hr-HR"/>
        </w:rPr>
        <w:t>prijave</w:t>
      </w:r>
      <w:proofErr w:type="spellEnd"/>
      <w:r w:rsidRPr="00413B26">
        <w:rPr>
          <w:rFonts w:eastAsia="Arial" w:cs="Arial"/>
          <w:szCs w:val="20"/>
          <w:lang w:bidi="hr-HR"/>
        </w:rPr>
        <w:t xml:space="preserve"> </w:t>
      </w:r>
      <w:proofErr w:type="spellStart"/>
      <w:r w:rsidRPr="00413B26">
        <w:rPr>
          <w:rFonts w:eastAsia="Arial" w:cs="Arial"/>
          <w:szCs w:val="20"/>
          <w:lang w:bidi="hr-HR"/>
        </w:rPr>
        <w:t>te</w:t>
      </w:r>
      <w:proofErr w:type="spellEnd"/>
      <w:r w:rsidRPr="00413B26">
        <w:rPr>
          <w:rFonts w:eastAsia="Arial" w:cs="Arial"/>
          <w:szCs w:val="20"/>
          <w:lang w:bidi="hr-HR"/>
        </w:rPr>
        <w:t xml:space="preserve"> </w:t>
      </w:r>
      <w:proofErr w:type="spellStart"/>
      <w:r w:rsidRPr="00413B26">
        <w:rPr>
          <w:rFonts w:eastAsia="Arial" w:cs="Arial"/>
          <w:szCs w:val="20"/>
          <w:lang w:bidi="hr-HR"/>
        </w:rPr>
        <w:t>prijedlog</w:t>
      </w:r>
      <w:proofErr w:type="spellEnd"/>
      <w:r w:rsidRPr="00413B26">
        <w:rPr>
          <w:rFonts w:eastAsia="Arial" w:cs="Arial"/>
          <w:szCs w:val="20"/>
          <w:lang w:bidi="hr-HR"/>
        </w:rPr>
        <w:t xml:space="preserve"> </w:t>
      </w:r>
      <w:proofErr w:type="spellStart"/>
      <w:r w:rsidRPr="00413B26">
        <w:rPr>
          <w:rFonts w:eastAsia="Arial" w:cs="Arial"/>
          <w:szCs w:val="20"/>
          <w:lang w:bidi="hr-HR"/>
        </w:rPr>
        <w:t>mjera</w:t>
      </w:r>
      <w:proofErr w:type="spellEnd"/>
      <w:r w:rsidRPr="00413B26">
        <w:rPr>
          <w:rFonts w:eastAsia="Arial" w:cs="Arial"/>
          <w:szCs w:val="20"/>
          <w:lang w:bidi="hr-HR"/>
        </w:rPr>
        <w:t xml:space="preserve"> za </w:t>
      </w:r>
      <w:proofErr w:type="spellStart"/>
      <w:r w:rsidRPr="00413B26">
        <w:rPr>
          <w:rFonts w:eastAsia="Arial" w:cs="Arial"/>
          <w:szCs w:val="20"/>
          <w:lang w:bidi="hr-HR"/>
        </w:rPr>
        <w:t>otklanjanje</w:t>
      </w:r>
      <w:proofErr w:type="spellEnd"/>
      <w:r w:rsidRPr="00413B26">
        <w:rPr>
          <w:rFonts w:eastAsia="Arial" w:cs="Arial"/>
          <w:szCs w:val="20"/>
          <w:lang w:bidi="hr-HR"/>
        </w:rPr>
        <w:t xml:space="preserve"> </w:t>
      </w:r>
      <w:proofErr w:type="spellStart"/>
      <w:r w:rsidRPr="00413B26">
        <w:rPr>
          <w:rFonts w:eastAsia="Arial" w:cs="Arial"/>
          <w:szCs w:val="20"/>
          <w:lang w:bidi="hr-HR"/>
        </w:rPr>
        <w:t>nepravilnosti</w:t>
      </w:r>
      <w:proofErr w:type="spellEnd"/>
      <w:r w:rsidRPr="00413B26">
        <w:rPr>
          <w:rFonts w:eastAsia="Arial" w:cs="Arial"/>
          <w:szCs w:val="20"/>
          <w:lang w:bidi="hr-HR"/>
        </w:rPr>
        <w:t xml:space="preserve"> u </w:t>
      </w:r>
      <w:proofErr w:type="spellStart"/>
      <w:r w:rsidRPr="00413B26">
        <w:rPr>
          <w:rFonts w:eastAsia="Arial" w:cs="Arial"/>
          <w:szCs w:val="20"/>
          <w:lang w:bidi="hr-HR"/>
        </w:rPr>
        <w:t>dogovorenom</w:t>
      </w:r>
      <w:proofErr w:type="spellEnd"/>
      <w:r w:rsidRPr="00413B26">
        <w:rPr>
          <w:rFonts w:eastAsia="Arial" w:cs="Arial"/>
          <w:szCs w:val="20"/>
          <w:lang w:bidi="hr-HR"/>
        </w:rPr>
        <w:t xml:space="preserve"> </w:t>
      </w:r>
      <w:proofErr w:type="spellStart"/>
      <w:r w:rsidRPr="00413B26">
        <w:rPr>
          <w:rFonts w:eastAsia="Arial" w:cs="Arial"/>
          <w:szCs w:val="20"/>
          <w:lang w:bidi="hr-HR"/>
        </w:rPr>
        <w:t>roku</w:t>
      </w:r>
      <w:proofErr w:type="spellEnd"/>
      <w:r w:rsidRPr="00413B26">
        <w:rPr>
          <w:rFonts w:eastAsia="Arial" w:cs="Arial"/>
          <w:szCs w:val="20"/>
          <w:lang w:bidi="hr-HR"/>
        </w:rPr>
        <w:t>.</w:t>
      </w:r>
    </w:p>
    <w:p w14:paraId="3610FA0E" w14:textId="44E33D30" w:rsidR="00413B26" w:rsidRDefault="00413B26" w:rsidP="00582EB1">
      <w:pPr>
        <w:widowControl w:val="0"/>
        <w:tabs>
          <w:tab w:val="left" w:pos="554"/>
        </w:tabs>
        <w:spacing w:after="180" w:line="276" w:lineRule="auto"/>
        <w:ind w:left="142"/>
        <w:jc w:val="both"/>
        <w:rPr>
          <w:rFonts w:eastAsia="Arial" w:cs="Arial"/>
          <w:szCs w:val="20"/>
          <w:lang w:bidi="hr-HR"/>
        </w:rPr>
      </w:pPr>
      <w:proofErr w:type="spellStart"/>
      <w:r w:rsidRPr="00413B26">
        <w:rPr>
          <w:rFonts w:eastAsia="Arial" w:cs="Arial"/>
          <w:szCs w:val="20"/>
          <w:lang w:bidi="hr-HR"/>
        </w:rPr>
        <w:lastRenderedPageBreak/>
        <w:t>Temeljem</w:t>
      </w:r>
      <w:proofErr w:type="spellEnd"/>
      <w:r w:rsidRPr="00413B26">
        <w:rPr>
          <w:rFonts w:eastAsia="Arial" w:cs="Arial"/>
          <w:szCs w:val="20"/>
          <w:lang w:bidi="hr-HR"/>
        </w:rPr>
        <w:t xml:space="preserve"> </w:t>
      </w:r>
      <w:proofErr w:type="spellStart"/>
      <w:r w:rsidRPr="00413B26">
        <w:rPr>
          <w:rFonts w:eastAsia="Arial" w:cs="Arial"/>
          <w:szCs w:val="20"/>
          <w:lang w:bidi="hr-HR"/>
        </w:rPr>
        <w:t>postupka</w:t>
      </w:r>
      <w:proofErr w:type="spellEnd"/>
      <w:r w:rsidRPr="00413B26">
        <w:rPr>
          <w:rFonts w:eastAsia="Arial" w:cs="Arial"/>
          <w:szCs w:val="20"/>
          <w:lang w:bidi="hr-HR"/>
        </w:rPr>
        <w:t xml:space="preserve"> </w:t>
      </w:r>
      <w:proofErr w:type="spellStart"/>
      <w:r w:rsidRPr="00413B26">
        <w:rPr>
          <w:rFonts w:eastAsia="Arial" w:cs="Arial"/>
          <w:szCs w:val="20"/>
          <w:lang w:bidi="hr-HR"/>
        </w:rPr>
        <w:t>provedenog</w:t>
      </w:r>
      <w:proofErr w:type="spellEnd"/>
      <w:r w:rsidRPr="00413B26">
        <w:rPr>
          <w:rFonts w:eastAsia="Arial" w:cs="Arial"/>
          <w:szCs w:val="20"/>
          <w:lang w:bidi="hr-HR"/>
        </w:rPr>
        <w:t xml:space="preserve"> u </w:t>
      </w:r>
      <w:proofErr w:type="spellStart"/>
      <w:r w:rsidRPr="00413B26">
        <w:rPr>
          <w:rFonts w:eastAsia="Arial" w:cs="Arial"/>
          <w:szCs w:val="20"/>
          <w:lang w:bidi="hr-HR"/>
        </w:rPr>
        <w:t>skladu</w:t>
      </w:r>
      <w:proofErr w:type="spellEnd"/>
      <w:r w:rsidRPr="00413B26">
        <w:rPr>
          <w:rFonts w:eastAsia="Arial" w:cs="Arial"/>
          <w:szCs w:val="20"/>
          <w:lang w:bidi="hr-HR"/>
        </w:rPr>
        <w:t xml:space="preserve"> s </w:t>
      </w:r>
      <w:proofErr w:type="spellStart"/>
      <w:r w:rsidRPr="00413B26">
        <w:rPr>
          <w:rFonts w:eastAsia="Arial" w:cs="Arial"/>
          <w:szCs w:val="20"/>
          <w:lang w:bidi="hr-HR"/>
        </w:rPr>
        <w:t>odredbama</w:t>
      </w:r>
      <w:proofErr w:type="spellEnd"/>
      <w:r w:rsidRPr="00413B26">
        <w:rPr>
          <w:rFonts w:eastAsia="Arial" w:cs="Arial"/>
          <w:szCs w:val="20"/>
          <w:lang w:bidi="hr-HR"/>
        </w:rPr>
        <w:t xml:space="preserve"> </w:t>
      </w:r>
      <w:proofErr w:type="spellStart"/>
      <w:r w:rsidRPr="00413B26">
        <w:rPr>
          <w:rFonts w:eastAsia="Arial" w:cs="Arial"/>
          <w:szCs w:val="20"/>
          <w:lang w:bidi="hr-HR"/>
        </w:rPr>
        <w:t>ovog</w:t>
      </w:r>
      <w:proofErr w:type="spellEnd"/>
      <w:r w:rsidRPr="00413B26">
        <w:rPr>
          <w:rFonts w:eastAsia="Arial" w:cs="Arial"/>
          <w:szCs w:val="20"/>
          <w:lang w:bidi="hr-HR"/>
        </w:rPr>
        <w:t xml:space="preserve"> </w:t>
      </w:r>
      <w:proofErr w:type="spellStart"/>
      <w:r w:rsidRPr="00413B26">
        <w:rPr>
          <w:rFonts w:eastAsia="Arial" w:cs="Arial"/>
          <w:szCs w:val="20"/>
          <w:lang w:bidi="hr-HR"/>
        </w:rPr>
        <w:t>dijela</w:t>
      </w:r>
      <w:proofErr w:type="spellEnd"/>
      <w:r w:rsidRPr="00413B26">
        <w:rPr>
          <w:rFonts w:eastAsia="Arial" w:cs="Arial"/>
          <w:szCs w:val="20"/>
          <w:lang w:bidi="hr-HR"/>
        </w:rPr>
        <w:t xml:space="preserve"> </w:t>
      </w:r>
      <w:proofErr w:type="spellStart"/>
      <w:r w:rsidRPr="00413B26">
        <w:rPr>
          <w:rFonts w:eastAsia="Arial" w:cs="Arial"/>
          <w:szCs w:val="20"/>
          <w:lang w:bidi="hr-HR"/>
        </w:rPr>
        <w:t>Pravilnika</w:t>
      </w:r>
      <w:proofErr w:type="spellEnd"/>
      <w:r w:rsidRPr="00413B26">
        <w:rPr>
          <w:rFonts w:eastAsia="Arial" w:cs="Arial"/>
          <w:szCs w:val="20"/>
          <w:lang w:bidi="hr-HR"/>
        </w:rPr>
        <w:t xml:space="preserve">, </w:t>
      </w:r>
      <w:proofErr w:type="spellStart"/>
      <w:r w:rsidRPr="00413B26">
        <w:rPr>
          <w:rFonts w:eastAsia="Arial" w:cs="Arial"/>
          <w:szCs w:val="20"/>
          <w:lang w:bidi="hr-HR"/>
        </w:rPr>
        <w:t>Povjerljiva</w:t>
      </w:r>
      <w:proofErr w:type="spellEnd"/>
      <w:r w:rsidRPr="00413B26">
        <w:rPr>
          <w:rFonts w:eastAsia="Arial" w:cs="Arial"/>
          <w:szCs w:val="20"/>
          <w:lang w:bidi="hr-HR"/>
        </w:rPr>
        <w:t xml:space="preserve"> </w:t>
      </w:r>
      <w:proofErr w:type="spellStart"/>
      <w:r w:rsidRPr="00413B26">
        <w:rPr>
          <w:rFonts w:eastAsia="Arial" w:cs="Arial"/>
          <w:szCs w:val="20"/>
          <w:lang w:bidi="hr-HR"/>
        </w:rPr>
        <w:t>osoba</w:t>
      </w:r>
      <w:proofErr w:type="spellEnd"/>
      <w:r w:rsidRPr="00413B26">
        <w:rPr>
          <w:rFonts w:eastAsia="Arial" w:cs="Arial"/>
          <w:szCs w:val="20"/>
          <w:lang w:bidi="hr-HR"/>
        </w:rPr>
        <w:t xml:space="preserve"> </w:t>
      </w:r>
      <w:proofErr w:type="spellStart"/>
      <w:r w:rsidRPr="00413B26">
        <w:rPr>
          <w:rFonts w:eastAsia="Arial" w:cs="Arial"/>
          <w:szCs w:val="20"/>
          <w:lang w:bidi="hr-HR"/>
        </w:rPr>
        <w:t>podnosi</w:t>
      </w:r>
      <w:proofErr w:type="spellEnd"/>
      <w:r w:rsidRPr="00413B26">
        <w:rPr>
          <w:rFonts w:eastAsia="Arial" w:cs="Arial"/>
          <w:szCs w:val="20"/>
          <w:lang w:bidi="hr-HR"/>
        </w:rPr>
        <w:t xml:space="preserve"> </w:t>
      </w:r>
      <w:proofErr w:type="spellStart"/>
      <w:r w:rsidRPr="00413B26">
        <w:rPr>
          <w:rFonts w:eastAsia="Arial" w:cs="Arial"/>
          <w:szCs w:val="20"/>
          <w:lang w:bidi="hr-HR"/>
        </w:rPr>
        <w:t>završno</w:t>
      </w:r>
      <w:proofErr w:type="spellEnd"/>
      <w:r w:rsidRPr="00413B26">
        <w:rPr>
          <w:rFonts w:eastAsia="Arial" w:cs="Arial"/>
          <w:szCs w:val="20"/>
          <w:lang w:bidi="hr-HR"/>
        </w:rPr>
        <w:t xml:space="preserve"> </w:t>
      </w:r>
      <w:proofErr w:type="spellStart"/>
      <w:r w:rsidRPr="00413B26">
        <w:rPr>
          <w:rFonts w:eastAsia="Arial" w:cs="Arial"/>
          <w:szCs w:val="20"/>
          <w:lang w:bidi="hr-HR"/>
        </w:rPr>
        <w:t>Izvješće</w:t>
      </w:r>
      <w:proofErr w:type="spellEnd"/>
      <w:r w:rsidRPr="00413B26">
        <w:rPr>
          <w:rFonts w:eastAsia="Arial" w:cs="Arial"/>
          <w:szCs w:val="20"/>
          <w:lang w:bidi="hr-HR"/>
        </w:rPr>
        <w:t xml:space="preserve"> </w:t>
      </w:r>
      <w:proofErr w:type="spellStart"/>
      <w:r w:rsidRPr="00413B26">
        <w:rPr>
          <w:rFonts w:eastAsia="Arial" w:cs="Arial"/>
          <w:szCs w:val="20"/>
          <w:lang w:bidi="hr-HR"/>
        </w:rPr>
        <w:t>Upravi</w:t>
      </w:r>
      <w:proofErr w:type="spellEnd"/>
      <w:r w:rsidRPr="00413B26">
        <w:rPr>
          <w:rFonts w:eastAsia="Arial" w:cs="Arial"/>
          <w:szCs w:val="20"/>
          <w:lang w:bidi="hr-HR"/>
        </w:rPr>
        <w:t xml:space="preserve"> u </w:t>
      </w:r>
      <w:proofErr w:type="spellStart"/>
      <w:r w:rsidRPr="00413B26">
        <w:rPr>
          <w:rFonts w:eastAsia="Arial" w:cs="Arial"/>
          <w:szCs w:val="20"/>
          <w:lang w:bidi="hr-HR"/>
        </w:rPr>
        <w:t>kojemu</w:t>
      </w:r>
      <w:proofErr w:type="spellEnd"/>
      <w:r w:rsidRPr="00413B26">
        <w:rPr>
          <w:rFonts w:eastAsia="Arial" w:cs="Arial"/>
          <w:szCs w:val="20"/>
          <w:lang w:bidi="hr-HR"/>
        </w:rPr>
        <w:t xml:space="preserve"> </w:t>
      </w:r>
      <w:proofErr w:type="spellStart"/>
      <w:r w:rsidRPr="00413B26">
        <w:rPr>
          <w:rFonts w:eastAsia="Arial" w:cs="Arial"/>
          <w:szCs w:val="20"/>
          <w:lang w:bidi="hr-HR"/>
        </w:rPr>
        <w:t>iznosi</w:t>
      </w:r>
      <w:proofErr w:type="spellEnd"/>
      <w:r w:rsidRPr="00413B26">
        <w:rPr>
          <w:rFonts w:eastAsia="Arial" w:cs="Arial"/>
          <w:szCs w:val="20"/>
          <w:lang w:bidi="hr-HR"/>
        </w:rPr>
        <w:t xml:space="preserve"> </w:t>
      </w:r>
      <w:proofErr w:type="spellStart"/>
      <w:r w:rsidRPr="00413B26">
        <w:rPr>
          <w:rFonts w:eastAsia="Arial" w:cs="Arial"/>
          <w:szCs w:val="20"/>
          <w:lang w:bidi="hr-HR"/>
        </w:rPr>
        <w:t>tijek</w:t>
      </w:r>
      <w:proofErr w:type="spellEnd"/>
      <w:r w:rsidRPr="00413B26">
        <w:rPr>
          <w:rFonts w:eastAsia="Arial" w:cs="Arial"/>
          <w:szCs w:val="20"/>
          <w:lang w:bidi="hr-HR"/>
        </w:rPr>
        <w:t xml:space="preserve"> </w:t>
      </w:r>
      <w:proofErr w:type="spellStart"/>
      <w:r w:rsidRPr="00413B26">
        <w:rPr>
          <w:rFonts w:eastAsia="Arial" w:cs="Arial"/>
          <w:szCs w:val="20"/>
          <w:lang w:bidi="hr-HR"/>
        </w:rPr>
        <w:t>postupka</w:t>
      </w:r>
      <w:proofErr w:type="spellEnd"/>
      <w:r w:rsidRPr="00413B26">
        <w:rPr>
          <w:rFonts w:eastAsia="Arial" w:cs="Arial"/>
          <w:szCs w:val="20"/>
          <w:lang w:bidi="hr-HR"/>
        </w:rPr>
        <w:t xml:space="preserve">, </w:t>
      </w:r>
      <w:proofErr w:type="spellStart"/>
      <w:r w:rsidRPr="00413B26">
        <w:rPr>
          <w:rFonts w:eastAsia="Arial" w:cs="Arial"/>
          <w:szCs w:val="20"/>
          <w:lang w:bidi="hr-HR"/>
        </w:rPr>
        <w:t>rezultat</w:t>
      </w:r>
      <w:proofErr w:type="spellEnd"/>
      <w:r w:rsidRPr="00413B26">
        <w:rPr>
          <w:rFonts w:eastAsia="Arial" w:cs="Arial"/>
          <w:szCs w:val="20"/>
          <w:lang w:bidi="hr-HR"/>
        </w:rPr>
        <w:t xml:space="preserve"> </w:t>
      </w:r>
      <w:proofErr w:type="spellStart"/>
      <w:r w:rsidRPr="00413B26">
        <w:rPr>
          <w:rFonts w:eastAsia="Arial" w:cs="Arial"/>
          <w:szCs w:val="20"/>
          <w:lang w:bidi="hr-HR"/>
        </w:rPr>
        <w:t>provedenog</w:t>
      </w:r>
      <w:proofErr w:type="spellEnd"/>
      <w:r w:rsidRPr="00413B26">
        <w:rPr>
          <w:rFonts w:eastAsia="Arial" w:cs="Arial"/>
          <w:szCs w:val="20"/>
          <w:lang w:bidi="hr-HR"/>
        </w:rPr>
        <w:t xml:space="preserve"> </w:t>
      </w:r>
      <w:proofErr w:type="spellStart"/>
      <w:r w:rsidRPr="00413B26">
        <w:rPr>
          <w:rFonts w:eastAsia="Arial" w:cs="Arial"/>
          <w:szCs w:val="20"/>
          <w:lang w:bidi="hr-HR"/>
        </w:rPr>
        <w:t>postupka</w:t>
      </w:r>
      <w:proofErr w:type="spellEnd"/>
      <w:r w:rsidRPr="00413B26">
        <w:rPr>
          <w:rFonts w:eastAsia="Arial" w:cs="Arial"/>
          <w:szCs w:val="20"/>
          <w:lang w:bidi="hr-HR"/>
        </w:rPr>
        <w:t xml:space="preserve">, </w:t>
      </w:r>
      <w:proofErr w:type="spellStart"/>
      <w:r w:rsidRPr="00413B26">
        <w:rPr>
          <w:rFonts w:eastAsia="Arial" w:cs="Arial"/>
          <w:szCs w:val="20"/>
          <w:lang w:bidi="hr-HR"/>
        </w:rPr>
        <w:t>utvrđenje</w:t>
      </w:r>
      <w:proofErr w:type="spellEnd"/>
      <w:r w:rsidRPr="00413B26">
        <w:rPr>
          <w:rFonts w:eastAsia="Arial" w:cs="Arial"/>
          <w:szCs w:val="20"/>
          <w:lang w:bidi="hr-HR"/>
        </w:rPr>
        <w:t xml:space="preserve"> </w:t>
      </w:r>
      <w:proofErr w:type="spellStart"/>
      <w:r w:rsidRPr="00413B26">
        <w:rPr>
          <w:rFonts w:eastAsia="Arial" w:cs="Arial"/>
          <w:szCs w:val="20"/>
          <w:lang w:bidi="hr-HR"/>
        </w:rPr>
        <w:t>postoji</w:t>
      </w:r>
      <w:proofErr w:type="spellEnd"/>
      <w:r w:rsidRPr="00413B26">
        <w:rPr>
          <w:rFonts w:eastAsia="Arial" w:cs="Arial"/>
          <w:szCs w:val="20"/>
          <w:lang w:bidi="hr-HR"/>
        </w:rPr>
        <w:t xml:space="preserve"> li </w:t>
      </w:r>
      <w:proofErr w:type="spellStart"/>
      <w:r w:rsidRPr="00413B26">
        <w:rPr>
          <w:rFonts w:eastAsia="Arial" w:cs="Arial"/>
          <w:szCs w:val="20"/>
          <w:lang w:bidi="hr-HR"/>
        </w:rPr>
        <w:t>nepravilnost</w:t>
      </w:r>
      <w:proofErr w:type="spellEnd"/>
      <w:r w:rsidRPr="00413B26">
        <w:rPr>
          <w:rFonts w:eastAsia="Arial" w:cs="Arial"/>
          <w:szCs w:val="20"/>
          <w:lang w:bidi="hr-HR"/>
        </w:rPr>
        <w:t xml:space="preserve">, </w:t>
      </w:r>
      <w:proofErr w:type="spellStart"/>
      <w:r w:rsidRPr="00413B26">
        <w:rPr>
          <w:rFonts w:eastAsia="Arial" w:cs="Arial"/>
          <w:szCs w:val="20"/>
          <w:lang w:bidi="hr-HR"/>
        </w:rPr>
        <w:t>osnovanost</w:t>
      </w:r>
      <w:proofErr w:type="spellEnd"/>
      <w:r w:rsidRPr="00413B26">
        <w:rPr>
          <w:rFonts w:eastAsia="Arial" w:cs="Arial"/>
          <w:szCs w:val="20"/>
          <w:lang w:bidi="hr-HR"/>
        </w:rPr>
        <w:t xml:space="preserve"> </w:t>
      </w:r>
      <w:proofErr w:type="spellStart"/>
      <w:r w:rsidRPr="00413B26">
        <w:rPr>
          <w:rFonts w:eastAsia="Arial" w:cs="Arial"/>
          <w:szCs w:val="20"/>
          <w:lang w:bidi="hr-HR"/>
        </w:rPr>
        <w:t>prijave</w:t>
      </w:r>
      <w:proofErr w:type="spellEnd"/>
      <w:r w:rsidRPr="00413B26">
        <w:rPr>
          <w:rFonts w:eastAsia="Arial" w:cs="Arial"/>
          <w:szCs w:val="20"/>
          <w:lang w:bidi="hr-HR"/>
        </w:rPr>
        <w:t xml:space="preserve"> u </w:t>
      </w:r>
      <w:proofErr w:type="spellStart"/>
      <w:r w:rsidRPr="00413B26">
        <w:rPr>
          <w:rFonts w:eastAsia="Arial" w:cs="Arial"/>
          <w:szCs w:val="20"/>
          <w:lang w:bidi="hr-HR"/>
        </w:rPr>
        <w:t>odnosu</w:t>
      </w:r>
      <w:proofErr w:type="spellEnd"/>
      <w:r w:rsidRPr="00413B26">
        <w:rPr>
          <w:rFonts w:eastAsia="Arial" w:cs="Arial"/>
          <w:szCs w:val="20"/>
          <w:lang w:bidi="hr-HR"/>
        </w:rPr>
        <w:t xml:space="preserve"> </w:t>
      </w:r>
      <w:proofErr w:type="spellStart"/>
      <w:r w:rsidRPr="00413B26">
        <w:rPr>
          <w:rFonts w:eastAsia="Arial" w:cs="Arial"/>
          <w:szCs w:val="20"/>
          <w:lang w:bidi="hr-HR"/>
        </w:rPr>
        <w:t>na</w:t>
      </w:r>
      <w:proofErr w:type="spellEnd"/>
      <w:r w:rsidRPr="00413B26">
        <w:rPr>
          <w:rFonts w:eastAsia="Arial" w:cs="Arial"/>
          <w:szCs w:val="20"/>
          <w:lang w:bidi="hr-HR"/>
        </w:rPr>
        <w:t xml:space="preserve"> </w:t>
      </w:r>
      <w:proofErr w:type="spellStart"/>
      <w:r w:rsidRPr="00413B26">
        <w:rPr>
          <w:rFonts w:eastAsia="Arial" w:cs="Arial"/>
          <w:szCs w:val="20"/>
          <w:lang w:bidi="hr-HR"/>
        </w:rPr>
        <w:t>prijavljenu</w:t>
      </w:r>
      <w:proofErr w:type="spellEnd"/>
      <w:r w:rsidRPr="00413B26">
        <w:rPr>
          <w:rFonts w:eastAsia="Arial" w:cs="Arial"/>
          <w:szCs w:val="20"/>
          <w:lang w:bidi="hr-HR"/>
        </w:rPr>
        <w:t xml:space="preserve"> </w:t>
      </w:r>
      <w:proofErr w:type="spellStart"/>
      <w:r w:rsidRPr="00413B26">
        <w:rPr>
          <w:rFonts w:eastAsia="Arial" w:cs="Arial"/>
          <w:szCs w:val="20"/>
          <w:lang w:bidi="hr-HR"/>
        </w:rPr>
        <w:t>osobu</w:t>
      </w:r>
      <w:proofErr w:type="spellEnd"/>
      <w:r w:rsidRPr="00413B26">
        <w:rPr>
          <w:rFonts w:eastAsia="Arial" w:cs="Arial"/>
          <w:szCs w:val="20"/>
          <w:lang w:bidi="hr-HR"/>
        </w:rPr>
        <w:t xml:space="preserve"> (</w:t>
      </w:r>
      <w:proofErr w:type="spellStart"/>
      <w:r w:rsidRPr="00413B26">
        <w:rPr>
          <w:rFonts w:eastAsia="Arial" w:cs="Arial"/>
          <w:szCs w:val="20"/>
          <w:lang w:bidi="hr-HR"/>
        </w:rPr>
        <w:t>pravnu</w:t>
      </w:r>
      <w:proofErr w:type="spellEnd"/>
      <w:r w:rsidRPr="00413B26">
        <w:rPr>
          <w:rFonts w:eastAsia="Arial" w:cs="Arial"/>
          <w:szCs w:val="20"/>
          <w:lang w:bidi="hr-HR"/>
        </w:rPr>
        <w:t xml:space="preserve"> </w:t>
      </w:r>
      <w:proofErr w:type="spellStart"/>
      <w:r w:rsidRPr="00413B26">
        <w:rPr>
          <w:rFonts w:eastAsia="Arial" w:cs="Arial"/>
          <w:szCs w:val="20"/>
          <w:lang w:bidi="hr-HR"/>
        </w:rPr>
        <w:t>ili</w:t>
      </w:r>
      <w:proofErr w:type="spellEnd"/>
      <w:r w:rsidRPr="00413B26">
        <w:rPr>
          <w:rFonts w:eastAsia="Arial" w:cs="Arial"/>
          <w:szCs w:val="20"/>
          <w:lang w:bidi="hr-HR"/>
        </w:rPr>
        <w:t xml:space="preserve"> </w:t>
      </w:r>
      <w:proofErr w:type="spellStart"/>
      <w:r w:rsidRPr="00413B26">
        <w:rPr>
          <w:rFonts w:eastAsia="Arial" w:cs="Arial"/>
          <w:szCs w:val="20"/>
          <w:lang w:bidi="hr-HR"/>
        </w:rPr>
        <w:t>fizičku</w:t>
      </w:r>
      <w:proofErr w:type="spellEnd"/>
      <w:r w:rsidRPr="00413B26">
        <w:rPr>
          <w:rFonts w:eastAsia="Arial" w:cs="Arial"/>
          <w:szCs w:val="20"/>
          <w:lang w:bidi="hr-HR"/>
        </w:rPr>
        <w:t xml:space="preserve">) </w:t>
      </w:r>
      <w:proofErr w:type="spellStart"/>
      <w:r w:rsidRPr="00413B26">
        <w:rPr>
          <w:rFonts w:eastAsia="Arial" w:cs="Arial"/>
          <w:szCs w:val="20"/>
          <w:lang w:bidi="hr-HR"/>
        </w:rPr>
        <w:t>ako</w:t>
      </w:r>
      <w:proofErr w:type="spellEnd"/>
      <w:r w:rsidRPr="00413B26">
        <w:rPr>
          <w:rFonts w:eastAsia="Arial" w:cs="Arial"/>
          <w:szCs w:val="20"/>
          <w:lang w:bidi="hr-HR"/>
        </w:rPr>
        <w:t xml:space="preserve"> je </w:t>
      </w:r>
      <w:proofErr w:type="spellStart"/>
      <w:r w:rsidRPr="00413B26">
        <w:rPr>
          <w:rFonts w:eastAsia="Arial" w:cs="Arial"/>
          <w:szCs w:val="20"/>
          <w:lang w:bidi="hr-HR"/>
        </w:rPr>
        <w:t>navedeno</w:t>
      </w:r>
      <w:proofErr w:type="spellEnd"/>
      <w:r w:rsidRPr="00413B26">
        <w:rPr>
          <w:rFonts w:eastAsia="Arial" w:cs="Arial"/>
          <w:szCs w:val="20"/>
          <w:lang w:bidi="hr-HR"/>
        </w:rPr>
        <w:t xml:space="preserve"> </w:t>
      </w:r>
      <w:proofErr w:type="spellStart"/>
      <w:r w:rsidRPr="00413B26">
        <w:rPr>
          <w:rFonts w:eastAsia="Arial" w:cs="Arial"/>
          <w:szCs w:val="20"/>
          <w:lang w:bidi="hr-HR"/>
        </w:rPr>
        <w:t>moguće</w:t>
      </w:r>
      <w:proofErr w:type="spellEnd"/>
      <w:r w:rsidRPr="00413B26">
        <w:rPr>
          <w:rFonts w:eastAsia="Arial" w:cs="Arial"/>
          <w:szCs w:val="20"/>
          <w:lang w:bidi="hr-HR"/>
        </w:rPr>
        <w:t xml:space="preserve"> </w:t>
      </w:r>
      <w:proofErr w:type="spellStart"/>
      <w:r w:rsidRPr="00413B26">
        <w:rPr>
          <w:rFonts w:eastAsia="Arial" w:cs="Arial"/>
          <w:szCs w:val="20"/>
          <w:lang w:bidi="hr-HR"/>
        </w:rPr>
        <w:t>utvrditi</w:t>
      </w:r>
      <w:proofErr w:type="spellEnd"/>
      <w:r w:rsidRPr="00413B26">
        <w:rPr>
          <w:rFonts w:eastAsia="Arial" w:cs="Arial"/>
          <w:szCs w:val="20"/>
          <w:lang w:bidi="hr-HR"/>
        </w:rPr>
        <w:t xml:space="preserve"> </w:t>
      </w:r>
      <w:proofErr w:type="spellStart"/>
      <w:r w:rsidRPr="00413B26">
        <w:rPr>
          <w:rFonts w:eastAsia="Arial" w:cs="Arial"/>
          <w:szCs w:val="20"/>
          <w:lang w:bidi="hr-HR"/>
        </w:rPr>
        <w:t>te</w:t>
      </w:r>
      <w:proofErr w:type="spellEnd"/>
      <w:r w:rsidRPr="00413B26">
        <w:rPr>
          <w:rFonts w:eastAsia="Arial" w:cs="Arial"/>
          <w:szCs w:val="20"/>
          <w:lang w:bidi="hr-HR"/>
        </w:rPr>
        <w:t xml:space="preserve"> </w:t>
      </w:r>
      <w:proofErr w:type="spellStart"/>
      <w:r w:rsidRPr="00413B26">
        <w:rPr>
          <w:rFonts w:eastAsia="Arial" w:cs="Arial"/>
          <w:szCs w:val="20"/>
          <w:lang w:bidi="hr-HR"/>
        </w:rPr>
        <w:t>prijedlog</w:t>
      </w:r>
      <w:proofErr w:type="spellEnd"/>
      <w:r w:rsidRPr="00413B26">
        <w:rPr>
          <w:rFonts w:eastAsia="Arial" w:cs="Arial"/>
          <w:szCs w:val="20"/>
          <w:lang w:bidi="hr-HR"/>
        </w:rPr>
        <w:t xml:space="preserve"> </w:t>
      </w:r>
      <w:proofErr w:type="spellStart"/>
      <w:r w:rsidRPr="00413B26">
        <w:rPr>
          <w:rFonts w:eastAsia="Arial" w:cs="Arial"/>
          <w:szCs w:val="20"/>
          <w:lang w:bidi="hr-HR"/>
        </w:rPr>
        <w:t>mjera</w:t>
      </w:r>
      <w:proofErr w:type="spellEnd"/>
      <w:r w:rsidRPr="00413B26">
        <w:rPr>
          <w:rFonts w:eastAsia="Arial" w:cs="Arial"/>
          <w:szCs w:val="20"/>
          <w:lang w:bidi="hr-HR"/>
        </w:rPr>
        <w:t xml:space="preserve"> za </w:t>
      </w:r>
      <w:proofErr w:type="spellStart"/>
      <w:r w:rsidRPr="00413B26">
        <w:rPr>
          <w:rFonts w:eastAsia="Arial" w:cs="Arial"/>
          <w:szCs w:val="20"/>
          <w:lang w:bidi="hr-HR"/>
        </w:rPr>
        <w:t>zaustavljanje</w:t>
      </w:r>
      <w:proofErr w:type="spellEnd"/>
      <w:r w:rsidRPr="00413B26">
        <w:rPr>
          <w:rFonts w:eastAsia="Arial" w:cs="Arial"/>
          <w:szCs w:val="20"/>
          <w:lang w:bidi="hr-HR"/>
        </w:rPr>
        <w:t xml:space="preserve"> i </w:t>
      </w:r>
      <w:proofErr w:type="spellStart"/>
      <w:r w:rsidRPr="00413B26">
        <w:rPr>
          <w:rFonts w:eastAsia="Arial" w:cs="Arial"/>
          <w:szCs w:val="20"/>
          <w:lang w:bidi="hr-HR"/>
        </w:rPr>
        <w:t>otklanjanja</w:t>
      </w:r>
      <w:proofErr w:type="spellEnd"/>
      <w:r w:rsidRPr="00413B26">
        <w:rPr>
          <w:rFonts w:eastAsia="Arial" w:cs="Arial"/>
          <w:szCs w:val="20"/>
          <w:lang w:bidi="hr-HR"/>
        </w:rPr>
        <w:t xml:space="preserve"> </w:t>
      </w:r>
      <w:proofErr w:type="spellStart"/>
      <w:r w:rsidRPr="00413B26">
        <w:rPr>
          <w:rFonts w:eastAsia="Arial" w:cs="Arial"/>
          <w:szCs w:val="20"/>
          <w:lang w:bidi="hr-HR"/>
        </w:rPr>
        <w:t>nepravilnosti</w:t>
      </w:r>
      <w:proofErr w:type="spellEnd"/>
      <w:r w:rsidRPr="00413B26">
        <w:rPr>
          <w:rFonts w:eastAsia="Arial" w:cs="Arial"/>
          <w:szCs w:val="20"/>
          <w:lang w:bidi="hr-HR"/>
        </w:rPr>
        <w:t xml:space="preserve"> u </w:t>
      </w:r>
      <w:proofErr w:type="spellStart"/>
      <w:r w:rsidRPr="00413B26">
        <w:rPr>
          <w:rFonts w:eastAsia="Arial" w:cs="Arial"/>
          <w:szCs w:val="20"/>
          <w:lang w:bidi="hr-HR"/>
        </w:rPr>
        <w:t>slučaju</w:t>
      </w:r>
      <w:proofErr w:type="spellEnd"/>
      <w:r w:rsidRPr="00413B26">
        <w:rPr>
          <w:rFonts w:eastAsia="Arial" w:cs="Arial"/>
          <w:szCs w:val="20"/>
          <w:lang w:bidi="hr-HR"/>
        </w:rPr>
        <w:t xml:space="preserve"> </w:t>
      </w:r>
      <w:proofErr w:type="spellStart"/>
      <w:r w:rsidRPr="00413B26">
        <w:rPr>
          <w:rFonts w:eastAsia="Arial" w:cs="Arial"/>
          <w:szCs w:val="20"/>
          <w:lang w:bidi="hr-HR"/>
        </w:rPr>
        <w:t>utvrđenja</w:t>
      </w:r>
      <w:proofErr w:type="spellEnd"/>
      <w:r w:rsidRPr="00413B26">
        <w:rPr>
          <w:rFonts w:eastAsia="Arial" w:cs="Arial"/>
          <w:szCs w:val="20"/>
          <w:lang w:bidi="hr-HR"/>
        </w:rPr>
        <w:t xml:space="preserve"> </w:t>
      </w:r>
      <w:proofErr w:type="spellStart"/>
      <w:r w:rsidRPr="00413B26">
        <w:rPr>
          <w:rFonts w:eastAsia="Arial" w:cs="Arial"/>
          <w:szCs w:val="20"/>
          <w:lang w:bidi="hr-HR"/>
        </w:rPr>
        <w:t>nepravilnosti</w:t>
      </w:r>
      <w:proofErr w:type="spellEnd"/>
      <w:r w:rsidRPr="00413B26">
        <w:rPr>
          <w:rFonts w:eastAsia="Arial" w:cs="Arial"/>
          <w:szCs w:val="20"/>
          <w:lang w:bidi="hr-HR"/>
        </w:rPr>
        <w:t xml:space="preserve"> u </w:t>
      </w:r>
      <w:proofErr w:type="spellStart"/>
      <w:r w:rsidRPr="00413B26">
        <w:rPr>
          <w:rFonts w:eastAsia="Arial" w:cs="Arial"/>
          <w:szCs w:val="20"/>
          <w:lang w:bidi="hr-HR"/>
        </w:rPr>
        <w:t>skladu</w:t>
      </w:r>
      <w:proofErr w:type="spellEnd"/>
      <w:r w:rsidRPr="00413B26">
        <w:rPr>
          <w:rFonts w:eastAsia="Arial" w:cs="Arial"/>
          <w:szCs w:val="20"/>
          <w:lang w:bidi="hr-HR"/>
        </w:rPr>
        <w:t xml:space="preserve"> </w:t>
      </w:r>
      <w:proofErr w:type="spellStart"/>
      <w:r w:rsidRPr="00413B26">
        <w:rPr>
          <w:rFonts w:eastAsia="Arial" w:cs="Arial"/>
          <w:szCs w:val="20"/>
          <w:lang w:bidi="hr-HR"/>
        </w:rPr>
        <w:t>sa</w:t>
      </w:r>
      <w:proofErr w:type="spellEnd"/>
      <w:r w:rsidRPr="00413B26">
        <w:rPr>
          <w:rFonts w:eastAsia="Arial" w:cs="Arial"/>
          <w:szCs w:val="20"/>
          <w:lang w:bidi="hr-HR"/>
        </w:rPr>
        <w:t xml:space="preserve"> </w:t>
      </w:r>
      <w:proofErr w:type="spellStart"/>
      <w:r w:rsidRPr="00413B26">
        <w:rPr>
          <w:rFonts w:eastAsia="Arial" w:cs="Arial"/>
          <w:szCs w:val="20"/>
          <w:lang w:bidi="hr-HR"/>
        </w:rPr>
        <w:t>stavkom</w:t>
      </w:r>
      <w:proofErr w:type="spellEnd"/>
      <w:r w:rsidRPr="00413B26">
        <w:rPr>
          <w:rFonts w:eastAsia="Arial" w:cs="Arial"/>
          <w:szCs w:val="20"/>
          <w:lang w:bidi="hr-HR"/>
        </w:rPr>
        <w:t xml:space="preserve"> 7. </w:t>
      </w:r>
      <w:proofErr w:type="spellStart"/>
      <w:r w:rsidRPr="00413B26">
        <w:rPr>
          <w:rFonts w:eastAsia="Arial" w:cs="Arial"/>
          <w:szCs w:val="20"/>
          <w:lang w:bidi="hr-HR"/>
        </w:rPr>
        <w:t>ovog</w:t>
      </w:r>
      <w:proofErr w:type="spellEnd"/>
      <w:r w:rsidRPr="00413B26">
        <w:rPr>
          <w:rFonts w:eastAsia="Arial" w:cs="Arial"/>
          <w:szCs w:val="20"/>
          <w:lang w:bidi="hr-HR"/>
        </w:rPr>
        <w:t xml:space="preserve"> </w:t>
      </w:r>
      <w:proofErr w:type="spellStart"/>
      <w:r w:rsidRPr="00413B26">
        <w:rPr>
          <w:rFonts w:eastAsia="Arial" w:cs="Arial"/>
          <w:szCs w:val="20"/>
          <w:lang w:bidi="hr-HR"/>
        </w:rPr>
        <w:t>članka</w:t>
      </w:r>
      <w:proofErr w:type="spellEnd"/>
      <w:r w:rsidRPr="00413B26">
        <w:rPr>
          <w:rFonts w:eastAsia="Arial" w:cs="Arial"/>
          <w:szCs w:val="20"/>
          <w:lang w:bidi="hr-HR"/>
        </w:rPr>
        <w:t xml:space="preserve">. </w:t>
      </w:r>
      <w:proofErr w:type="spellStart"/>
      <w:r w:rsidRPr="00413B26">
        <w:rPr>
          <w:rFonts w:eastAsia="Arial" w:cs="Arial"/>
          <w:szCs w:val="20"/>
          <w:lang w:bidi="hr-HR"/>
        </w:rPr>
        <w:t>Ako</w:t>
      </w:r>
      <w:proofErr w:type="spellEnd"/>
      <w:r w:rsidRPr="00413B26">
        <w:rPr>
          <w:rFonts w:eastAsia="Arial" w:cs="Arial"/>
          <w:szCs w:val="20"/>
          <w:lang w:bidi="hr-HR"/>
        </w:rPr>
        <w:t xml:space="preserve"> </w:t>
      </w:r>
      <w:proofErr w:type="spellStart"/>
      <w:r w:rsidRPr="00413B26">
        <w:rPr>
          <w:rFonts w:eastAsia="Arial" w:cs="Arial"/>
          <w:szCs w:val="20"/>
          <w:lang w:bidi="hr-HR"/>
        </w:rPr>
        <w:t>nije</w:t>
      </w:r>
      <w:proofErr w:type="spellEnd"/>
      <w:r w:rsidRPr="00413B26">
        <w:rPr>
          <w:rFonts w:eastAsia="Arial" w:cs="Arial"/>
          <w:szCs w:val="20"/>
          <w:lang w:bidi="hr-HR"/>
        </w:rPr>
        <w:t xml:space="preserve"> </w:t>
      </w:r>
      <w:proofErr w:type="spellStart"/>
      <w:r w:rsidRPr="00413B26">
        <w:rPr>
          <w:rFonts w:eastAsia="Arial" w:cs="Arial"/>
          <w:szCs w:val="20"/>
          <w:lang w:bidi="hr-HR"/>
        </w:rPr>
        <w:t>moguće</w:t>
      </w:r>
      <w:proofErr w:type="spellEnd"/>
      <w:r w:rsidRPr="00413B26">
        <w:rPr>
          <w:rFonts w:eastAsia="Arial" w:cs="Arial"/>
          <w:szCs w:val="20"/>
          <w:lang w:bidi="hr-HR"/>
        </w:rPr>
        <w:t xml:space="preserve"> </w:t>
      </w:r>
      <w:proofErr w:type="spellStart"/>
      <w:r w:rsidRPr="00413B26">
        <w:rPr>
          <w:rFonts w:eastAsia="Arial" w:cs="Arial"/>
          <w:szCs w:val="20"/>
          <w:lang w:bidi="hr-HR"/>
        </w:rPr>
        <w:t>utvrditi</w:t>
      </w:r>
      <w:proofErr w:type="spellEnd"/>
      <w:r w:rsidRPr="00413B26">
        <w:rPr>
          <w:rFonts w:eastAsia="Arial" w:cs="Arial"/>
          <w:szCs w:val="20"/>
          <w:lang w:bidi="hr-HR"/>
        </w:rPr>
        <w:t xml:space="preserve"> </w:t>
      </w:r>
      <w:proofErr w:type="spellStart"/>
      <w:r w:rsidRPr="00413B26">
        <w:rPr>
          <w:rFonts w:eastAsia="Arial" w:cs="Arial"/>
          <w:szCs w:val="20"/>
          <w:lang w:bidi="hr-HR"/>
        </w:rPr>
        <w:t>osnovanost</w:t>
      </w:r>
      <w:proofErr w:type="spellEnd"/>
      <w:r w:rsidRPr="00413B26">
        <w:rPr>
          <w:rFonts w:eastAsia="Arial" w:cs="Arial"/>
          <w:szCs w:val="20"/>
          <w:lang w:bidi="hr-HR"/>
        </w:rPr>
        <w:t xml:space="preserve"> </w:t>
      </w:r>
      <w:proofErr w:type="spellStart"/>
      <w:r w:rsidRPr="00413B26">
        <w:rPr>
          <w:rFonts w:eastAsia="Arial" w:cs="Arial"/>
          <w:szCs w:val="20"/>
          <w:lang w:bidi="hr-HR"/>
        </w:rPr>
        <w:t>prijave</w:t>
      </w:r>
      <w:proofErr w:type="spellEnd"/>
      <w:r w:rsidRPr="00413B26">
        <w:rPr>
          <w:rFonts w:eastAsia="Arial" w:cs="Arial"/>
          <w:szCs w:val="20"/>
          <w:lang w:bidi="hr-HR"/>
        </w:rPr>
        <w:t xml:space="preserve"> u </w:t>
      </w:r>
      <w:proofErr w:type="spellStart"/>
      <w:r w:rsidRPr="00413B26">
        <w:rPr>
          <w:rFonts w:eastAsia="Arial" w:cs="Arial"/>
          <w:szCs w:val="20"/>
          <w:lang w:bidi="hr-HR"/>
        </w:rPr>
        <w:t>odnosu</w:t>
      </w:r>
      <w:proofErr w:type="spellEnd"/>
      <w:r w:rsidRPr="00413B26">
        <w:rPr>
          <w:rFonts w:eastAsia="Arial" w:cs="Arial"/>
          <w:szCs w:val="20"/>
          <w:lang w:bidi="hr-HR"/>
        </w:rPr>
        <w:t xml:space="preserve"> </w:t>
      </w:r>
      <w:proofErr w:type="spellStart"/>
      <w:r w:rsidRPr="00413B26">
        <w:rPr>
          <w:rFonts w:eastAsia="Arial" w:cs="Arial"/>
          <w:szCs w:val="20"/>
          <w:lang w:bidi="hr-HR"/>
        </w:rPr>
        <w:t>na</w:t>
      </w:r>
      <w:proofErr w:type="spellEnd"/>
      <w:r w:rsidRPr="00413B26">
        <w:rPr>
          <w:rFonts w:eastAsia="Arial" w:cs="Arial"/>
          <w:szCs w:val="20"/>
          <w:lang w:bidi="hr-HR"/>
        </w:rPr>
        <w:t xml:space="preserve"> </w:t>
      </w:r>
      <w:proofErr w:type="spellStart"/>
      <w:r w:rsidRPr="00413B26">
        <w:rPr>
          <w:rFonts w:eastAsia="Arial" w:cs="Arial"/>
          <w:szCs w:val="20"/>
          <w:lang w:bidi="hr-HR"/>
        </w:rPr>
        <w:t>prijavljenu</w:t>
      </w:r>
      <w:proofErr w:type="spellEnd"/>
      <w:r w:rsidRPr="00413B26">
        <w:rPr>
          <w:rFonts w:eastAsia="Arial" w:cs="Arial"/>
          <w:szCs w:val="20"/>
          <w:lang w:bidi="hr-HR"/>
        </w:rPr>
        <w:t xml:space="preserve"> </w:t>
      </w:r>
      <w:proofErr w:type="spellStart"/>
      <w:r w:rsidRPr="00413B26">
        <w:rPr>
          <w:rFonts w:eastAsia="Arial" w:cs="Arial"/>
          <w:szCs w:val="20"/>
          <w:lang w:bidi="hr-HR"/>
        </w:rPr>
        <w:t>osobu</w:t>
      </w:r>
      <w:proofErr w:type="spellEnd"/>
      <w:r w:rsidRPr="00413B26">
        <w:rPr>
          <w:rFonts w:eastAsia="Arial" w:cs="Arial"/>
          <w:szCs w:val="20"/>
          <w:lang w:bidi="hr-HR"/>
        </w:rPr>
        <w:t xml:space="preserve">, </w:t>
      </w:r>
      <w:proofErr w:type="spellStart"/>
      <w:r w:rsidRPr="00413B26">
        <w:rPr>
          <w:rFonts w:eastAsia="Arial" w:cs="Arial"/>
          <w:szCs w:val="20"/>
          <w:lang w:bidi="hr-HR"/>
        </w:rPr>
        <w:t>potrebno</w:t>
      </w:r>
      <w:proofErr w:type="spellEnd"/>
      <w:r w:rsidRPr="00413B26">
        <w:rPr>
          <w:rFonts w:eastAsia="Arial" w:cs="Arial"/>
          <w:szCs w:val="20"/>
          <w:lang w:bidi="hr-HR"/>
        </w:rPr>
        <w:t xml:space="preserve"> je </w:t>
      </w:r>
      <w:proofErr w:type="spellStart"/>
      <w:r w:rsidRPr="00413B26">
        <w:rPr>
          <w:rFonts w:eastAsia="Arial" w:cs="Arial"/>
          <w:szCs w:val="20"/>
          <w:lang w:bidi="hr-HR"/>
        </w:rPr>
        <w:t>navesti</w:t>
      </w:r>
      <w:proofErr w:type="spellEnd"/>
      <w:r w:rsidRPr="00413B26">
        <w:rPr>
          <w:rFonts w:eastAsia="Arial" w:cs="Arial"/>
          <w:szCs w:val="20"/>
          <w:lang w:bidi="hr-HR"/>
        </w:rPr>
        <w:t xml:space="preserve"> </w:t>
      </w:r>
      <w:proofErr w:type="spellStart"/>
      <w:r w:rsidRPr="00413B26">
        <w:rPr>
          <w:rFonts w:eastAsia="Arial" w:cs="Arial"/>
          <w:szCs w:val="20"/>
          <w:lang w:bidi="hr-HR"/>
        </w:rPr>
        <w:t>razloge</w:t>
      </w:r>
      <w:proofErr w:type="spellEnd"/>
      <w:r w:rsidRPr="00413B26">
        <w:rPr>
          <w:rFonts w:eastAsia="Arial" w:cs="Arial"/>
          <w:szCs w:val="20"/>
          <w:lang w:bidi="hr-HR"/>
        </w:rPr>
        <w:t xml:space="preserve"> </w:t>
      </w:r>
      <w:proofErr w:type="spellStart"/>
      <w:r w:rsidRPr="00413B26">
        <w:rPr>
          <w:rFonts w:eastAsia="Arial" w:cs="Arial"/>
          <w:szCs w:val="20"/>
          <w:lang w:bidi="hr-HR"/>
        </w:rPr>
        <w:t>nemogućnosti</w:t>
      </w:r>
      <w:proofErr w:type="spellEnd"/>
      <w:r w:rsidRPr="00413B26">
        <w:rPr>
          <w:rFonts w:eastAsia="Arial" w:cs="Arial"/>
          <w:szCs w:val="20"/>
          <w:lang w:bidi="hr-HR"/>
        </w:rPr>
        <w:t xml:space="preserve"> </w:t>
      </w:r>
      <w:proofErr w:type="spellStart"/>
      <w:r w:rsidRPr="00413B26">
        <w:rPr>
          <w:rFonts w:eastAsia="Arial" w:cs="Arial"/>
          <w:szCs w:val="20"/>
          <w:lang w:bidi="hr-HR"/>
        </w:rPr>
        <w:t>takvog</w:t>
      </w:r>
      <w:proofErr w:type="spellEnd"/>
      <w:r w:rsidRPr="00413B26">
        <w:rPr>
          <w:rFonts w:eastAsia="Arial" w:cs="Arial"/>
          <w:szCs w:val="20"/>
          <w:lang w:bidi="hr-HR"/>
        </w:rPr>
        <w:t xml:space="preserve"> </w:t>
      </w:r>
      <w:proofErr w:type="spellStart"/>
      <w:r w:rsidRPr="00413B26">
        <w:rPr>
          <w:rFonts w:eastAsia="Arial" w:cs="Arial"/>
          <w:szCs w:val="20"/>
          <w:lang w:bidi="hr-HR"/>
        </w:rPr>
        <w:t>utvrđenja</w:t>
      </w:r>
      <w:proofErr w:type="spellEnd"/>
      <w:r w:rsidRPr="00413B26">
        <w:rPr>
          <w:rFonts w:eastAsia="Arial" w:cs="Arial"/>
          <w:szCs w:val="20"/>
          <w:lang w:bidi="hr-HR"/>
        </w:rPr>
        <w:t>.</w:t>
      </w:r>
    </w:p>
    <w:p w14:paraId="171C39E9" w14:textId="77777777" w:rsidR="00E2515A" w:rsidRPr="00E2515A" w:rsidRDefault="00E2515A" w:rsidP="00582EB1">
      <w:pPr>
        <w:widowControl w:val="0"/>
        <w:tabs>
          <w:tab w:val="left" w:pos="554"/>
        </w:tabs>
        <w:spacing w:after="180" w:line="276" w:lineRule="auto"/>
        <w:ind w:left="142"/>
        <w:jc w:val="both"/>
        <w:rPr>
          <w:rFonts w:eastAsia="Arial" w:cs="Arial"/>
          <w:szCs w:val="20"/>
          <w:lang w:bidi="hr-HR"/>
        </w:rPr>
      </w:pPr>
      <w:r w:rsidRPr="00E2515A">
        <w:rPr>
          <w:rFonts w:eastAsia="Arial" w:cs="Arial"/>
          <w:szCs w:val="20"/>
          <w:lang w:bidi="hr-HR"/>
        </w:rPr>
        <w:t xml:space="preserve">U </w:t>
      </w:r>
      <w:proofErr w:type="spellStart"/>
      <w:r w:rsidRPr="00E2515A">
        <w:rPr>
          <w:rFonts w:eastAsia="Arial" w:cs="Arial"/>
          <w:szCs w:val="20"/>
          <w:lang w:bidi="hr-HR"/>
        </w:rPr>
        <w:t>slučaju</w:t>
      </w:r>
      <w:proofErr w:type="spellEnd"/>
      <w:r w:rsidRPr="00E2515A">
        <w:rPr>
          <w:rFonts w:eastAsia="Arial" w:cs="Arial"/>
          <w:szCs w:val="20"/>
          <w:lang w:bidi="hr-HR"/>
        </w:rPr>
        <w:t xml:space="preserve"> </w:t>
      </w:r>
      <w:proofErr w:type="spellStart"/>
      <w:r w:rsidRPr="00E2515A">
        <w:rPr>
          <w:rFonts w:eastAsia="Arial" w:cs="Arial"/>
          <w:szCs w:val="20"/>
          <w:lang w:bidi="hr-HR"/>
        </w:rPr>
        <w:t>pritužbi</w:t>
      </w:r>
      <w:proofErr w:type="spellEnd"/>
      <w:r w:rsidRPr="00E2515A">
        <w:rPr>
          <w:rFonts w:eastAsia="Arial" w:cs="Arial"/>
          <w:szCs w:val="20"/>
          <w:lang w:bidi="hr-HR"/>
        </w:rPr>
        <w:t xml:space="preserve"> </w:t>
      </w:r>
      <w:proofErr w:type="spellStart"/>
      <w:r w:rsidRPr="00E2515A">
        <w:rPr>
          <w:rFonts w:eastAsia="Arial" w:cs="Arial"/>
          <w:szCs w:val="20"/>
          <w:lang w:bidi="hr-HR"/>
        </w:rPr>
        <w:t>vezanih</w:t>
      </w:r>
      <w:proofErr w:type="spellEnd"/>
      <w:r w:rsidRPr="00E2515A">
        <w:rPr>
          <w:rFonts w:eastAsia="Arial" w:cs="Arial"/>
          <w:szCs w:val="20"/>
          <w:lang w:bidi="hr-HR"/>
        </w:rPr>
        <w:t xml:space="preserve"> za </w:t>
      </w:r>
      <w:proofErr w:type="spellStart"/>
      <w:r w:rsidRPr="00E2515A">
        <w:rPr>
          <w:rFonts w:eastAsia="Arial" w:cs="Arial"/>
          <w:szCs w:val="20"/>
          <w:lang w:bidi="hr-HR"/>
        </w:rPr>
        <w:t>rodno</w:t>
      </w:r>
      <w:proofErr w:type="spellEnd"/>
      <w:r w:rsidRPr="00E2515A">
        <w:rPr>
          <w:rFonts w:eastAsia="Arial" w:cs="Arial"/>
          <w:szCs w:val="20"/>
          <w:lang w:bidi="hr-HR"/>
        </w:rPr>
        <w:t xml:space="preserve"> </w:t>
      </w:r>
      <w:proofErr w:type="spellStart"/>
      <w:r w:rsidRPr="00E2515A">
        <w:rPr>
          <w:rFonts w:eastAsia="Arial" w:cs="Arial"/>
          <w:szCs w:val="20"/>
          <w:lang w:bidi="hr-HR"/>
        </w:rPr>
        <w:t>uvjetovano</w:t>
      </w:r>
      <w:proofErr w:type="spellEnd"/>
      <w:r w:rsidRPr="00E2515A">
        <w:rPr>
          <w:rFonts w:eastAsia="Arial" w:cs="Arial"/>
          <w:szCs w:val="20"/>
          <w:lang w:bidi="hr-HR"/>
        </w:rPr>
        <w:t xml:space="preserve"> </w:t>
      </w:r>
      <w:proofErr w:type="spellStart"/>
      <w:r w:rsidRPr="00E2515A">
        <w:rPr>
          <w:rFonts w:eastAsia="Arial" w:cs="Arial"/>
          <w:szCs w:val="20"/>
          <w:lang w:bidi="hr-HR"/>
        </w:rPr>
        <w:t>nasilje</w:t>
      </w:r>
      <w:proofErr w:type="spellEnd"/>
      <w:r w:rsidRPr="00E2515A">
        <w:rPr>
          <w:rFonts w:eastAsia="Arial" w:cs="Arial"/>
          <w:szCs w:val="20"/>
          <w:lang w:bidi="hr-HR"/>
        </w:rPr>
        <w:t xml:space="preserve">, </w:t>
      </w:r>
      <w:proofErr w:type="spellStart"/>
      <w:r w:rsidRPr="00E2515A">
        <w:rPr>
          <w:rFonts w:eastAsia="Arial" w:cs="Arial"/>
          <w:szCs w:val="20"/>
          <w:lang w:bidi="hr-HR"/>
        </w:rPr>
        <w:t>poštivat</w:t>
      </w:r>
      <w:proofErr w:type="spellEnd"/>
      <w:r w:rsidRPr="00E2515A">
        <w:rPr>
          <w:rFonts w:eastAsia="Arial" w:cs="Arial"/>
          <w:szCs w:val="20"/>
          <w:lang w:bidi="hr-HR"/>
        </w:rPr>
        <w:t xml:space="preserve"> </w:t>
      </w:r>
      <w:proofErr w:type="spellStart"/>
      <w:r w:rsidRPr="00E2515A">
        <w:rPr>
          <w:rFonts w:eastAsia="Arial" w:cs="Arial"/>
          <w:szCs w:val="20"/>
          <w:lang w:bidi="hr-HR"/>
        </w:rPr>
        <w:t>će</w:t>
      </w:r>
      <w:proofErr w:type="spellEnd"/>
      <w:r w:rsidRPr="00E2515A">
        <w:rPr>
          <w:rFonts w:eastAsia="Arial" w:cs="Arial"/>
          <w:szCs w:val="20"/>
          <w:lang w:bidi="hr-HR"/>
        </w:rPr>
        <w:t xml:space="preserve"> se </w:t>
      </w:r>
      <w:proofErr w:type="spellStart"/>
      <w:r w:rsidRPr="00E2515A">
        <w:rPr>
          <w:rFonts w:eastAsia="Arial" w:cs="Arial"/>
          <w:szCs w:val="20"/>
          <w:lang w:bidi="hr-HR"/>
        </w:rPr>
        <w:t>odredbe</w:t>
      </w:r>
      <w:proofErr w:type="spellEnd"/>
      <w:r w:rsidRPr="00E2515A">
        <w:rPr>
          <w:rFonts w:eastAsia="Arial" w:cs="Arial"/>
          <w:szCs w:val="20"/>
          <w:lang w:bidi="hr-HR"/>
        </w:rPr>
        <w:t xml:space="preserve"> </w:t>
      </w:r>
      <w:proofErr w:type="spellStart"/>
      <w:r w:rsidRPr="00E2515A">
        <w:rPr>
          <w:rFonts w:eastAsia="Arial" w:cs="Arial"/>
          <w:szCs w:val="20"/>
          <w:lang w:bidi="hr-HR"/>
        </w:rPr>
        <w:t>nacionalnog</w:t>
      </w:r>
      <w:proofErr w:type="spellEnd"/>
      <w:r w:rsidRPr="00E2515A">
        <w:rPr>
          <w:rFonts w:eastAsia="Arial" w:cs="Arial"/>
          <w:szCs w:val="20"/>
          <w:lang w:bidi="hr-HR"/>
        </w:rPr>
        <w:t xml:space="preserve"> </w:t>
      </w:r>
      <w:proofErr w:type="spellStart"/>
      <w:r w:rsidRPr="00E2515A">
        <w:rPr>
          <w:rFonts w:eastAsia="Arial" w:cs="Arial"/>
          <w:szCs w:val="20"/>
          <w:lang w:bidi="hr-HR"/>
        </w:rPr>
        <w:t>zakonodavnog</w:t>
      </w:r>
      <w:proofErr w:type="spellEnd"/>
      <w:r w:rsidRPr="00E2515A">
        <w:rPr>
          <w:rFonts w:eastAsia="Arial" w:cs="Arial"/>
          <w:szCs w:val="20"/>
          <w:lang w:bidi="hr-HR"/>
        </w:rPr>
        <w:t xml:space="preserve"> </w:t>
      </w:r>
      <w:proofErr w:type="spellStart"/>
      <w:r w:rsidRPr="00E2515A">
        <w:rPr>
          <w:rFonts w:eastAsia="Arial" w:cs="Arial"/>
          <w:szCs w:val="20"/>
          <w:lang w:bidi="hr-HR"/>
        </w:rPr>
        <w:t>okvira</w:t>
      </w:r>
      <w:proofErr w:type="spellEnd"/>
      <w:r w:rsidRPr="00E2515A">
        <w:rPr>
          <w:rFonts w:eastAsia="Arial" w:cs="Arial"/>
          <w:szCs w:val="20"/>
          <w:lang w:bidi="hr-HR"/>
        </w:rPr>
        <w:t xml:space="preserve"> (</w:t>
      </w:r>
      <w:proofErr w:type="spellStart"/>
      <w:r w:rsidRPr="00E2515A">
        <w:rPr>
          <w:rFonts w:eastAsia="Arial" w:cs="Arial"/>
          <w:szCs w:val="20"/>
          <w:lang w:bidi="hr-HR"/>
        </w:rPr>
        <w:t>članak</w:t>
      </w:r>
      <w:proofErr w:type="spellEnd"/>
      <w:r w:rsidRPr="00E2515A">
        <w:rPr>
          <w:rFonts w:eastAsia="Arial" w:cs="Arial"/>
          <w:szCs w:val="20"/>
          <w:lang w:bidi="hr-HR"/>
        </w:rPr>
        <w:t xml:space="preserve"> 134. </w:t>
      </w:r>
      <w:proofErr w:type="spellStart"/>
      <w:r w:rsidRPr="00E2515A">
        <w:rPr>
          <w:rFonts w:eastAsia="Arial" w:cs="Arial"/>
          <w:szCs w:val="20"/>
          <w:lang w:bidi="hr-HR"/>
        </w:rPr>
        <w:t>Zakona</w:t>
      </w:r>
      <w:proofErr w:type="spellEnd"/>
      <w:r w:rsidRPr="00E2515A">
        <w:rPr>
          <w:rFonts w:eastAsia="Arial" w:cs="Arial"/>
          <w:szCs w:val="20"/>
          <w:lang w:bidi="hr-HR"/>
        </w:rPr>
        <w:t xml:space="preserve"> o </w:t>
      </w:r>
      <w:proofErr w:type="spellStart"/>
      <w:r w:rsidRPr="00E2515A">
        <w:rPr>
          <w:rFonts w:eastAsia="Arial" w:cs="Arial"/>
          <w:szCs w:val="20"/>
          <w:lang w:bidi="hr-HR"/>
        </w:rPr>
        <w:t>radu</w:t>
      </w:r>
      <w:proofErr w:type="spellEnd"/>
      <w:r w:rsidRPr="00E2515A">
        <w:rPr>
          <w:rFonts w:eastAsia="Arial" w:cs="Arial"/>
          <w:szCs w:val="20"/>
          <w:lang w:bidi="hr-HR"/>
        </w:rPr>
        <w:t xml:space="preserve"> o </w:t>
      </w:r>
      <w:proofErr w:type="spellStart"/>
      <w:r w:rsidRPr="00E2515A">
        <w:rPr>
          <w:rFonts w:eastAsia="Arial" w:cs="Arial"/>
          <w:szCs w:val="20"/>
          <w:lang w:bidi="hr-HR"/>
        </w:rPr>
        <w:t>spolnom</w:t>
      </w:r>
      <w:proofErr w:type="spellEnd"/>
      <w:r w:rsidRPr="00E2515A">
        <w:rPr>
          <w:rFonts w:eastAsia="Arial" w:cs="Arial"/>
          <w:szCs w:val="20"/>
          <w:lang w:bidi="hr-HR"/>
        </w:rPr>
        <w:t xml:space="preserve"> </w:t>
      </w:r>
      <w:proofErr w:type="spellStart"/>
      <w:r w:rsidRPr="00E2515A">
        <w:rPr>
          <w:rFonts w:eastAsia="Arial" w:cs="Arial"/>
          <w:szCs w:val="20"/>
          <w:lang w:bidi="hr-HR"/>
        </w:rPr>
        <w:t>uznemiravanju</w:t>
      </w:r>
      <w:proofErr w:type="spellEnd"/>
      <w:r w:rsidRPr="00E2515A">
        <w:rPr>
          <w:rFonts w:eastAsia="Arial" w:cs="Arial"/>
          <w:szCs w:val="20"/>
          <w:lang w:bidi="hr-HR"/>
        </w:rPr>
        <w:t xml:space="preserve"> </w:t>
      </w:r>
      <w:proofErr w:type="spellStart"/>
      <w:r w:rsidRPr="00E2515A">
        <w:rPr>
          <w:rFonts w:eastAsia="Arial" w:cs="Arial"/>
          <w:szCs w:val="20"/>
          <w:lang w:bidi="hr-HR"/>
        </w:rPr>
        <w:t>na</w:t>
      </w:r>
      <w:proofErr w:type="spellEnd"/>
      <w:r w:rsidRPr="00E2515A">
        <w:rPr>
          <w:rFonts w:eastAsia="Arial" w:cs="Arial"/>
          <w:szCs w:val="20"/>
          <w:lang w:bidi="hr-HR"/>
        </w:rPr>
        <w:t xml:space="preserve"> </w:t>
      </w:r>
      <w:proofErr w:type="spellStart"/>
      <w:r w:rsidRPr="00E2515A">
        <w:rPr>
          <w:rFonts w:eastAsia="Arial" w:cs="Arial"/>
          <w:szCs w:val="20"/>
          <w:lang w:bidi="hr-HR"/>
        </w:rPr>
        <w:t>radnom</w:t>
      </w:r>
      <w:proofErr w:type="spellEnd"/>
      <w:r w:rsidRPr="00E2515A">
        <w:rPr>
          <w:rFonts w:eastAsia="Arial" w:cs="Arial"/>
          <w:szCs w:val="20"/>
          <w:lang w:bidi="hr-HR"/>
        </w:rPr>
        <w:t xml:space="preserve"> </w:t>
      </w:r>
      <w:proofErr w:type="spellStart"/>
      <w:r w:rsidRPr="00E2515A">
        <w:rPr>
          <w:rFonts w:eastAsia="Arial" w:cs="Arial"/>
          <w:szCs w:val="20"/>
          <w:lang w:bidi="hr-HR"/>
        </w:rPr>
        <w:t>mjestu</w:t>
      </w:r>
      <w:proofErr w:type="spellEnd"/>
      <w:r w:rsidRPr="00E2515A">
        <w:rPr>
          <w:rFonts w:eastAsia="Arial" w:cs="Arial"/>
          <w:szCs w:val="20"/>
          <w:lang w:bidi="hr-HR"/>
        </w:rPr>
        <w:t xml:space="preserve">; </w:t>
      </w:r>
      <w:proofErr w:type="spellStart"/>
      <w:r w:rsidRPr="00E2515A">
        <w:rPr>
          <w:rFonts w:eastAsia="Arial" w:cs="Arial"/>
          <w:szCs w:val="20"/>
          <w:lang w:bidi="hr-HR"/>
        </w:rPr>
        <w:t>Zakon</w:t>
      </w:r>
      <w:proofErr w:type="spellEnd"/>
      <w:r w:rsidRPr="00E2515A">
        <w:rPr>
          <w:rFonts w:eastAsia="Arial" w:cs="Arial"/>
          <w:szCs w:val="20"/>
          <w:lang w:bidi="hr-HR"/>
        </w:rPr>
        <w:t xml:space="preserve"> o </w:t>
      </w:r>
      <w:proofErr w:type="spellStart"/>
      <w:r w:rsidRPr="00E2515A">
        <w:rPr>
          <w:rFonts w:eastAsia="Arial" w:cs="Arial"/>
          <w:szCs w:val="20"/>
          <w:lang w:bidi="hr-HR"/>
        </w:rPr>
        <w:t>ravnopravnosti</w:t>
      </w:r>
      <w:proofErr w:type="spellEnd"/>
      <w:r w:rsidRPr="00E2515A">
        <w:rPr>
          <w:rFonts w:eastAsia="Arial" w:cs="Arial"/>
          <w:szCs w:val="20"/>
          <w:lang w:bidi="hr-HR"/>
        </w:rPr>
        <w:t xml:space="preserve"> </w:t>
      </w:r>
      <w:proofErr w:type="spellStart"/>
      <w:r w:rsidRPr="00E2515A">
        <w:rPr>
          <w:rFonts w:eastAsia="Arial" w:cs="Arial"/>
          <w:szCs w:val="20"/>
          <w:lang w:bidi="hr-HR"/>
        </w:rPr>
        <w:t>spolova</w:t>
      </w:r>
      <w:proofErr w:type="spellEnd"/>
      <w:r w:rsidRPr="00E2515A">
        <w:rPr>
          <w:rFonts w:eastAsia="Arial" w:cs="Arial"/>
          <w:szCs w:val="20"/>
          <w:lang w:bidi="hr-HR"/>
        </w:rPr>
        <w:t xml:space="preserve">, </w:t>
      </w:r>
      <w:proofErr w:type="spellStart"/>
      <w:r w:rsidRPr="00E2515A">
        <w:rPr>
          <w:rFonts w:eastAsia="Arial" w:cs="Arial"/>
          <w:szCs w:val="20"/>
          <w:lang w:bidi="hr-HR"/>
        </w:rPr>
        <w:t>Zakon</w:t>
      </w:r>
      <w:proofErr w:type="spellEnd"/>
      <w:r w:rsidRPr="00E2515A">
        <w:rPr>
          <w:rFonts w:eastAsia="Arial" w:cs="Arial"/>
          <w:szCs w:val="20"/>
          <w:lang w:bidi="hr-HR"/>
        </w:rPr>
        <w:t xml:space="preserve"> o </w:t>
      </w:r>
      <w:proofErr w:type="spellStart"/>
      <w:r w:rsidRPr="00E2515A">
        <w:rPr>
          <w:rFonts w:eastAsia="Arial" w:cs="Arial"/>
          <w:szCs w:val="20"/>
          <w:lang w:bidi="hr-HR"/>
        </w:rPr>
        <w:t>suzbijanju</w:t>
      </w:r>
      <w:proofErr w:type="spellEnd"/>
      <w:r w:rsidRPr="00E2515A">
        <w:rPr>
          <w:rFonts w:eastAsia="Arial" w:cs="Arial"/>
          <w:szCs w:val="20"/>
          <w:lang w:bidi="hr-HR"/>
        </w:rPr>
        <w:t xml:space="preserve"> </w:t>
      </w:r>
      <w:proofErr w:type="spellStart"/>
      <w:r w:rsidRPr="00E2515A">
        <w:rPr>
          <w:rFonts w:eastAsia="Arial" w:cs="Arial"/>
          <w:szCs w:val="20"/>
          <w:lang w:bidi="hr-HR"/>
        </w:rPr>
        <w:t>diskriminacije</w:t>
      </w:r>
      <w:proofErr w:type="spellEnd"/>
      <w:r w:rsidRPr="00E2515A">
        <w:rPr>
          <w:rFonts w:eastAsia="Arial" w:cs="Arial"/>
          <w:szCs w:val="20"/>
          <w:lang w:bidi="hr-HR"/>
        </w:rPr>
        <w:t xml:space="preserve"> i </w:t>
      </w:r>
      <w:proofErr w:type="spellStart"/>
      <w:r w:rsidRPr="00E2515A">
        <w:rPr>
          <w:rFonts w:eastAsia="Arial" w:cs="Arial"/>
          <w:szCs w:val="20"/>
          <w:lang w:bidi="hr-HR"/>
        </w:rPr>
        <w:t>Protokol</w:t>
      </w:r>
      <w:proofErr w:type="spellEnd"/>
      <w:r w:rsidRPr="00E2515A">
        <w:rPr>
          <w:rFonts w:eastAsia="Arial" w:cs="Arial"/>
          <w:szCs w:val="20"/>
          <w:lang w:bidi="hr-HR"/>
        </w:rPr>
        <w:t xml:space="preserve"> u </w:t>
      </w:r>
      <w:proofErr w:type="spellStart"/>
      <w:r w:rsidRPr="00E2515A">
        <w:rPr>
          <w:rFonts w:eastAsia="Arial" w:cs="Arial"/>
          <w:szCs w:val="20"/>
          <w:lang w:bidi="hr-HR"/>
        </w:rPr>
        <w:t>slučajevima</w:t>
      </w:r>
      <w:proofErr w:type="spellEnd"/>
      <w:r w:rsidRPr="00E2515A">
        <w:rPr>
          <w:rFonts w:eastAsia="Arial" w:cs="Arial"/>
          <w:szCs w:val="20"/>
          <w:lang w:bidi="hr-HR"/>
        </w:rPr>
        <w:t xml:space="preserve"> </w:t>
      </w:r>
      <w:proofErr w:type="spellStart"/>
      <w:r w:rsidRPr="00E2515A">
        <w:rPr>
          <w:rFonts w:eastAsia="Arial" w:cs="Arial"/>
          <w:szCs w:val="20"/>
          <w:lang w:bidi="hr-HR"/>
        </w:rPr>
        <w:t>seksualnog</w:t>
      </w:r>
      <w:proofErr w:type="spellEnd"/>
      <w:r w:rsidRPr="00E2515A">
        <w:rPr>
          <w:rFonts w:eastAsia="Arial" w:cs="Arial"/>
          <w:szCs w:val="20"/>
          <w:lang w:bidi="hr-HR"/>
        </w:rPr>
        <w:t xml:space="preserve"> </w:t>
      </w:r>
      <w:proofErr w:type="spellStart"/>
      <w:r w:rsidRPr="00E2515A">
        <w:rPr>
          <w:rFonts w:eastAsia="Arial" w:cs="Arial"/>
          <w:szCs w:val="20"/>
          <w:lang w:bidi="hr-HR"/>
        </w:rPr>
        <w:t>nasilja</w:t>
      </w:r>
      <w:proofErr w:type="spellEnd"/>
      <w:r w:rsidRPr="00E2515A">
        <w:rPr>
          <w:rFonts w:eastAsia="Arial" w:cs="Arial"/>
          <w:szCs w:val="20"/>
          <w:lang w:bidi="hr-HR"/>
        </w:rPr>
        <w:t xml:space="preserve"> (koji je </w:t>
      </w:r>
      <w:proofErr w:type="spellStart"/>
      <w:r w:rsidRPr="00E2515A">
        <w:rPr>
          <w:rFonts w:eastAsia="Arial" w:cs="Arial"/>
          <w:szCs w:val="20"/>
          <w:lang w:bidi="hr-HR"/>
        </w:rPr>
        <w:t>usmjeren</w:t>
      </w:r>
      <w:proofErr w:type="spellEnd"/>
      <w:r w:rsidRPr="00E2515A">
        <w:rPr>
          <w:rFonts w:eastAsia="Arial" w:cs="Arial"/>
          <w:szCs w:val="20"/>
          <w:lang w:bidi="hr-HR"/>
        </w:rPr>
        <w:t xml:space="preserve"> </w:t>
      </w:r>
      <w:proofErr w:type="spellStart"/>
      <w:r w:rsidRPr="00E2515A">
        <w:rPr>
          <w:rFonts w:eastAsia="Arial" w:cs="Arial"/>
          <w:szCs w:val="20"/>
          <w:lang w:bidi="hr-HR"/>
        </w:rPr>
        <w:t>na</w:t>
      </w:r>
      <w:proofErr w:type="spellEnd"/>
      <w:r w:rsidRPr="00E2515A">
        <w:rPr>
          <w:rFonts w:eastAsia="Arial" w:cs="Arial"/>
          <w:szCs w:val="20"/>
          <w:lang w:bidi="hr-HR"/>
        </w:rPr>
        <w:t xml:space="preserve"> </w:t>
      </w:r>
      <w:proofErr w:type="spellStart"/>
      <w:r w:rsidRPr="00E2515A">
        <w:rPr>
          <w:rFonts w:eastAsia="Arial" w:cs="Arial"/>
          <w:szCs w:val="20"/>
          <w:lang w:bidi="hr-HR"/>
        </w:rPr>
        <w:t>pomoć</w:t>
      </w:r>
      <w:proofErr w:type="spellEnd"/>
      <w:r w:rsidRPr="00E2515A">
        <w:rPr>
          <w:rFonts w:eastAsia="Arial" w:cs="Arial"/>
          <w:szCs w:val="20"/>
          <w:lang w:bidi="hr-HR"/>
        </w:rPr>
        <w:t xml:space="preserve"> i </w:t>
      </w:r>
      <w:proofErr w:type="spellStart"/>
      <w:r w:rsidRPr="00E2515A">
        <w:rPr>
          <w:rFonts w:eastAsia="Arial" w:cs="Arial"/>
          <w:szCs w:val="20"/>
          <w:lang w:bidi="hr-HR"/>
        </w:rPr>
        <w:t>podršku</w:t>
      </w:r>
      <w:proofErr w:type="spellEnd"/>
      <w:r w:rsidRPr="00E2515A">
        <w:rPr>
          <w:rFonts w:eastAsia="Arial" w:cs="Arial"/>
          <w:szCs w:val="20"/>
          <w:lang w:bidi="hr-HR"/>
        </w:rPr>
        <w:t xml:space="preserve"> </w:t>
      </w:r>
      <w:proofErr w:type="spellStart"/>
      <w:r w:rsidRPr="00E2515A">
        <w:rPr>
          <w:rFonts w:eastAsia="Arial" w:cs="Arial"/>
          <w:szCs w:val="20"/>
          <w:lang w:bidi="hr-HR"/>
        </w:rPr>
        <w:t>žrtvi</w:t>
      </w:r>
      <w:proofErr w:type="spellEnd"/>
      <w:r w:rsidRPr="00E2515A">
        <w:rPr>
          <w:rFonts w:eastAsia="Arial" w:cs="Arial"/>
          <w:szCs w:val="20"/>
          <w:lang w:bidi="hr-HR"/>
        </w:rPr>
        <w:t xml:space="preserve"> </w:t>
      </w:r>
      <w:proofErr w:type="spellStart"/>
      <w:r w:rsidRPr="00E2515A">
        <w:rPr>
          <w:rFonts w:eastAsia="Arial" w:cs="Arial"/>
          <w:szCs w:val="20"/>
          <w:lang w:bidi="hr-HR"/>
        </w:rPr>
        <w:t>nasilja</w:t>
      </w:r>
      <w:proofErr w:type="spellEnd"/>
      <w:r w:rsidRPr="00E2515A">
        <w:rPr>
          <w:rFonts w:eastAsia="Arial" w:cs="Arial"/>
          <w:szCs w:val="20"/>
          <w:lang w:bidi="hr-HR"/>
        </w:rPr>
        <w:t xml:space="preserve">.  </w:t>
      </w:r>
    </w:p>
    <w:p w14:paraId="30E64C15" w14:textId="77777777" w:rsidR="00E2515A" w:rsidRPr="00582EB1" w:rsidRDefault="00E2515A" w:rsidP="00582EB1">
      <w:pPr>
        <w:widowControl w:val="0"/>
        <w:tabs>
          <w:tab w:val="left" w:pos="554"/>
        </w:tabs>
        <w:spacing w:after="180" w:line="276" w:lineRule="auto"/>
        <w:ind w:left="142"/>
        <w:jc w:val="both"/>
        <w:rPr>
          <w:rFonts w:eastAsia="Arial" w:cs="Arial"/>
          <w:i/>
          <w:iCs/>
          <w:szCs w:val="20"/>
          <w:lang w:bidi="hr-HR"/>
        </w:rPr>
      </w:pPr>
      <w:proofErr w:type="spellStart"/>
      <w:r w:rsidRPr="00582EB1">
        <w:rPr>
          <w:rFonts w:eastAsia="Arial" w:cs="Arial"/>
          <w:i/>
          <w:iCs/>
          <w:szCs w:val="20"/>
          <w:lang w:bidi="hr-HR"/>
        </w:rPr>
        <w:t>Spolno</w:t>
      </w:r>
      <w:proofErr w:type="spellEnd"/>
      <w:r w:rsidRPr="00582EB1">
        <w:rPr>
          <w:rFonts w:eastAsia="Arial" w:cs="Arial"/>
          <w:i/>
          <w:iCs/>
          <w:szCs w:val="20"/>
          <w:lang w:bidi="hr-HR"/>
        </w:rPr>
        <w:t xml:space="preserve"> </w:t>
      </w:r>
      <w:proofErr w:type="spellStart"/>
      <w:r w:rsidRPr="00582EB1">
        <w:rPr>
          <w:rFonts w:eastAsia="Arial" w:cs="Arial"/>
          <w:i/>
          <w:iCs/>
          <w:szCs w:val="20"/>
          <w:lang w:bidi="hr-HR"/>
        </w:rPr>
        <w:t>uznemiravanje</w:t>
      </w:r>
      <w:proofErr w:type="spellEnd"/>
      <w:r w:rsidRPr="00582EB1">
        <w:rPr>
          <w:rFonts w:eastAsia="Arial" w:cs="Arial"/>
          <w:i/>
          <w:iCs/>
          <w:szCs w:val="20"/>
          <w:lang w:bidi="hr-HR"/>
        </w:rPr>
        <w:t xml:space="preserve"> </w:t>
      </w:r>
      <w:proofErr w:type="spellStart"/>
      <w:r w:rsidRPr="00582EB1">
        <w:rPr>
          <w:rFonts w:eastAsia="Arial" w:cs="Arial"/>
          <w:i/>
          <w:iCs/>
          <w:szCs w:val="20"/>
          <w:lang w:bidi="hr-HR"/>
        </w:rPr>
        <w:t>na</w:t>
      </w:r>
      <w:proofErr w:type="spellEnd"/>
      <w:r w:rsidRPr="00582EB1">
        <w:rPr>
          <w:rFonts w:eastAsia="Arial" w:cs="Arial"/>
          <w:i/>
          <w:iCs/>
          <w:szCs w:val="20"/>
          <w:lang w:bidi="hr-HR"/>
        </w:rPr>
        <w:t xml:space="preserve"> </w:t>
      </w:r>
      <w:proofErr w:type="spellStart"/>
      <w:r w:rsidRPr="00582EB1">
        <w:rPr>
          <w:rFonts w:eastAsia="Arial" w:cs="Arial"/>
          <w:i/>
          <w:iCs/>
          <w:szCs w:val="20"/>
          <w:lang w:bidi="hr-HR"/>
        </w:rPr>
        <w:t>radnom</w:t>
      </w:r>
      <w:proofErr w:type="spellEnd"/>
      <w:r w:rsidRPr="00582EB1">
        <w:rPr>
          <w:rFonts w:eastAsia="Arial" w:cs="Arial"/>
          <w:i/>
          <w:iCs/>
          <w:szCs w:val="20"/>
          <w:lang w:bidi="hr-HR"/>
        </w:rPr>
        <w:t xml:space="preserve"> </w:t>
      </w:r>
      <w:proofErr w:type="spellStart"/>
      <w:r w:rsidRPr="00582EB1">
        <w:rPr>
          <w:rFonts w:eastAsia="Arial" w:cs="Arial"/>
          <w:i/>
          <w:iCs/>
          <w:szCs w:val="20"/>
          <w:lang w:bidi="hr-HR"/>
        </w:rPr>
        <w:t>mjestu</w:t>
      </w:r>
      <w:proofErr w:type="spellEnd"/>
      <w:r w:rsidRPr="00582EB1">
        <w:rPr>
          <w:rFonts w:eastAsia="Arial" w:cs="Arial"/>
          <w:i/>
          <w:iCs/>
          <w:szCs w:val="20"/>
          <w:lang w:bidi="hr-HR"/>
        </w:rPr>
        <w:t>:</w:t>
      </w:r>
    </w:p>
    <w:p w14:paraId="0E018119" w14:textId="77777777" w:rsidR="00E2515A" w:rsidRPr="00E2515A" w:rsidRDefault="00E2515A" w:rsidP="00582EB1">
      <w:pPr>
        <w:widowControl w:val="0"/>
        <w:tabs>
          <w:tab w:val="left" w:pos="554"/>
        </w:tabs>
        <w:spacing w:after="180" w:line="276" w:lineRule="auto"/>
        <w:ind w:left="142"/>
        <w:jc w:val="both"/>
        <w:rPr>
          <w:rFonts w:eastAsia="Arial" w:cs="Arial"/>
          <w:szCs w:val="20"/>
          <w:lang w:bidi="hr-HR"/>
        </w:rPr>
      </w:pPr>
      <w:r w:rsidRPr="00E2515A">
        <w:rPr>
          <w:rFonts w:eastAsia="Arial" w:cs="Arial"/>
          <w:szCs w:val="20"/>
          <w:lang w:bidi="hr-HR"/>
        </w:rPr>
        <w:t xml:space="preserve">U HBOR-u </w:t>
      </w:r>
      <w:proofErr w:type="spellStart"/>
      <w:r w:rsidRPr="00E2515A">
        <w:rPr>
          <w:rFonts w:eastAsia="Arial" w:cs="Arial"/>
          <w:szCs w:val="20"/>
          <w:lang w:bidi="hr-HR"/>
        </w:rPr>
        <w:t>postoji</w:t>
      </w:r>
      <w:proofErr w:type="spellEnd"/>
      <w:r w:rsidRPr="00E2515A">
        <w:rPr>
          <w:rFonts w:eastAsia="Arial" w:cs="Arial"/>
          <w:szCs w:val="20"/>
          <w:lang w:bidi="hr-HR"/>
        </w:rPr>
        <w:t xml:space="preserve"> </w:t>
      </w:r>
      <w:proofErr w:type="spellStart"/>
      <w:r w:rsidRPr="00E2515A">
        <w:rPr>
          <w:rFonts w:eastAsia="Arial" w:cs="Arial"/>
          <w:szCs w:val="20"/>
          <w:lang w:bidi="hr-HR"/>
        </w:rPr>
        <w:t>postupak</w:t>
      </w:r>
      <w:proofErr w:type="spellEnd"/>
      <w:r w:rsidRPr="00E2515A">
        <w:rPr>
          <w:rFonts w:eastAsia="Arial" w:cs="Arial"/>
          <w:szCs w:val="20"/>
          <w:lang w:bidi="hr-HR"/>
        </w:rPr>
        <w:t xml:space="preserve"> zaštite </w:t>
      </w:r>
      <w:proofErr w:type="spellStart"/>
      <w:r w:rsidRPr="00E2515A">
        <w:rPr>
          <w:rFonts w:eastAsia="Arial" w:cs="Arial"/>
          <w:szCs w:val="20"/>
          <w:lang w:bidi="hr-HR"/>
        </w:rPr>
        <w:t>dostojanstva</w:t>
      </w:r>
      <w:proofErr w:type="spellEnd"/>
      <w:r w:rsidRPr="00E2515A">
        <w:rPr>
          <w:rFonts w:eastAsia="Arial" w:cs="Arial"/>
          <w:szCs w:val="20"/>
          <w:lang w:bidi="hr-HR"/>
        </w:rPr>
        <w:t xml:space="preserve"> </w:t>
      </w:r>
      <w:proofErr w:type="spellStart"/>
      <w:r w:rsidRPr="00E2515A">
        <w:rPr>
          <w:rFonts w:eastAsia="Arial" w:cs="Arial"/>
          <w:szCs w:val="20"/>
          <w:lang w:bidi="hr-HR"/>
        </w:rPr>
        <w:t>radnika</w:t>
      </w:r>
      <w:proofErr w:type="spellEnd"/>
      <w:r w:rsidRPr="00E2515A">
        <w:rPr>
          <w:rFonts w:eastAsia="Arial" w:cs="Arial"/>
          <w:szCs w:val="20"/>
          <w:lang w:bidi="hr-HR"/>
        </w:rPr>
        <w:t xml:space="preserve"> </w:t>
      </w:r>
      <w:proofErr w:type="spellStart"/>
      <w:r w:rsidRPr="00E2515A">
        <w:rPr>
          <w:rFonts w:eastAsia="Arial" w:cs="Arial"/>
          <w:szCs w:val="20"/>
          <w:lang w:bidi="hr-HR"/>
        </w:rPr>
        <w:t>propisan</w:t>
      </w:r>
      <w:proofErr w:type="spellEnd"/>
      <w:r w:rsidRPr="00E2515A">
        <w:rPr>
          <w:rFonts w:eastAsia="Arial" w:cs="Arial"/>
          <w:szCs w:val="20"/>
          <w:lang w:bidi="hr-HR"/>
        </w:rPr>
        <w:t xml:space="preserve"> </w:t>
      </w:r>
      <w:proofErr w:type="spellStart"/>
      <w:r w:rsidRPr="00E2515A">
        <w:rPr>
          <w:rFonts w:eastAsia="Arial" w:cs="Arial"/>
          <w:szCs w:val="20"/>
          <w:lang w:bidi="hr-HR"/>
        </w:rPr>
        <w:t>Zakonom</w:t>
      </w:r>
      <w:proofErr w:type="spellEnd"/>
      <w:r w:rsidRPr="00E2515A">
        <w:rPr>
          <w:rFonts w:eastAsia="Arial" w:cs="Arial"/>
          <w:szCs w:val="20"/>
          <w:lang w:bidi="hr-HR"/>
        </w:rPr>
        <w:t xml:space="preserve"> o </w:t>
      </w:r>
      <w:proofErr w:type="spellStart"/>
      <w:r w:rsidRPr="00E2515A">
        <w:rPr>
          <w:rFonts w:eastAsia="Arial" w:cs="Arial"/>
          <w:szCs w:val="20"/>
          <w:lang w:bidi="hr-HR"/>
        </w:rPr>
        <w:t>radu</w:t>
      </w:r>
      <w:proofErr w:type="spellEnd"/>
      <w:r w:rsidRPr="00E2515A">
        <w:rPr>
          <w:rFonts w:eastAsia="Arial" w:cs="Arial"/>
          <w:szCs w:val="20"/>
          <w:lang w:bidi="hr-HR"/>
        </w:rPr>
        <w:t xml:space="preserve"> i </w:t>
      </w:r>
      <w:proofErr w:type="spellStart"/>
      <w:r w:rsidRPr="00E2515A">
        <w:rPr>
          <w:rFonts w:eastAsia="Arial" w:cs="Arial"/>
          <w:szCs w:val="20"/>
          <w:lang w:bidi="hr-HR"/>
        </w:rPr>
        <w:t>Pravilnikom</w:t>
      </w:r>
      <w:proofErr w:type="spellEnd"/>
      <w:r w:rsidRPr="00E2515A">
        <w:rPr>
          <w:rFonts w:eastAsia="Arial" w:cs="Arial"/>
          <w:szCs w:val="20"/>
          <w:lang w:bidi="hr-HR"/>
        </w:rPr>
        <w:t xml:space="preserve"> o </w:t>
      </w:r>
      <w:proofErr w:type="spellStart"/>
      <w:r w:rsidRPr="00E2515A">
        <w:rPr>
          <w:rFonts w:eastAsia="Arial" w:cs="Arial"/>
          <w:szCs w:val="20"/>
          <w:lang w:bidi="hr-HR"/>
        </w:rPr>
        <w:t>radu</w:t>
      </w:r>
      <w:proofErr w:type="spellEnd"/>
      <w:r w:rsidRPr="00E2515A">
        <w:rPr>
          <w:rFonts w:eastAsia="Arial" w:cs="Arial"/>
          <w:szCs w:val="20"/>
          <w:lang w:bidi="hr-HR"/>
        </w:rPr>
        <w:t xml:space="preserve">, koji </w:t>
      </w:r>
      <w:proofErr w:type="spellStart"/>
      <w:r w:rsidRPr="00E2515A">
        <w:rPr>
          <w:rFonts w:eastAsia="Arial" w:cs="Arial"/>
          <w:szCs w:val="20"/>
          <w:lang w:bidi="hr-HR"/>
        </w:rPr>
        <w:t>propisuje</w:t>
      </w:r>
      <w:proofErr w:type="spellEnd"/>
      <w:r w:rsidRPr="00E2515A">
        <w:rPr>
          <w:rFonts w:eastAsia="Arial" w:cs="Arial"/>
          <w:szCs w:val="20"/>
          <w:lang w:bidi="hr-HR"/>
        </w:rPr>
        <w:t xml:space="preserve"> </w:t>
      </w:r>
      <w:proofErr w:type="spellStart"/>
      <w:r w:rsidRPr="00E2515A">
        <w:rPr>
          <w:rFonts w:eastAsia="Arial" w:cs="Arial"/>
          <w:szCs w:val="20"/>
          <w:lang w:bidi="hr-HR"/>
        </w:rPr>
        <w:t>zaštitu</w:t>
      </w:r>
      <w:proofErr w:type="spellEnd"/>
      <w:r w:rsidRPr="00E2515A">
        <w:rPr>
          <w:rFonts w:eastAsia="Arial" w:cs="Arial"/>
          <w:szCs w:val="20"/>
          <w:lang w:bidi="hr-HR"/>
        </w:rPr>
        <w:t xml:space="preserve"> </w:t>
      </w:r>
      <w:proofErr w:type="spellStart"/>
      <w:r w:rsidRPr="00E2515A">
        <w:rPr>
          <w:rFonts w:eastAsia="Arial" w:cs="Arial"/>
          <w:szCs w:val="20"/>
          <w:lang w:bidi="hr-HR"/>
        </w:rPr>
        <w:t>zaposlenika</w:t>
      </w:r>
      <w:proofErr w:type="spellEnd"/>
      <w:r w:rsidRPr="00E2515A">
        <w:rPr>
          <w:rFonts w:eastAsia="Arial" w:cs="Arial"/>
          <w:szCs w:val="20"/>
          <w:lang w:bidi="hr-HR"/>
        </w:rPr>
        <w:t xml:space="preserve"> </w:t>
      </w:r>
      <w:proofErr w:type="spellStart"/>
      <w:r w:rsidRPr="00E2515A">
        <w:rPr>
          <w:rFonts w:eastAsia="Arial" w:cs="Arial"/>
          <w:szCs w:val="20"/>
          <w:lang w:bidi="hr-HR"/>
        </w:rPr>
        <w:t>od</w:t>
      </w:r>
      <w:proofErr w:type="spellEnd"/>
      <w:r w:rsidRPr="00E2515A">
        <w:rPr>
          <w:rFonts w:eastAsia="Arial" w:cs="Arial"/>
          <w:szCs w:val="20"/>
          <w:lang w:bidi="hr-HR"/>
        </w:rPr>
        <w:t xml:space="preserve"> </w:t>
      </w:r>
      <w:proofErr w:type="spellStart"/>
      <w:r w:rsidRPr="00E2515A">
        <w:rPr>
          <w:rFonts w:eastAsia="Arial" w:cs="Arial"/>
          <w:szCs w:val="20"/>
          <w:lang w:bidi="hr-HR"/>
        </w:rPr>
        <w:t>spolnog</w:t>
      </w:r>
      <w:proofErr w:type="spellEnd"/>
      <w:r w:rsidRPr="00E2515A">
        <w:rPr>
          <w:rFonts w:eastAsia="Arial" w:cs="Arial"/>
          <w:szCs w:val="20"/>
          <w:lang w:bidi="hr-HR"/>
        </w:rPr>
        <w:t xml:space="preserve"> </w:t>
      </w:r>
      <w:proofErr w:type="spellStart"/>
      <w:r w:rsidRPr="00E2515A">
        <w:rPr>
          <w:rFonts w:eastAsia="Arial" w:cs="Arial"/>
          <w:szCs w:val="20"/>
          <w:lang w:bidi="hr-HR"/>
        </w:rPr>
        <w:t>uznemiravanja</w:t>
      </w:r>
      <w:proofErr w:type="spellEnd"/>
      <w:r w:rsidRPr="00E2515A">
        <w:rPr>
          <w:rFonts w:eastAsia="Arial" w:cs="Arial"/>
          <w:szCs w:val="20"/>
          <w:lang w:bidi="hr-HR"/>
        </w:rPr>
        <w:t xml:space="preserve">. HBOR </w:t>
      </w:r>
      <w:proofErr w:type="spellStart"/>
      <w:r w:rsidRPr="00E2515A">
        <w:rPr>
          <w:rFonts w:eastAsia="Arial" w:cs="Arial"/>
          <w:szCs w:val="20"/>
          <w:lang w:bidi="hr-HR"/>
        </w:rPr>
        <w:t>primjenjuje</w:t>
      </w:r>
      <w:proofErr w:type="spellEnd"/>
      <w:r w:rsidRPr="00E2515A">
        <w:rPr>
          <w:rFonts w:eastAsia="Arial" w:cs="Arial"/>
          <w:szCs w:val="20"/>
          <w:lang w:bidi="hr-HR"/>
        </w:rPr>
        <w:t xml:space="preserve"> </w:t>
      </w:r>
      <w:proofErr w:type="spellStart"/>
      <w:r w:rsidRPr="00E2515A">
        <w:rPr>
          <w:rFonts w:eastAsia="Arial" w:cs="Arial"/>
          <w:szCs w:val="20"/>
          <w:lang w:bidi="hr-HR"/>
        </w:rPr>
        <w:t>ovaj</w:t>
      </w:r>
      <w:proofErr w:type="spellEnd"/>
      <w:r w:rsidRPr="00E2515A">
        <w:rPr>
          <w:rFonts w:eastAsia="Arial" w:cs="Arial"/>
          <w:szCs w:val="20"/>
          <w:lang w:bidi="hr-HR"/>
        </w:rPr>
        <w:t xml:space="preserve"> </w:t>
      </w:r>
      <w:proofErr w:type="spellStart"/>
      <w:r w:rsidRPr="00E2515A">
        <w:rPr>
          <w:rFonts w:eastAsia="Arial" w:cs="Arial"/>
          <w:szCs w:val="20"/>
          <w:lang w:bidi="hr-HR"/>
        </w:rPr>
        <w:t>postupak</w:t>
      </w:r>
      <w:proofErr w:type="spellEnd"/>
      <w:r w:rsidRPr="00E2515A">
        <w:rPr>
          <w:rFonts w:eastAsia="Arial" w:cs="Arial"/>
          <w:szCs w:val="20"/>
          <w:lang w:bidi="hr-HR"/>
        </w:rPr>
        <w:t xml:space="preserve"> </w:t>
      </w:r>
      <w:proofErr w:type="spellStart"/>
      <w:r w:rsidRPr="00E2515A">
        <w:rPr>
          <w:rFonts w:eastAsia="Arial" w:cs="Arial"/>
          <w:szCs w:val="20"/>
          <w:lang w:bidi="hr-HR"/>
        </w:rPr>
        <w:t>kada</w:t>
      </w:r>
      <w:proofErr w:type="spellEnd"/>
      <w:r w:rsidRPr="00E2515A">
        <w:rPr>
          <w:rFonts w:eastAsia="Arial" w:cs="Arial"/>
          <w:szCs w:val="20"/>
          <w:lang w:bidi="hr-HR"/>
        </w:rPr>
        <w:t xml:space="preserve"> </w:t>
      </w:r>
      <w:proofErr w:type="spellStart"/>
      <w:r w:rsidRPr="00E2515A">
        <w:rPr>
          <w:rFonts w:eastAsia="Arial" w:cs="Arial"/>
          <w:szCs w:val="20"/>
          <w:lang w:bidi="hr-HR"/>
        </w:rPr>
        <w:t>postoji</w:t>
      </w:r>
      <w:proofErr w:type="spellEnd"/>
      <w:r w:rsidRPr="00E2515A">
        <w:rPr>
          <w:rFonts w:eastAsia="Arial" w:cs="Arial"/>
          <w:szCs w:val="20"/>
          <w:lang w:bidi="hr-HR"/>
        </w:rPr>
        <w:t xml:space="preserve"> </w:t>
      </w:r>
      <w:proofErr w:type="spellStart"/>
      <w:r w:rsidRPr="00E2515A">
        <w:rPr>
          <w:rFonts w:eastAsia="Arial" w:cs="Arial"/>
          <w:szCs w:val="20"/>
          <w:lang w:bidi="hr-HR"/>
        </w:rPr>
        <w:t>sumnja</w:t>
      </w:r>
      <w:proofErr w:type="spellEnd"/>
      <w:r w:rsidRPr="00E2515A">
        <w:rPr>
          <w:rFonts w:eastAsia="Arial" w:cs="Arial"/>
          <w:szCs w:val="20"/>
          <w:lang w:bidi="hr-HR"/>
        </w:rPr>
        <w:t xml:space="preserve"> </w:t>
      </w:r>
      <w:proofErr w:type="spellStart"/>
      <w:r w:rsidRPr="00E2515A">
        <w:rPr>
          <w:rFonts w:eastAsia="Arial" w:cs="Arial"/>
          <w:szCs w:val="20"/>
          <w:lang w:bidi="hr-HR"/>
        </w:rPr>
        <w:t>na</w:t>
      </w:r>
      <w:proofErr w:type="spellEnd"/>
      <w:r w:rsidRPr="00E2515A">
        <w:rPr>
          <w:rFonts w:eastAsia="Arial" w:cs="Arial"/>
          <w:szCs w:val="20"/>
          <w:lang w:bidi="hr-HR"/>
        </w:rPr>
        <w:t xml:space="preserve"> </w:t>
      </w:r>
      <w:proofErr w:type="spellStart"/>
      <w:r w:rsidRPr="00E2515A">
        <w:rPr>
          <w:rFonts w:eastAsia="Arial" w:cs="Arial"/>
          <w:szCs w:val="20"/>
          <w:lang w:bidi="hr-HR"/>
        </w:rPr>
        <w:t>uznemiravanje</w:t>
      </w:r>
      <w:proofErr w:type="spellEnd"/>
      <w:r w:rsidRPr="00E2515A">
        <w:rPr>
          <w:rFonts w:eastAsia="Arial" w:cs="Arial"/>
          <w:szCs w:val="20"/>
          <w:lang w:bidi="hr-HR"/>
        </w:rPr>
        <w:t xml:space="preserve"> i </w:t>
      </w:r>
      <w:proofErr w:type="spellStart"/>
      <w:r w:rsidRPr="00E2515A">
        <w:rPr>
          <w:rFonts w:eastAsia="Arial" w:cs="Arial"/>
          <w:szCs w:val="20"/>
          <w:lang w:bidi="hr-HR"/>
        </w:rPr>
        <w:t>spolno</w:t>
      </w:r>
      <w:proofErr w:type="spellEnd"/>
      <w:r w:rsidRPr="00E2515A">
        <w:rPr>
          <w:rFonts w:eastAsia="Arial" w:cs="Arial"/>
          <w:szCs w:val="20"/>
          <w:lang w:bidi="hr-HR"/>
        </w:rPr>
        <w:t xml:space="preserve"> </w:t>
      </w:r>
      <w:proofErr w:type="spellStart"/>
      <w:r w:rsidRPr="00E2515A">
        <w:rPr>
          <w:rFonts w:eastAsia="Arial" w:cs="Arial"/>
          <w:szCs w:val="20"/>
          <w:lang w:bidi="hr-HR"/>
        </w:rPr>
        <w:t>uznemiravanje</w:t>
      </w:r>
      <w:proofErr w:type="spellEnd"/>
      <w:r w:rsidRPr="00E2515A">
        <w:rPr>
          <w:rFonts w:eastAsia="Arial" w:cs="Arial"/>
          <w:szCs w:val="20"/>
          <w:lang w:bidi="hr-HR"/>
        </w:rPr>
        <w:t xml:space="preserve"> </w:t>
      </w:r>
      <w:proofErr w:type="spellStart"/>
      <w:r w:rsidRPr="00E2515A">
        <w:rPr>
          <w:rFonts w:eastAsia="Arial" w:cs="Arial"/>
          <w:szCs w:val="20"/>
          <w:lang w:bidi="hr-HR"/>
        </w:rPr>
        <w:t>među</w:t>
      </w:r>
      <w:proofErr w:type="spellEnd"/>
      <w:r w:rsidRPr="00E2515A">
        <w:rPr>
          <w:rFonts w:eastAsia="Arial" w:cs="Arial"/>
          <w:szCs w:val="20"/>
          <w:lang w:bidi="hr-HR"/>
        </w:rPr>
        <w:t xml:space="preserve"> </w:t>
      </w:r>
      <w:proofErr w:type="spellStart"/>
      <w:r w:rsidRPr="00E2515A">
        <w:rPr>
          <w:rFonts w:eastAsia="Arial" w:cs="Arial"/>
          <w:szCs w:val="20"/>
          <w:lang w:bidi="hr-HR"/>
        </w:rPr>
        <w:t>zaposlenicima</w:t>
      </w:r>
      <w:proofErr w:type="spellEnd"/>
      <w:r w:rsidRPr="00E2515A">
        <w:rPr>
          <w:rFonts w:eastAsia="Arial" w:cs="Arial"/>
          <w:szCs w:val="20"/>
          <w:lang w:bidi="hr-HR"/>
        </w:rPr>
        <w:t xml:space="preserve">. Glavni </w:t>
      </w:r>
      <w:proofErr w:type="spellStart"/>
      <w:r w:rsidRPr="00E2515A">
        <w:rPr>
          <w:rFonts w:eastAsia="Arial" w:cs="Arial"/>
          <w:szCs w:val="20"/>
          <w:lang w:bidi="hr-HR"/>
        </w:rPr>
        <w:t>koraci</w:t>
      </w:r>
      <w:proofErr w:type="spellEnd"/>
      <w:r w:rsidRPr="00E2515A">
        <w:rPr>
          <w:rFonts w:eastAsia="Arial" w:cs="Arial"/>
          <w:szCs w:val="20"/>
          <w:lang w:bidi="hr-HR"/>
        </w:rPr>
        <w:t xml:space="preserve"> u </w:t>
      </w:r>
      <w:proofErr w:type="spellStart"/>
      <w:r w:rsidRPr="00E2515A">
        <w:rPr>
          <w:rFonts w:eastAsia="Arial" w:cs="Arial"/>
          <w:szCs w:val="20"/>
          <w:lang w:bidi="hr-HR"/>
        </w:rPr>
        <w:t>opisanom</w:t>
      </w:r>
      <w:proofErr w:type="spellEnd"/>
      <w:r w:rsidRPr="00E2515A">
        <w:rPr>
          <w:rFonts w:eastAsia="Arial" w:cs="Arial"/>
          <w:szCs w:val="20"/>
          <w:lang w:bidi="hr-HR"/>
        </w:rPr>
        <w:t xml:space="preserve"> </w:t>
      </w:r>
      <w:proofErr w:type="spellStart"/>
      <w:r w:rsidRPr="00E2515A">
        <w:rPr>
          <w:rFonts w:eastAsia="Arial" w:cs="Arial"/>
          <w:szCs w:val="20"/>
          <w:lang w:bidi="hr-HR"/>
        </w:rPr>
        <w:t>postupku</w:t>
      </w:r>
      <w:proofErr w:type="spellEnd"/>
      <w:r w:rsidRPr="00E2515A">
        <w:rPr>
          <w:rFonts w:eastAsia="Arial" w:cs="Arial"/>
          <w:szCs w:val="20"/>
          <w:lang w:bidi="hr-HR"/>
        </w:rPr>
        <w:t xml:space="preserve"> </w:t>
      </w:r>
      <w:proofErr w:type="spellStart"/>
      <w:r w:rsidRPr="00E2515A">
        <w:rPr>
          <w:rFonts w:eastAsia="Arial" w:cs="Arial"/>
          <w:szCs w:val="20"/>
          <w:lang w:bidi="hr-HR"/>
        </w:rPr>
        <w:t>su</w:t>
      </w:r>
      <w:proofErr w:type="spellEnd"/>
      <w:r w:rsidRPr="00E2515A">
        <w:rPr>
          <w:rFonts w:eastAsia="Arial" w:cs="Arial"/>
          <w:szCs w:val="20"/>
          <w:lang w:bidi="hr-HR"/>
        </w:rPr>
        <w:t xml:space="preserve"> </w:t>
      </w:r>
      <w:proofErr w:type="spellStart"/>
      <w:r w:rsidRPr="00E2515A">
        <w:rPr>
          <w:rFonts w:eastAsia="Arial" w:cs="Arial"/>
          <w:szCs w:val="20"/>
          <w:lang w:bidi="hr-HR"/>
        </w:rPr>
        <w:t>sljedeći</w:t>
      </w:r>
      <w:proofErr w:type="spellEnd"/>
      <w:r w:rsidRPr="00E2515A">
        <w:rPr>
          <w:rFonts w:eastAsia="Arial" w:cs="Arial"/>
          <w:szCs w:val="20"/>
          <w:lang w:bidi="hr-HR"/>
        </w:rPr>
        <w:t xml:space="preserve">: </w:t>
      </w:r>
      <w:proofErr w:type="spellStart"/>
      <w:r w:rsidRPr="00E2515A">
        <w:rPr>
          <w:rFonts w:eastAsia="Arial" w:cs="Arial"/>
          <w:szCs w:val="20"/>
          <w:lang w:bidi="hr-HR"/>
        </w:rPr>
        <w:t>zaposlenik</w:t>
      </w:r>
      <w:proofErr w:type="spellEnd"/>
      <w:r w:rsidRPr="00E2515A">
        <w:rPr>
          <w:rFonts w:eastAsia="Arial" w:cs="Arial"/>
          <w:szCs w:val="20"/>
          <w:lang w:bidi="hr-HR"/>
        </w:rPr>
        <w:t xml:space="preserve"> </w:t>
      </w:r>
      <w:proofErr w:type="spellStart"/>
      <w:r w:rsidRPr="00E2515A">
        <w:rPr>
          <w:rFonts w:eastAsia="Arial" w:cs="Arial"/>
          <w:szCs w:val="20"/>
          <w:lang w:bidi="hr-HR"/>
        </w:rPr>
        <w:t>podnosi</w:t>
      </w:r>
      <w:proofErr w:type="spellEnd"/>
      <w:r w:rsidRPr="00E2515A">
        <w:rPr>
          <w:rFonts w:eastAsia="Arial" w:cs="Arial"/>
          <w:szCs w:val="20"/>
          <w:lang w:bidi="hr-HR"/>
        </w:rPr>
        <w:t xml:space="preserve"> </w:t>
      </w:r>
      <w:proofErr w:type="spellStart"/>
      <w:r w:rsidRPr="00E2515A">
        <w:rPr>
          <w:rFonts w:eastAsia="Arial" w:cs="Arial"/>
          <w:szCs w:val="20"/>
          <w:lang w:bidi="hr-HR"/>
        </w:rPr>
        <w:t>pritužbu</w:t>
      </w:r>
      <w:proofErr w:type="spellEnd"/>
      <w:r w:rsidRPr="00E2515A">
        <w:rPr>
          <w:rFonts w:eastAsia="Arial" w:cs="Arial"/>
          <w:szCs w:val="20"/>
          <w:lang w:bidi="hr-HR"/>
        </w:rPr>
        <w:t xml:space="preserve"> </w:t>
      </w:r>
      <w:proofErr w:type="spellStart"/>
      <w:r w:rsidRPr="00E2515A">
        <w:rPr>
          <w:rFonts w:eastAsia="Arial" w:cs="Arial"/>
          <w:szCs w:val="20"/>
          <w:lang w:bidi="hr-HR"/>
        </w:rPr>
        <w:t>Povjereniku</w:t>
      </w:r>
      <w:proofErr w:type="spellEnd"/>
      <w:r w:rsidRPr="00E2515A">
        <w:rPr>
          <w:rFonts w:eastAsia="Arial" w:cs="Arial"/>
          <w:szCs w:val="20"/>
          <w:lang w:bidi="hr-HR"/>
        </w:rPr>
        <w:t xml:space="preserve"> za </w:t>
      </w:r>
      <w:proofErr w:type="spellStart"/>
      <w:r w:rsidRPr="00E2515A">
        <w:rPr>
          <w:rFonts w:eastAsia="Arial" w:cs="Arial"/>
          <w:szCs w:val="20"/>
          <w:lang w:bidi="hr-HR"/>
        </w:rPr>
        <w:t>zaštitu</w:t>
      </w:r>
      <w:proofErr w:type="spellEnd"/>
      <w:r w:rsidRPr="00E2515A">
        <w:rPr>
          <w:rFonts w:eastAsia="Arial" w:cs="Arial"/>
          <w:szCs w:val="20"/>
          <w:lang w:bidi="hr-HR"/>
        </w:rPr>
        <w:t xml:space="preserve"> </w:t>
      </w:r>
      <w:proofErr w:type="spellStart"/>
      <w:proofErr w:type="gramStart"/>
      <w:r w:rsidRPr="00E2515A">
        <w:rPr>
          <w:rFonts w:eastAsia="Arial" w:cs="Arial"/>
          <w:szCs w:val="20"/>
          <w:lang w:bidi="hr-HR"/>
        </w:rPr>
        <w:t>dostojanstva</w:t>
      </w:r>
      <w:proofErr w:type="spellEnd"/>
      <w:r w:rsidRPr="00E2515A">
        <w:rPr>
          <w:rFonts w:eastAsia="Arial" w:cs="Arial"/>
          <w:szCs w:val="20"/>
          <w:lang w:bidi="hr-HR"/>
        </w:rPr>
        <w:t xml:space="preserve">  </w:t>
      </w:r>
      <w:proofErr w:type="spellStart"/>
      <w:r w:rsidRPr="00E2515A">
        <w:rPr>
          <w:rFonts w:eastAsia="Arial" w:cs="Arial"/>
          <w:szCs w:val="20"/>
          <w:lang w:bidi="hr-HR"/>
        </w:rPr>
        <w:t>radnika</w:t>
      </w:r>
      <w:proofErr w:type="spellEnd"/>
      <w:proofErr w:type="gramEnd"/>
      <w:r w:rsidRPr="00E2515A">
        <w:rPr>
          <w:rFonts w:eastAsia="Arial" w:cs="Arial"/>
          <w:szCs w:val="20"/>
          <w:lang w:bidi="hr-HR"/>
        </w:rPr>
        <w:t xml:space="preserve"> </w:t>
      </w:r>
      <w:proofErr w:type="spellStart"/>
      <w:r w:rsidRPr="00E2515A">
        <w:rPr>
          <w:rFonts w:eastAsia="Arial" w:cs="Arial"/>
          <w:szCs w:val="20"/>
          <w:lang w:bidi="hr-HR"/>
        </w:rPr>
        <w:t>poštom</w:t>
      </w:r>
      <w:proofErr w:type="spellEnd"/>
      <w:r w:rsidRPr="00E2515A">
        <w:rPr>
          <w:rFonts w:eastAsia="Arial" w:cs="Arial"/>
          <w:szCs w:val="20"/>
          <w:lang w:bidi="hr-HR"/>
        </w:rPr>
        <w:t xml:space="preserve"> </w:t>
      </w:r>
      <w:proofErr w:type="spellStart"/>
      <w:r w:rsidRPr="00E2515A">
        <w:rPr>
          <w:rFonts w:eastAsia="Arial" w:cs="Arial"/>
          <w:szCs w:val="20"/>
          <w:lang w:bidi="hr-HR"/>
        </w:rPr>
        <w:t>ili</w:t>
      </w:r>
      <w:proofErr w:type="spellEnd"/>
      <w:r w:rsidRPr="00E2515A">
        <w:rPr>
          <w:rFonts w:eastAsia="Arial" w:cs="Arial"/>
          <w:szCs w:val="20"/>
          <w:lang w:bidi="hr-HR"/>
        </w:rPr>
        <w:t xml:space="preserve"> </w:t>
      </w:r>
      <w:proofErr w:type="spellStart"/>
      <w:r w:rsidRPr="00E2515A">
        <w:rPr>
          <w:rFonts w:eastAsia="Arial" w:cs="Arial"/>
          <w:szCs w:val="20"/>
          <w:lang w:bidi="hr-HR"/>
        </w:rPr>
        <w:t>na</w:t>
      </w:r>
      <w:proofErr w:type="spellEnd"/>
      <w:r w:rsidRPr="00E2515A">
        <w:rPr>
          <w:rFonts w:eastAsia="Arial" w:cs="Arial"/>
          <w:szCs w:val="20"/>
          <w:lang w:bidi="hr-HR"/>
        </w:rPr>
        <w:t xml:space="preserve"> </w:t>
      </w:r>
      <w:proofErr w:type="spellStart"/>
      <w:r w:rsidRPr="00E2515A">
        <w:rPr>
          <w:rFonts w:eastAsia="Arial" w:cs="Arial"/>
          <w:szCs w:val="20"/>
          <w:lang w:bidi="hr-HR"/>
        </w:rPr>
        <w:t>adresu</w:t>
      </w:r>
      <w:proofErr w:type="spellEnd"/>
      <w:r w:rsidRPr="00E2515A">
        <w:rPr>
          <w:rFonts w:eastAsia="Arial" w:cs="Arial"/>
          <w:szCs w:val="20"/>
          <w:lang w:bidi="hr-HR"/>
        </w:rPr>
        <w:t xml:space="preserve"> </w:t>
      </w:r>
      <w:proofErr w:type="spellStart"/>
      <w:r w:rsidRPr="00E2515A">
        <w:rPr>
          <w:rFonts w:eastAsia="Arial" w:cs="Arial"/>
          <w:szCs w:val="20"/>
          <w:lang w:bidi="hr-HR"/>
        </w:rPr>
        <w:t>elektronske</w:t>
      </w:r>
      <w:proofErr w:type="spellEnd"/>
      <w:r w:rsidRPr="00E2515A">
        <w:rPr>
          <w:rFonts w:eastAsia="Arial" w:cs="Arial"/>
          <w:szCs w:val="20"/>
          <w:lang w:bidi="hr-HR"/>
        </w:rPr>
        <w:t xml:space="preserve"> </w:t>
      </w:r>
      <w:proofErr w:type="spellStart"/>
      <w:r w:rsidRPr="00E2515A">
        <w:rPr>
          <w:rFonts w:eastAsia="Arial" w:cs="Arial"/>
          <w:szCs w:val="20"/>
          <w:lang w:bidi="hr-HR"/>
        </w:rPr>
        <w:t>pošte</w:t>
      </w:r>
      <w:proofErr w:type="spellEnd"/>
      <w:r w:rsidRPr="00E2515A">
        <w:rPr>
          <w:rFonts w:eastAsia="Arial" w:cs="Arial"/>
          <w:szCs w:val="20"/>
          <w:lang w:bidi="hr-HR"/>
        </w:rPr>
        <w:t xml:space="preserve">: dostojanstvo@hbor.hr; </w:t>
      </w:r>
      <w:proofErr w:type="spellStart"/>
      <w:r w:rsidRPr="00E2515A">
        <w:rPr>
          <w:rFonts w:eastAsia="Arial" w:cs="Arial"/>
          <w:szCs w:val="20"/>
          <w:lang w:bidi="hr-HR"/>
        </w:rPr>
        <w:t>Povjerenik</w:t>
      </w:r>
      <w:proofErr w:type="spellEnd"/>
      <w:r w:rsidRPr="00E2515A">
        <w:rPr>
          <w:rFonts w:eastAsia="Arial" w:cs="Arial"/>
          <w:szCs w:val="20"/>
          <w:lang w:bidi="hr-HR"/>
        </w:rPr>
        <w:t xml:space="preserve"> za </w:t>
      </w:r>
      <w:proofErr w:type="spellStart"/>
      <w:r w:rsidRPr="00E2515A">
        <w:rPr>
          <w:rFonts w:eastAsia="Arial" w:cs="Arial"/>
          <w:szCs w:val="20"/>
          <w:lang w:bidi="hr-HR"/>
        </w:rPr>
        <w:t>zaštitu</w:t>
      </w:r>
      <w:proofErr w:type="spellEnd"/>
      <w:r w:rsidRPr="00E2515A">
        <w:rPr>
          <w:rFonts w:eastAsia="Arial" w:cs="Arial"/>
          <w:szCs w:val="20"/>
          <w:lang w:bidi="hr-HR"/>
        </w:rPr>
        <w:t xml:space="preserve"> </w:t>
      </w:r>
      <w:proofErr w:type="spellStart"/>
      <w:r w:rsidRPr="00E2515A">
        <w:rPr>
          <w:rFonts w:eastAsia="Arial" w:cs="Arial"/>
          <w:szCs w:val="20"/>
          <w:lang w:bidi="hr-HR"/>
        </w:rPr>
        <w:t>dostojanstva</w:t>
      </w:r>
      <w:proofErr w:type="spellEnd"/>
      <w:r w:rsidRPr="00E2515A">
        <w:rPr>
          <w:rFonts w:eastAsia="Arial" w:cs="Arial"/>
          <w:szCs w:val="20"/>
          <w:lang w:bidi="hr-HR"/>
        </w:rPr>
        <w:t xml:space="preserve"> </w:t>
      </w:r>
      <w:proofErr w:type="spellStart"/>
      <w:r w:rsidRPr="00E2515A">
        <w:rPr>
          <w:rFonts w:eastAsia="Arial" w:cs="Arial"/>
          <w:szCs w:val="20"/>
          <w:lang w:bidi="hr-HR"/>
        </w:rPr>
        <w:t>radnika</w:t>
      </w:r>
      <w:proofErr w:type="spellEnd"/>
      <w:r w:rsidRPr="00E2515A">
        <w:rPr>
          <w:rFonts w:eastAsia="Arial" w:cs="Arial"/>
          <w:szCs w:val="20"/>
          <w:lang w:bidi="hr-HR"/>
        </w:rPr>
        <w:t xml:space="preserve"> </w:t>
      </w:r>
      <w:proofErr w:type="spellStart"/>
      <w:r w:rsidRPr="00E2515A">
        <w:rPr>
          <w:rFonts w:eastAsia="Arial" w:cs="Arial"/>
          <w:szCs w:val="20"/>
          <w:lang w:bidi="hr-HR"/>
        </w:rPr>
        <w:t>može</w:t>
      </w:r>
      <w:proofErr w:type="spellEnd"/>
      <w:r w:rsidRPr="00E2515A">
        <w:rPr>
          <w:rFonts w:eastAsia="Arial" w:cs="Arial"/>
          <w:szCs w:val="20"/>
          <w:lang w:bidi="hr-HR"/>
        </w:rPr>
        <w:t xml:space="preserve"> </w:t>
      </w:r>
      <w:proofErr w:type="spellStart"/>
      <w:r w:rsidRPr="00E2515A">
        <w:rPr>
          <w:rFonts w:eastAsia="Arial" w:cs="Arial"/>
          <w:szCs w:val="20"/>
          <w:lang w:bidi="hr-HR"/>
        </w:rPr>
        <w:t>od</w:t>
      </w:r>
      <w:proofErr w:type="spellEnd"/>
      <w:r w:rsidRPr="00E2515A">
        <w:rPr>
          <w:rFonts w:eastAsia="Arial" w:cs="Arial"/>
          <w:szCs w:val="20"/>
          <w:lang w:bidi="hr-HR"/>
        </w:rPr>
        <w:t xml:space="preserve"> </w:t>
      </w:r>
      <w:proofErr w:type="spellStart"/>
      <w:r w:rsidRPr="00E2515A">
        <w:rPr>
          <w:rFonts w:eastAsia="Arial" w:cs="Arial"/>
          <w:szCs w:val="20"/>
          <w:lang w:bidi="hr-HR"/>
        </w:rPr>
        <w:t>radnika</w:t>
      </w:r>
      <w:proofErr w:type="spellEnd"/>
      <w:r w:rsidRPr="00E2515A">
        <w:rPr>
          <w:rFonts w:eastAsia="Arial" w:cs="Arial"/>
          <w:szCs w:val="20"/>
          <w:lang w:bidi="hr-HR"/>
        </w:rPr>
        <w:t xml:space="preserve"> koji je </w:t>
      </w:r>
      <w:proofErr w:type="spellStart"/>
      <w:r w:rsidRPr="00E2515A">
        <w:rPr>
          <w:rFonts w:eastAsia="Arial" w:cs="Arial"/>
          <w:szCs w:val="20"/>
          <w:lang w:bidi="hr-HR"/>
        </w:rPr>
        <w:t>podnio</w:t>
      </w:r>
      <w:proofErr w:type="spellEnd"/>
      <w:r w:rsidRPr="00E2515A">
        <w:rPr>
          <w:rFonts w:eastAsia="Arial" w:cs="Arial"/>
          <w:szCs w:val="20"/>
          <w:lang w:bidi="hr-HR"/>
        </w:rPr>
        <w:t xml:space="preserve"> </w:t>
      </w:r>
      <w:proofErr w:type="spellStart"/>
      <w:r w:rsidRPr="00E2515A">
        <w:rPr>
          <w:rFonts w:eastAsia="Arial" w:cs="Arial"/>
          <w:szCs w:val="20"/>
          <w:lang w:bidi="hr-HR"/>
        </w:rPr>
        <w:t>pritužbu</w:t>
      </w:r>
      <w:proofErr w:type="spellEnd"/>
      <w:r w:rsidRPr="00E2515A">
        <w:rPr>
          <w:rFonts w:eastAsia="Arial" w:cs="Arial"/>
          <w:szCs w:val="20"/>
          <w:lang w:bidi="hr-HR"/>
        </w:rPr>
        <w:t xml:space="preserve"> </w:t>
      </w:r>
      <w:proofErr w:type="spellStart"/>
      <w:r w:rsidRPr="00E2515A">
        <w:rPr>
          <w:rFonts w:eastAsia="Arial" w:cs="Arial"/>
          <w:szCs w:val="20"/>
          <w:lang w:bidi="hr-HR"/>
        </w:rPr>
        <w:t>zatražiti</w:t>
      </w:r>
      <w:proofErr w:type="spellEnd"/>
      <w:r w:rsidRPr="00E2515A">
        <w:rPr>
          <w:rFonts w:eastAsia="Arial" w:cs="Arial"/>
          <w:szCs w:val="20"/>
          <w:lang w:bidi="hr-HR"/>
        </w:rPr>
        <w:t xml:space="preserve"> </w:t>
      </w:r>
      <w:proofErr w:type="spellStart"/>
      <w:r w:rsidRPr="00E2515A">
        <w:rPr>
          <w:rFonts w:eastAsia="Arial" w:cs="Arial"/>
          <w:szCs w:val="20"/>
          <w:lang w:bidi="hr-HR"/>
        </w:rPr>
        <w:t>dodatna</w:t>
      </w:r>
      <w:proofErr w:type="spellEnd"/>
      <w:r w:rsidRPr="00E2515A">
        <w:rPr>
          <w:rFonts w:eastAsia="Arial" w:cs="Arial"/>
          <w:szCs w:val="20"/>
          <w:lang w:bidi="hr-HR"/>
        </w:rPr>
        <w:t xml:space="preserve"> </w:t>
      </w:r>
      <w:proofErr w:type="spellStart"/>
      <w:r w:rsidRPr="00E2515A">
        <w:rPr>
          <w:rFonts w:eastAsia="Arial" w:cs="Arial"/>
          <w:szCs w:val="20"/>
          <w:lang w:bidi="hr-HR"/>
        </w:rPr>
        <w:t>pojašnjenja</w:t>
      </w:r>
      <w:proofErr w:type="spellEnd"/>
      <w:r w:rsidRPr="00E2515A">
        <w:rPr>
          <w:rFonts w:eastAsia="Arial" w:cs="Arial"/>
          <w:szCs w:val="20"/>
          <w:lang w:bidi="hr-HR"/>
        </w:rPr>
        <w:t xml:space="preserve">. </w:t>
      </w:r>
      <w:proofErr w:type="spellStart"/>
      <w:r w:rsidRPr="00E2515A">
        <w:rPr>
          <w:rFonts w:eastAsia="Arial" w:cs="Arial"/>
          <w:szCs w:val="20"/>
          <w:lang w:bidi="hr-HR"/>
        </w:rPr>
        <w:t>Povjerenik</w:t>
      </w:r>
      <w:proofErr w:type="spellEnd"/>
      <w:r w:rsidRPr="00E2515A">
        <w:rPr>
          <w:rFonts w:eastAsia="Arial" w:cs="Arial"/>
          <w:szCs w:val="20"/>
          <w:lang w:bidi="hr-HR"/>
        </w:rPr>
        <w:t xml:space="preserve"> </w:t>
      </w:r>
      <w:proofErr w:type="spellStart"/>
      <w:r w:rsidRPr="00E2515A">
        <w:rPr>
          <w:rFonts w:eastAsia="Arial" w:cs="Arial"/>
          <w:szCs w:val="20"/>
          <w:lang w:bidi="hr-HR"/>
        </w:rPr>
        <w:t>također</w:t>
      </w:r>
      <w:proofErr w:type="spellEnd"/>
      <w:r w:rsidRPr="00E2515A">
        <w:rPr>
          <w:rFonts w:eastAsia="Arial" w:cs="Arial"/>
          <w:szCs w:val="20"/>
          <w:lang w:bidi="hr-HR"/>
        </w:rPr>
        <w:t xml:space="preserve"> </w:t>
      </w:r>
      <w:proofErr w:type="spellStart"/>
      <w:r w:rsidRPr="00E2515A">
        <w:rPr>
          <w:rFonts w:eastAsia="Arial" w:cs="Arial"/>
          <w:szCs w:val="20"/>
          <w:lang w:bidi="hr-HR"/>
        </w:rPr>
        <w:t>ispituje</w:t>
      </w:r>
      <w:proofErr w:type="spellEnd"/>
      <w:r w:rsidRPr="00E2515A">
        <w:rPr>
          <w:rFonts w:eastAsia="Arial" w:cs="Arial"/>
          <w:szCs w:val="20"/>
          <w:lang w:bidi="hr-HR"/>
        </w:rPr>
        <w:t xml:space="preserve"> </w:t>
      </w:r>
      <w:proofErr w:type="spellStart"/>
      <w:r w:rsidRPr="00E2515A">
        <w:rPr>
          <w:rFonts w:eastAsia="Arial" w:cs="Arial"/>
          <w:szCs w:val="20"/>
          <w:lang w:bidi="hr-HR"/>
        </w:rPr>
        <w:t>radnika</w:t>
      </w:r>
      <w:proofErr w:type="spellEnd"/>
      <w:r w:rsidRPr="00E2515A">
        <w:rPr>
          <w:rFonts w:eastAsia="Arial" w:cs="Arial"/>
          <w:szCs w:val="20"/>
          <w:lang w:bidi="hr-HR"/>
        </w:rPr>
        <w:t xml:space="preserve"> </w:t>
      </w:r>
      <w:proofErr w:type="spellStart"/>
      <w:r w:rsidRPr="00E2515A">
        <w:rPr>
          <w:rFonts w:eastAsia="Arial" w:cs="Arial"/>
          <w:szCs w:val="20"/>
          <w:lang w:bidi="hr-HR"/>
        </w:rPr>
        <w:t>protiv</w:t>
      </w:r>
      <w:proofErr w:type="spellEnd"/>
      <w:r w:rsidRPr="00E2515A">
        <w:rPr>
          <w:rFonts w:eastAsia="Arial" w:cs="Arial"/>
          <w:szCs w:val="20"/>
          <w:lang w:bidi="hr-HR"/>
        </w:rPr>
        <w:t xml:space="preserve"> </w:t>
      </w:r>
      <w:proofErr w:type="spellStart"/>
      <w:r w:rsidRPr="00E2515A">
        <w:rPr>
          <w:rFonts w:eastAsia="Arial" w:cs="Arial"/>
          <w:szCs w:val="20"/>
          <w:lang w:bidi="hr-HR"/>
        </w:rPr>
        <w:t>kojeg</w:t>
      </w:r>
      <w:proofErr w:type="spellEnd"/>
      <w:r w:rsidRPr="00E2515A">
        <w:rPr>
          <w:rFonts w:eastAsia="Arial" w:cs="Arial"/>
          <w:szCs w:val="20"/>
          <w:lang w:bidi="hr-HR"/>
        </w:rPr>
        <w:t xml:space="preserve"> je </w:t>
      </w:r>
      <w:proofErr w:type="spellStart"/>
      <w:r w:rsidRPr="00E2515A">
        <w:rPr>
          <w:rFonts w:eastAsia="Arial" w:cs="Arial"/>
          <w:szCs w:val="20"/>
          <w:lang w:bidi="hr-HR"/>
        </w:rPr>
        <w:t>podnesena</w:t>
      </w:r>
      <w:proofErr w:type="spellEnd"/>
      <w:r w:rsidRPr="00E2515A">
        <w:rPr>
          <w:rFonts w:eastAsia="Arial" w:cs="Arial"/>
          <w:szCs w:val="20"/>
          <w:lang w:bidi="hr-HR"/>
        </w:rPr>
        <w:t xml:space="preserve"> </w:t>
      </w:r>
      <w:proofErr w:type="spellStart"/>
      <w:r w:rsidRPr="00E2515A">
        <w:rPr>
          <w:rFonts w:eastAsia="Arial" w:cs="Arial"/>
          <w:szCs w:val="20"/>
          <w:lang w:bidi="hr-HR"/>
        </w:rPr>
        <w:t>pritužba</w:t>
      </w:r>
      <w:proofErr w:type="spellEnd"/>
      <w:r w:rsidRPr="00E2515A">
        <w:rPr>
          <w:rFonts w:eastAsia="Arial" w:cs="Arial"/>
          <w:szCs w:val="20"/>
          <w:lang w:bidi="hr-HR"/>
        </w:rPr>
        <w:t xml:space="preserve">, </w:t>
      </w:r>
      <w:proofErr w:type="spellStart"/>
      <w:r w:rsidRPr="00E2515A">
        <w:rPr>
          <w:rFonts w:eastAsia="Arial" w:cs="Arial"/>
          <w:szCs w:val="20"/>
          <w:lang w:bidi="hr-HR"/>
        </w:rPr>
        <w:t>uključujući</w:t>
      </w:r>
      <w:proofErr w:type="spellEnd"/>
      <w:r w:rsidRPr="00E2515A">
        <w:rPr>
          <w:rFonts w:eastAsia="Arial" w:cs="Arial"/>
          <w:szCs w:val="20"/>
          <w:lang w:bidi="hr-HR"/>
        </w:rPr>
        <w:t xml:space="preserve"> </w:t>
      </w:r>
      <w:proofErr w:type="spellStart"/>
      <w:r w:rsidRPr="00E2515A">
        <w:rPr>
          <w:rFonts w:eastAsia="Arial" w:cs="Arial"/>
          <w:szCs w:val="20"/>
          <w:lang w:bidi="hr-HR"/>
        </w:rPr>
        <w:t>eventualne</w:t>
      </w:r>
      <w:proofErr w:type="spellEnd"/>
      <w:r w:rsidRPr="00E2515A">
        <w:rPr>
          <w:rFonts w:eastAsia="Arial" w:cs="Arial"/>
          <w:szCs w:val="20"/>
          <w:lang w:bidi="hr-HR"/>
        </w:rPr>
        <w:t xml:space="preserve"> </w:t>
      </w:r>
      <w:proofErr w:type="spellStart"/>
      <w:r w:rsidRPr="00E2515A">
        <w:rPr>
          <w:rFonts w:eastAsia="Arial" w:cs="Arial"/>
          <w:szCs w:val="20"/>
          <w:lang w:bidi="hr-HR"/>
        </w:rPr>
        <w:t>svjedoke</w:t>
      </w:r>
      <w:proofErr w:type="spellEnd"/>
      <w:r w:rsidRPr="00E2515A">
        <w:rPr>
          <w:rFonts w:eastAsia="Arial" w:cs="Arial"/>
          <w:szCs w:val="20"/>
          <w:lang w:bidi="hr-HR"/>
        </w:rPr>
        <w:t xml:space="preserve">, </w:t>
      </w:r>
      <w:proofErr w:type="spellStart"/>
      <w:r w:rsidRPr="00E2515A">
        <w:rPr>
          <w:rFonts w:eastAsia="Arial" w:cs="Arial"/>
          <w:szCs w:val="20"/>
          <w:lang w:bidi="hr-HR"/>
        </w:rPr>
        <w:t>te</w:t>
      </w:r>
      <w:proofErr w:type="spellEnd"/>
      <w:r w:rsidRPr="00E2515A">
        <w:rPr>
          <w:rFonts w:eastAsia="Arial" w:cs="Arial"/>
          <w:szCs w:val="20"/>
          <w:lang w:bidi="hr-HR"/>
        </w:rPr>
        <w:t xml:space="preserve"> </w:t>
      </w:r>
      <w:proofErr w:type="spellStart"/>
      <w:r w:rsidRPr="00E2515A">
        <w:rPr>
          <w:rFonts w:eastAsia="Arial" w:cs="Arial"/>
          <w:szCs w:val="20"/>
          <w:lang w:bidi="hr-HR"/>
        </w:rPr>
        <w:t>obavještava</w:t>
      </w:r>
      <w:proofErr w:type="spellEnd"/>
      <w:r w:rsidRPr="00E2515A">
        <w:rPr>
          <w:rFonts w:eastAsia="Arial" w:cs="Arial"/>
          <w:szCs w:val="20"/>
          <w:lang w:bidi="hr-HR"/>
        </w:rPr>
        <w:t xml:space="preserve"> </w:t>
      </w:r>
      <w:proofErr w:type="spellStart"/>
      <w:r w:rsidRPr="00E2515A">
        <w:rPr>
          <w:rFonts w:eastAsia="Arial" w:cs="Arial"/>
          <w:szCs w:val="20"/>
          <w:lang w:bidi="hr-HR"/>
        </w:rPr>
        <w:t>Upravu</w:t>
      </w:r>
      <w:proofErr w:type="spellEnd"/>
      <w:r w:rsidRPr="00E2515A">
        <w:rPr>
          <w:rFonts w:eastAsia="Arial" w:cs="Arial"/>
          <w:szCs w:val="20"/>
          <w:lang w:bidi="hr-HR"/>
        </w:rPr>
        <w:t xml:space="preserve"> o </w:t>
      </w:r>
      <w:proofErr w:type="spellStart"/>
      <w:r w:rsidRPr="00E2515A">
        <w:rPr>
          <w:rFonts w:eastAsia="Arial" w:cs="Arial"/>
          <w:szCs w:val="20"/>
          <w:lang w:bidi="hr-HR"/>
        </w:rPr>
        <w:t>provedenom</w:t>
      </w:r>
      <w:proofErr w:type="spellEnd"/>
      <w:r w:rsidRPr="00E2515A">
        <w:rPr>
          <w:rFonts w:eastAsia="Arial" w:cs="Arial"/>
          <w:szCs w:val="20"/>
          <w:lang w:bidi="hr-HR"/>
        </w:rPr>
        <w:t xml:space="preserve"> </w:t>
      </w:r>
      <w:proofErr w:type="spellStart"/>
      <w:r w:rsidRPr="00E2515A">
        <w:rPr>
          <w:rFonts w:eastAsia="Arial" w:cs="Arial"/>
          <w:szCs w:val="20"/>
          <w:lang w:bidi="hr-HR"/>
        </w:rPr>
        <w:t>postupku</w:t>
      </w:r>
      <w:proofErr w:type="spellEnd"/>
      <w:r w:rsidRPr="00E2515A">
        <w:rPr>
          <w:rFonts w:eastAsia="Arial" w:cs="Arial"/>
          <w:szCs w:val="20"/>
          <w:lang w:bidi="hr-HR"/>
        </w:rPr>
        <w:t xml:space="preserve">, </w:t>
      </w:r>
      <w:proofErr w:type="spellStart"/>
      <w:r w:rsidRPr="00E2515A">
        <w:rPr>
          <w:rFonts w:eastAsia="Arial" w:cs="Arial"/>
          <w:szCs w:val="20"/>
          <w:lang w:bidi="hr-HR"/>
        </w:rPr>
        <w:t>činjenicama</w:t>
      </w:r>
      <w:proofErr w:type="spellEnd"/>
      <w:r w:rsidRPr="00E2515A">
        <w:rPr>
          <w:rFonts w:eastAsia="Arial" w:cs="Arial"/>
          <w:szCs w:val="20"/>
          <w:lang w:bidi="hr-HR"/>
        </w:rPr>
        <w:t xml:space="preserve"> i </w:t>
      </w:r>
      <w:proofErr w:type="spellStart"/>
      <w:r w:rsidRPr="00E2515A">
        <w:rPr>
          <w:rFonts w:eastAsia="Arial" w:cs="Arial"/>
          <w:szCs w:val="20"/>
          <w:lang w:bidi="hr-HR"/>
        </w:rPr>
        <w:t>okolnostima</w:t>
      </w:r>
      <w:proofErr w:type="spellEnd"/>
      <w:r w:rsidRPr="00E2515A">
        <w:rPr>
          <w:rFonts w:eastAsia="Arial" w:cs="Arial"/>
          <w:szCs w:val="20"/>
          <w:lang w:bidi="hr-HR"/>
        </w:rPr>
        <w:t xml:space="preserve"> </w:t>
      </w:r>
      <w:proofErr w:type="spellStart"/>
      <w:r w:rsidRPr="00E2515A">
        <w:rPr>
          <w:rFonts w:eastAsia="Arial" w:cs="Arial"/>
          <w:szCs w:val="20"/>
          <w:lang w:bidi="hr-HR"/>
        </w:rPr>
        <w:t>te</w:t>
      </w:r>
      <w:proofErr w:type="spellEnd"/>
      <w:r w:rsidRPr="00E2515A">
        <w:rPr>
          <w:rFonts w:eastAsia="Arial" w:cs="Arial"/>
          <w:szCs w:val="20"/>
          <w:lang w:bidi="hr-HR"/>
        </w:rPr>
        <w:t xml:space="preserve"> </w:t>
      </w:r>
      <w:proofErr w:type="spellStart"/>
      <w:r w:rsidRPr="00E2515A">
        <w:rPr>
          <w:rFonts w:eastAsia="Arial" w:cs="Arial"/>
          <w:szCs w:val="20"/>
          <w:lang w:bidi="hr-HR"/>
        </w:rPr>
        <w:t>može</w:t>
      </w:r>
      <w:proofErr w:type="spellEnd"/>
      <w:r w:rsidRPr="00E2515A">
        <w:rPr>
          <w:rFonts w:eastAsia="Arial" w:cs="Arial"/>
          <w:szCs w:val="20"/>
          <w:lang w:bidi="hr-HR"/>
        </w:rPr>
        <w:t xml:space="preserve"> </w:t>
      </w:r>
      <w:proofErr w:type="spellStart"/>
      <w:r w:rsidRPr="00E2515A">
        <w:rPr>
          <w:rFonts w:eastAsia="Arial" w:cs="Arial"/>
          <w:szCs w:val="20"/>
          <w:lang w:bidi="hr-HR"/>
        </w:rPr>
        <w:t>predložiti</w:t>
      </w:r>
      <w:proofErr w:type="spellEnd"/>
      <w:r w:rsidRPr="00E2515A">
        <w:rPr>
          <w:rFonts w:eastAsia="Arial" w:cs="Arial"/>
          <w:szCs w:val="20"/>
          <w:lang w:bidi="hr-HR"/>
        </w:rPr>
        <w:t xml:space="preserve"> </w:t>
      </w:r>
      <w:proofErr w:type="spellStart"/>
      <w:r w:rsidRPr="00E2515A">
        <w:rPr>
          <w:rFonts w:eastAsia="Arial" w:cs="Arial"/>
          <w:szCs w:val="20"/>
          <w:lang w:bidi="hr-HR"/>
        </w:rPr>
        <w:t>mjere</w:t>
      </w:r>
      <w:proofErr w:type="spellEnd"/>
      <w:r w:rsidRPr="00E2515A">
        <w:rPr>
          <w:rFonts w:eastAsia="Arial" w:cs="Arial"/>
          <w:szCs w:val="20"/>
          <w:lang w:bidi="hr-HR"/>
        </w:rPr>
        <w:t xml:space="preserve"> </w:t>
      </w:r>
      <w:proofErr w:type="gramStart"/>
      <w:r w:rsidRPr="00E2515A">
        <w:rPr>
          <w:rFonts w:eastAsia="Arial" w:cs="Arial"/>
          <w:szCs w:val="20"/>
          <w:lang w:bidi="hr-HR"/>
        </w:rPr>
        <w:t xml:space="preserve">za  </w:t>
      </w:r>
      <w:proofErr w:type="spellStart"/>
      <w:r w:rsidRPr="00E2515A">
        <w:rPr>
          <w:rFonts w:eastAsia="Arial" w:cs="Arial"/>
          <w:szCs w:val="20"/>
          <w:lang w:bidi="hr-HR"/>
        </w:rPr>
        <w:t>zaštitu</w:t>
      </w:r>
      <w:proofErr w:type="spellEnd"/>
      <w:proofErr w:type="gramEnd"/>
      <w:r w:rsidRPr="00E2515A">
        <w:rPr>
          <w:rFonts w:eastAsia="Arial" w:cs="Arial"/>
          <w:szCs w:val="20"/>
          <w:lang w:bidi="hr-HR"/>
        </w:rPr>
        <w:t xml:space="preserve"> </w:t>
      </w:r>
      <w:proofErr w:type="spellStart"/>
      <w:r w:rsidRPr="00E2515A">
        <w:rPr>
          <w:rFonts w:eastAsia="Arial" w:cs="Arial"/>
          <w:szCs w:val="20"/>
          <w:lang w:bidi="hr-HR"/>
        </w:rPr>
        <w:t>dostojanstva</w:t>
      </w:r>
      <w:proofErr w:type="spellEnd"/>
      <w:r w:rsidRPr="00E2515A">
        <w:rPr>
          <w:rFonts w:eastAsia="Arial" w:cs="Arial"/>
          <w:szCs w:val="20"/>
          <w:lang w:bidi="hr-HR"/>
        </w:rPr>
        <w:t xml:space="preserve"> </w:t>
      </w:r>
      <w:proofErr w:type="spellStart"/>
      <w:r w:rsidRPr="00E2515A">
        <w:rPr>
          <w:rFonts w:eastAsia="Arial" w:cs="Arial"/>
          <w:szCs w:val="20"/>
          <w:lang w:bidi="hr-HR"/>
        </w:rPr>
        <w:t>radnika</w:t>
      </w:r>
      <w:proofErr w:type="spellEnd"/>
      <w:r w:rsidRPr="00E2515A">
        <w:rPr>
          <w:rFonts w:eastAsia="Arial" w:cs="Arial"/>
          <w:szCs w:val="20"/>
          <w:lang w:bidi="hr-HR"/>
        </w:rPr>
        <w:t xml:space="preserve"> (u </w:t>
      </w:r>
      <w:proofErr w:type="spellStart"/>
      <w:r w:rsidRPr="00E2515A">
        <w:rPr>
          <w:rFonts w:eastAsia="Arial" w:cs="Arial"/>
          <w:szCs w:val="20"/>
          <w:lang w:bidi="hr-HR"/>
        </w:rPr>
        <w:t>roku</w:t>
      </w:r>
      <w:proofErr w:type="spellEnd"/>
      <w:r w:rsidRPr="00E2515A">
        <w:rPr>
          <w:rFonts w:eastAsia="Arial" w:cs="Arial"/>
          <w:szCs w:val="20"/>
          <w:lang w:bidi="hr-HR"/>
        </w:rPr>
        <w:t xml:space="preserve"> od 6 dana od </w:t>
      </w:r>
      <w:proofErr w:type="spellStart"/>
      <w:r w:rsidRPr="00E2515A">
        <w:rPr>
          <w:rFonts w:eastAsia="Arial" w:cs="Arial"/>
          <w:szCs w:val="20"/>
          <w:lang w:bidi="hr-HR"/>
        </w:rPr>
        <w:t>zaprimanja</w:t>
      </w:r>
      <w:proofErr w:type="spellEnd"/>
      <w:r w:rsidRPr="00E2515A">
        <w:rPr>
          <w:rFonts w:eastAsia="Arial" w:cs="Arial"/>
          <w:szCs w:val="20"/>
          <w:lang w:bidi="hr-HR"/>
        </w:rPr>
        <w:t xml:space="preserve"> </w:t>
      </w:r>
      <w:proofErr w:type="spellStart"/>
      <w:r w:rsidRPr="00E2515A">
        <w:rPr>
          <w:rFonts w:eastAsia="Arial" w:cs="Arial"/>
          <w:szCs w:val="20"/>
          <w:lang w:bidi="hr-HR"/>
        </w:rPr>
        <w:t>pritužbe</w:t>
      </w:r>
      <w:proofErr w:type="spellEnd"/>
      <w:r w:rsidRPr="00E2515A">
        <w:rPr>
          <w:rFonts w:eastAsia="Arial" w:cs="Arial"/>
          <w:szCs w:val="20"/>
          <w:lang w:bidi="hr-HR"/>
        </w:rPr>
        <w:t xml:space="preserve">). </w:t>
      </w:r>
      <w:proofErr w:type="spellStart"/>
      <w:r w:rsidRPr="00E2515A">
        <w:rPr>
          <w:rFonts w:eastAsia="Arial" w:cs="Arial"/>
          <w:szCs w:val="20"/>
          <w:lang w:bidi="hr-HR"/>
        </w:rPr>
        <w:t>Uprava</w:t>
      </w:r>
      <w:proofErr w:type="spellEnd"/>
      <w:r w:rsidRPr="00E2515A">
        <w:rPr>
          <w:rFonts w:eastAsia="Arial" w:cs="Arial"/>
          <w:szCs w:val="20"/>
          <w:lang w:bidi="hr-HR"/>
        </w:rPr>
        <w:t xml:space="preserve"> </w:t>
      </w:r>
      <w:proofErr w:type="spellStart"/>
      <w:r w:rsidRPr="00E2515A">
        <w:rPr>
          <w:rFonts w:eastAsia="Arial" w:cs="Arial"/>
          <w:szCs w:val="20"/>
          <w:lang w:bidi="hr-HR"/>
        </w:rPr>
        <w:t>nije</w:t>
      </w:r>
      <w:proofErr w:type="spellEnd"/>
      <w:r w:rsidRPr="00E2515A">
        <w:rPr>
          <w:rFonts w:eastAsia="Arial" w:cs="Arial"/>
          <w:szCs w:val="20"/>
          <w:lang w:bidi="hr-HR"/>
        </w:rPr>
        <w:t xml:space="preserve"> </w:t>
      </w:r>
      <w:proofErr w:type="spellStart"/>
      <w:r w:rsidRPr="00E2515A">
        <w:rPr>
          <w:rFonts w:eastAsia="Arial" w:cs="Arial"/>
          <w:szCs w:val="20"/>
          <w:lang w:bidi="hr-HR"/>
        </w:rPr>
        <w:t>vezana</w:t>
      </w:r>
      <w:proofErr w:type="spellEnd"/>
      <w:r w:rsidRPr="00E2515A">
        <w:rPr>
          <w:rFonts w:eastAsia="Arial" w:cs="Arial"/>
          <w:szCs w:val="20"/>
          <w:lang w:bidi="hr-HR"/>
        </w:rPr>
        <w:t xml:space="preserve"> </w:t>
      </w:r>
      <w:proofErr w:type="spellStart"/>
      <w:r w:rsidRPr="00E2515A">
        <w:rPr>
          <w:rFonts w:eastAsia="Arial" w:cs="Arial"/>
          <w:szCs w:val="20"/>
          <w:lang w:bidi="hr-HR"/>
        </w:rPr>
        <w:t>prijedlogom</w:t>
      </w:r>
      <w:proofErr w:type="spellEnd"/>
      <w:r w:rsidRPr="00E2515A">
        <w:rPr>
          <w:rFonts w:eastAsia="Arial" w:cs="Arial"/>
          <w:szCs w:val="20"/>
          <w:lang w:bidi="hr-HR"/>
        </w:rPr>
        <w:t xml:space="preserve"> </w:t>
      </w:r>
      <w:proofErr w:type="spellStart"/>
      <w:r w:rsidRPr="00E2515A">
        <w:rPr>
          <w:rFonts w:eastAsia="Arial" w:cs="Arial"/>
          <w:szCs w:val="20"/>
          <w:lang w:bidi="hr-HR"/>
        </w:rPr>
        <w:t>Povjerenika</w:t>
      </w:r>
      <w:proofErr w:type="spellEnd"/>
      <w:r w:rsidRPr="00E2515A">
        <w:rPr>
          <w:rFonts w:eastAsia="Arial" w:cs="Arial"/>
          <w:szCs w:val="20"/>
          <w:lang w:bidi="hr-HR"/>
        </w:rPr>
        <w:t xml:space="preserve"> i </w:t>
      </w:r>
      <w:proofErr w:type="spellStart"/>
      <w:r w:rsidRPr="00E2515A">
        <w:rPr>
          <w:rFonts w:eastAsia="Arial" w:cs="Arial"/>
          <w:szCs w:val="20"/>
          <w:lang w:bidi="hr-HR"/>
        </w:rPr>
        <w:t>može</w:t>
      </w:r>
      <w:proofErr w:type="spellEnd"/>
      <w:r w:rsidRPr="00E2515A">
        <w:rPr>
          <w:rFonts w:eastAsia="Arial" w:cs="Arial"/>
          <w:szCs w:val="20"/>
          <w:lang w:bidi="hr-HR"/>
        </w:rPr>
        <w:t xml:space="preserve"> </w:t>
      </w:r>
      <w:proofErr w:type="spellStart"/>
      <w:r w:rsidRPr="00E2515A">
        <w:rPr>
          <w:rFonts w:eastAsia="Arial" w:cs="Arial"/>
          <w:szCs w:val="20"/>
          <w:lang w:bidi="hr-HR"/>
        </w:rPr>
        <w:t>samostalno</w:t>
      </w:r>
      <w:proofErr w:type="spellEnd"/>
      <w:r w:rsidRPr="00E2515A">
        <w:rPr>
          <w:rFonts w:eastAsia="Arial" w:cs="Arial"/>
          <w:szCs w:val="20"/>
          <w:lang w:bidi="hr-HR"/>
        </w:rPr>
        <w:t xml:space="preserve"> </w:t>
      </w:r>
      <w:proofErr w:type="spellStart"/>
      <w:r w:rsidRPr="00E2515A">
        <w:rPr>
          <w:rFonts w:eastAsia="Arial" w:cs="Arial"/>
          <w:szCs w:val="20"/>
          <w:lang w:bidi="hr-HR"/>
        </w:rPr>
        <w:t>odlučivati</w:t>
      </w:r>
      <w:proofErr w:type="spellEnd"/>
      <w:r w:rsidRPr="00E2515A">
        <w:rPr>
          <w:rFonts w:eastAsia="Arial" w:cs="Arial"/>
          <w:szCs w:val="20"/>
          <w:lang w:bidi="hr-HR"/>
        </w:rPr>
        <w:t xml:space="preserve"> o </w:t>
      </w:r>
      <w:proofErr w:type="spellStart"/>
      <w:r w:rsidRPr="00E2515A">
        <w:rPr>
          <w:rFonts w:eastAsia="Arial" w:cs="Arial"/>
          <w:szCs w:val="20"/>
          <w:lang w:bidi="hr-HR"/>
        </w:rPr>
        <w:t>mjerama</w:t>
      </w:r>
      <w:proofErr w:type="spellEnd"/>
      <w:r w:rsidRPr="00E2515A">
        <w:rPr>
          <w:rFonts w:eastAsia="Arial" w:cs="Arial"/>
          <w:szCs w:val="20"/>
          <w:lang w:bidi="hr-HR"/>
        </w:rPr>
        <w:t xml:space="preserve"> za </w:t>
      </w:r>
      <w:proofErr w:type="spellStart"/>
      <w:r w:rsidRPr="00E2515A">
        <w:rPr>
          <w:rFonts w:eastAsia="Arial" w:cs="Arial"/>
          <w:szCs w:val="20"/>
          <w:lang w:bidi="hr-HR"/>
        </w:rPr>
        <w:t>zaštitu</w:t>
      </w:r>
      <w:proofErr w:type="spellEnd"/>
      <w:r w:rsidRPr="00E2515A">
        <w:rPr>
          <w:rFonts w:eastAsia="Arial" w:cs="Arial"/>
          <w:szCs w:val="20"/>
          <w:lang w:bidi="hr-HR"/>
        </w:rPr>
        <w:t xml:space="preserve"> </w:t>
      </w:r>
      <w:proofErr w:type="spellStart"/>
      <w:r w:rsidRPr="00E2515A">
        <w:rPr>
          <w:rFonts w:eastAsia="Arial" w:cs="Arial"/>
          <w:szCs w:val="20"/>
          <w:lang w:bidi="hr-HR"/>
        </w:rPr>
        <w:t>dostojanstva</w:t>
      </w:r>
      <w:proofErr w:type="spellEnd"/>
      <w:r w:rsidRPr="00E2515A">
        <w:rPr>
          <w:rFonts w:eastAsia="Arial" w:cs="Arial"/>
          <w:szCs w:val="20"/>
          <w:lang w:bidi="hr-HR"/>
        </w:rPr>
        <w:t xml:space="preserve"> </w:t>
      </w:r>
      <w:proofErr w:type="spellStart"/>
      <w:r w:rsidRPr="00E2515A">
        <w:rPr>
          <w:rFonts w:eastAsia="Arial" w:cs="Arial"/>
          <w:szCs w:val="20"/>
          <w:lang w:bidi="hr-HR"/>
        </w:rPr>
        <w:t>zaposlenika</w:t>
      </w:r>
      <w:proofErr w:type="spellEnd"/>
      <w:r w:rsidRPr="00E2515A">
        <w:rPr>
          <w:rFonts w:eastAsia="Arial" w:cs="Arial"/>
          <w:szCs w:val="20"/>
          <w:lang w:bidi="hr-HR"/>
        </w:rPr>
        <w:t xml:space="preserve">. </w:t>
      </w:r>
      <w:proofErr w:type="spellStart"/>
      <w:r w:rsidRPr="00E2515A">
        <w:rPr>
          <w:rFonts w:eastAsia="Arial" w:cs="Arial"/>
          <w:szCs w:val="20"/>
          <w:lang w:bidi="hr-HR"/>
        </w:rPr>
        <w:t>Uprava</w:t>
      </w:r>
      <w:proofErr w:type="spellEnd"/>
      <w:r w:rsidRPr="00E2515A">
        <w:rPr>
          <w:rFonts w:eastAsia="Arial" w:cs="Arial"/>
          <w:szCs w:val="20"/>
          <w:lang w:bidi="hr-HR"/>
        </w:rPr>
        <w:t xml:space="preserve"> </w:t>
      </w:r>
      <w:proofErr w:type="spellStart"/>
      <w:r w:rsidRPr="00E2515A">
        <w:rPr>
          <w:rFonts w:eastAsia="Arial" w:cs="Arial"/>
          <w:szCs w:val="20"/>
          <w:lang w:bidi="hr-HR"/>
        </w:rPr>
        <w:t>odlučuje</w:t>
      </w:r>
      <w:proofErr w:type="spellEnd"/>
      <w:r w:rsidRPr="00E2515A">
        <w:rPr>
          <w:rFonts w:eastAsia="Arial" w:cs="Arial"/>
          <w:szCs w:val="20"/>
          <w:lang w:bidi="hr-HR"/>
        </w:rPr>
        <w:t xml:space="preserve"> o </w:t>
      </w:r>
      <w:proofErr w:type="spellStart"/>
      <w:r w:rsidRPr="00E2515A">
        <w:rPr>
          <w:rFonts w:eastAsia="Arial" w:cs="Arial"/>
          <w:szCs w:val="20"/>
          <w:lang w:bidi="hr-HR"/>
        </w:rPr>
        <w:t>prigovorima</w:t>
      </w:r>
      <w:proofErr w:type="spellEnd"/>
      <w:r w:rsidRPr="00E2515A">
        <w:rPr>
          <w:rFonts w:eastAsia="Arial" w:cs="Arial"/>
          <w:szCs w:val="20"/>
          <w:lang w:bidi="hr-HR"/>
        </w:rPr>
        <w:t xml:space="preserve">, </w:t>
      </w:r>
      <w:proofErr w:type="spellStart"/>
      <w:r w:rsidRPr="00E2515A">
        <w:rPr>
          <w:rFonts w:eastAsia="Arial" w:cs="Arial"/>
          <w:szCs w:val="20"/>
          <w:lang w:bidi="hr-HR"/>
        </w:rPr>
        <w:t>mjerama</w:t>
      </w:r>
      <w:proofErr w:type="spellEnd"/>
      <w:r w:rsidRPr="00E2515A">
        <w:rPr>
          <w:rFonts w:eastAsia="Arial" w:cs="Arial"/>
          <w:szCs w:val="20"/>
          <w:lang w:bidi="hr-HR"/>
        </w:rPr>
        <w:t xml:space="preserve"> zaštite </w:t>
      </w:r>
      <w:proofErr w:type="spellStart"/>
      <w:r w:rsidRPr="00E2515A">
        <w:rPr>
          <w:rFonts w:eastAsia="Arial" w:cs="Arial"/>
          <w:szCs w:val="20"/>
          <w:lang w:bidi="hr-HR"/>
        </w:rPr>
        <w:t>dostojanstva</w:t>
      </w:r>
      <w:proofErr w:type="spellEnd"/>
      <w:r w:rsidRPr="00E2515A">
        <w:rPr>
          <w:rFonts w:eastAsia="Arial" w:cs="Arial"/>
          <w:szCs w:val="20"/>
          <w:lang w:bidi="hr-HR"/>
        </w:rPr>
        <w:t xml:space="preserve"> </w:t>
      </w:r>
      <w:proofErr w:type="spellStart"/>
      <w:r w:rsidRPr="00E2515A">
        <w:rPr>
          <w:rFonts w:eastAsia="Arial" w:cs="Arial"/>
          <w:szCs w:val="20"/>
          <w:lang w:bidi="hr-HR"/>
        </w:rPr>
        <w:t>zaposlenika</w:t>
      </w:r>
      <w:proofErr w:type="spellEnd"/>
      <w:r w:rsidRPr="00E2515A">
        <w:rPr>
          <w:rFonts w:eastAsia="Arial" w:cs="Arial"/>
          <w:szCs w:val="20"/>
          <w:lang w:bidi="hr-HR"/>
        </w:rPr>
        <w:t xml:space="preserve"> i </w:t>
      </w:r>
      <w:proofErr w:type="spellStart"/>
      <w:r w:rsidRPr="00E2515A">
        <w:rPr>
          <w:rFonts w:eastAsia="Arial" w:cs="Arial"/>
          <w:szCs w:val="20"/>
          <w:lang w:bidi="hr-HR"/>
        </w:rPr>
        <w:t>drugim</w:t>
      </w:r>
      <w:proofErr w:type="spellEnd"/>
      <w:r w:rsidRPr="00E2515A">
        <w:rPr>
          <w:rFonts w:eastAsia="Arial" w:cs="Arial"/>
          <w:szCs w:val="20"/>
          <w:lang w:bidi="hr-HR"/>
        </w:rPr>
        <w:t xml:space="preserve"> </w:t>
      </w:r>
      <w:proofErr w:type="spellStart"/>
      <w:r w:rsidRPr="00E2515A">
        <w:rPr>
          <w:rFonts w:eastAsia="Arial" w:cs="Arial"/>
          <w:szCs w:val="20"/>
          <w:lang w:bidi="hr-HR"/>
        </w:rPr>
        <w:t>pitanjima</w:t>
      </w:r>
      <w:proofErr w:type="spellEnd"/>
      <w:r w:rsidRPr="00E2515A">
        <w:rPr>
          <w:rFonts w:eastAsia="Arial" w:cs="Arial"/>
          <w:szCs w:val="20"/>
          <w:lang w:bidi="hr-HR"/>
        </w:rPr>
        <w:t xml:space="preserve"> </w:t>
      </w:r>
      <w:proofErr w:type="spellStart"/>
      <w:r w:rsidRPr="00E2515A">
        <w:rPr>
          <w:rFonts w:eastAsia="Arial" w:cs="Arial"/>
          <w:szCs w:val="20"/>
          <w:lang w:bidi="hr-HR"/>
        </w:rPr>
        <w:t>vezanim</w:t>
      </w:r>
      <w:proofErr w:type="spellEnd"/>
      <w:r w:rsidRPr="00E2515A">
        <w:rPr>
          <w:rFonts w:eastAsia="Arial" w:cs="Arial"/>
          <w:szCs w:val="20"/>
          <w:lang w:bidi="hr-HR"/>
        </w:rPr>
        <w:t xml:space="preserve"> za </w:t>
      </w:r>
      <w:proofErr w:type="spellStart"/>
      <w:r w:rsidRPr="00E2515A">
        <w:rPr>
          <w:rFonts w:eastAsia="Arial" w:cs="Arial"/>
          <w:szCs w:val="20"/>
          <w:lang w:bidi="hr-HR"/>
        </w:rPr>
        <w:t>zaštitu</w:t>
      </w:r>
      <w:proofErr w:type="spellEnd"/>
      <w:r w:rsidRPr="00E2515A">
        <w:rPr>
          <w:rFonts w:eastAsia="Arial" w:cs="Arial"/>
          <w:szCs w:val="20"/>
          <w:lang w:bidi="hr-HR"/>
        </w:rPr>
        <w:t xml:space="preserve"> </w:t>
      </w:r>
      <w:proofErr w:type="spellStart"/>
      <w:r w:rsidRPr="00E2515A">
        <w:rPr>
          <w:rFonts w:eastAsia="Arial" w:cs="Arial"/>
          <w:szCs w:val="20"/>
          <w:lang w:bidi="hr-HR"/>
        </w:rPr>
        <w:t>dostojanstva</w:t>
      </w:r>
      <w:proofErr w:type="spellEnd"/>
      <w:r w:rsidRPr="00E2515A">
        <w:rPr>
          <w:rFonts w:eastAsia="Arial" w:cs="Arial"/>
          <w:szCs w:val="20"/>
          <w:lang w:bidi="hr-HR"/>
        </w:rPr>
        <w:t xml:space="preserve"> </w:t>
      </w:r>
      <w:proofErr w:type="spellStart"/>
      <w:r w:rsidRPr="00E2515A">
        <w:rPr>
          <w:rFonts w:eastAsia="Arial" w:cs="Arial"/>
          <w:szCs w:val="20"/>
          <w:lang w:bidi="hr-HR"/>
        </w:rPr>
        <w:t>zaposlenika</w:t>
      </w:r>
      <w:proofErr w:type="spellEnd"/>
      <w:r w:rsidRPr="00E2515A">
        <w:rPr>
          <w:rFonts w:eastAsia="Arial" w:cs="Arial"/>
          <w:szCs w:val="20"/>
          <w:lang w:bidi="hr-HR"/>
        </w:rPr>
        <w:t xml:space="preserve"> i </w:t>
      </w:r>
      <w:proofErr w:type="spellStart"/>
      <w:r w:rsidRPr="00E2515A">
        <w:rPr>
          <w:rFonts w:eastAsia="Arial" w:cs="Arial"/>
          <w:szCs w:val="20"/>
          <w:lang w:bidi="hr-HR"/>
        </w:rPr>
        <w:t>rješavanje</w:t>
      </w:r>
      <w:proofErr w:type="spellEnd"/>
      <w:r w:rsidRPr="00E2515A">
        <w:rPr>
          <w:rFonts w:eastAsia="Arial" w:cs="Arial"/>
          <w:szCs w:val="20"/>
          <w:lang w:bidi="hr-HR"/>
        </w:rPr>
        <w:t xml:space="preserve"> </w:t>
      </w:r>
      <w:proofErr w:type="spellStart"/>
      <w:r w:rsidRPr="00E2515A">
        <w:rPr>
          <w:rFonts w:eastAsia="Arial" w:cs="Arial"/>
          <w:szCs w:val="20"/>
          <w:lang w:bidi="hr-HR"/>
        </w:rPr>
        <w:t>prigovora</w:t>
      </w:r>
      <w:proofErr w:type="spellEnd"/>
      <w:r w:rsidRPr="00E2515A">
        <w:rPr>
          <w:rFonts w:eastAsia="Arial" w:cs="Arial"/>
          <w:szCs w:val="20"/>
          <w:lang w:bidi="hr-HR"/>
        </w:rPr>
        <w:t xml:space="preserve">. </w:t>
      </w:r>
      <w:proofErr w:type="spellStart"/>
      <w:r w:rsidRPr="00E2515A">
        <w:rPr>
          <w:rFonts w:eastAsia="Arial" w:cs="Arial"/>
          <w:szCs w:val="20"/>
          <w:lang w:bidi="hr-HR"/>
        </w:rPr>
        <w:t>Postupak</w:t>
      </w:r>
      <w:proofErr w:type="spellEnd"/>
      <w:r w:rsidRPr="00E2515A">
        <w:rPr>
          <w:rFonts w:eastAsia="Arial" w:cs="Arial"/>
          <w:szCs w:val="20"/>
          <w:lang w:bidi="hr-HR"/>
        </w:rPr>
        <w:t xml:space="preserve"> se mora </w:t>
      </w:r>
      <w:proofErr w:type="spellStart"/>
      <w:r w:rsidRPr="00E2515A">
        <w:rPr>
          <w:rFonts w:eastAsia="Arial" w:cs="Arial"/>
          <w:szCs w:val="20"/>
          <w:lang w:bidi="hr-HR"/>
        </w:rPr>
        <w:t>završiti</w:t>
      </w:r>
      <w:proofErr w:type="spellEnd"/>
      <w:r w:rsidRPr="00E2515A">
        <w:rPr>
          <w:rFonts w:eastAsia="Arial" w:cs="Arial"/>
          <w:szCs w:val="20"/>
          <w:lang w:bidi="hr-HR"/>
        </w:rPr>
        <w:t xml:space="preserve"> u </w:t>
      </w:r>
      <w:proofErr w:type="spellStart"/>
      <w:r w:rsidRPr="00E2515A">
        <w:rPr>
          <w:rFonts w:eastAsia="Arial" w:cs="Arial"/>
          <w:szCs w:val="20"/>
          <w:lang w:bidi="hr-HR"/>
        </w:rPr>
        <w:t>roku</w:t>
      </w:r>
      <w:proofErr w:type="spellEnd"/>
      <w:r w:rsidRPr="00E2515A">
        <w:rPr>
          <w:rFonts w:eastAsia="Arial" w:cs="Arial"/>
          <w:szCs w:val="20"/>
          <w:lang w:bidi="hr-HR"/>
        </w:rPr>
        <w:t xml:space="preserve"> 8 dana od </w:t>
      </w:r>
      <w:proofErr w:type="spellStart"/>
      <w:r w:rsidRPr="00E2515A">
        <w:rPr>
          <w:rFonts w:eastAsia="Arial" w:cs="Arial"/>
          <w:szCs w:val="20"/>
          <w:lang w:bidi="hr-HR"/>
        </w:rPr>
        <w:t>zaprimanja</w:t>
      </w:r>
      <w:proofErr w:type="spellEnd"/>
      <w:r w:rsidRPr="00E2515A">
        <w:rPr>
          <w:rFonts w:eastAsia="Arial" w:cs="Arial"/>
          <w:szCs w:val="20"/>
          <w:lang w:bidi="hr-HR"/>
        </w:rPr>
        <w:t xml:space="preserve"> </w:t>
      </w:r>
      <w:proofErr w:type="spellStart"/>
      <w:r w:rsidRPr="00E2515A">
        <w:rPr>
          <w:rFonts w:eastAsia="Arial" w:cs="Arial"/>
          <w:szCs w:val="20"/>
          <w:lang w:bidi="hr-HR"/>
        </w:rPr>
        <w:t>prigovora</w:t>
      </w:r>
      <w:proofErr w:type="spellEnd"/>
      <w:r w:rsidRPr="00E2515A">
        <w:rPr>
          <w:rFonts w:eastAsia="Arial" w:cs="Arial"/>
          <w:szCs w:val="20"/>
          <w:lang w:bidi="hr-HR"/>
        </w:rPr>
        <w:t xml:space="preserve">. </w:t>
      </w:r>
      <w:proofErr w:type="spellStart"/>
      <w:r w:rsidRPr="00E2515A">
        <w:rPr>
          <w:rFonts w:eastAsia="Arial" w:cs="Arial"/>
          <w:szCs w:val="20"/>
          <w:lang w:bidi="hr-HR"/>
        </w:rPr>
        <w:t>Odluka</w:t>
      </w:r>
      <w:proofErr w:type="spellEnd"/>
      <w:r w:rsidRPr="00E2515A">
        <w:rPr>
          <w:rFonts w:eastAsia="Arial" w:cs="Arial"/>
          <w:szCs w:val="20"/>
          <w:lang w:bidi="hr-HR"/>
        </w:rPr>
        <w:t xml:space="preserve"> </w:t>
      </w:r>
      <w:proofErr w:type="spellStart"/>
      <w:r w:rsidRPr="00E2515A">
        <w:rPr>
          <w:rFonts w:eastAsia="Arial" w:cs="Arial"/>
          <w:szCs w:val="20"/>
          <w:lang w:bidi="hr-HR"/>
        </w:rPr>
        <w:t>Uprave</w:t>
      </w:r>
      <w:proofErr w:type="spellEnd"/>
      <w:r w:rsidRPr="00E2515A">
        <w:rPr>
          <w:rFonts w:eastAsia="Arial" w:cs="Arial"/>
          <w:szCs w:val="20"/>
          <w:lang w:bidi="hr-HR"/>
        </w:rPr>
        <w:t xml:space="preserve"> mora se </w:t>
      </w:r>
      <w:proofErr w:type="spellStart"/>
      <w:r w:rsidRPr="00E2515A">
        <w:rPr>
          <w:rFonts w:eastAsia="Arial" w:cs="Arial"/>
          <w:szCs w:val="20"/>
          <w:lang w:bidi="hr-HR"/>
        </w:rPr>
        <w:t>dostaviti</w:t>
      </w:r>
      <w:proofErr w:type="spellEnd"/>
      <w:r w:rsidRPr="00E2515A">
        <w:rPr>
          <w:rFonts w:eastAsia="Arial" w:cs="Arial"/>
          <w:szCs w:val="20"/>
          <w:lang w:bidi="hr-HR"/>
        </w:rPr>
        <w:t xml:space="preserve"> </w:t>
      </w:r>
      <w:proofErr w:type="spellStart"/>
      <w:r w:rsidRPr="00E2515A">
        <w:rPr>
          <w:rFonts w:eastAsia="Arial" w:cs="Arial"/>
          <w:szCs w:val="20"/>
          <w:lang w:bidi="hr-HR"/>
        </w:rPr>
        <w:t>zaposleniku</w:t>
      </w:r>
      <w:proofErr w:type="spellEnd"/>
      <w:r w:rsidRPr="00E2515A">
        <w:rPr>
          <w:rFonts w:eastAsia="Arial" w:cs="Arial"/>
          <w:szCs w:val="20"/>
          <w:lang w:bidi="hr-HR"/>
        </w:rPr>
        <w:t xml:space="preserve"> </w:t>
      </w:r>
      <w:proofErr w:type="spellStart"/>
      <w:r w:rsidRPr="00E2515A">
        <w:rPr>
          <w:rFonts w:eastAsia="Arial" w:cs="Arial"/>
          <w:szCs w:val="20"/>
          <w:lang w:bidi="hr-HR"/>
        </w:rPr>
        <w:t>te</w:t>
      </w:r>
      <w:proofErr w:type="spellEnd"/>
      <w:r w:rsidRPr="00E2515A">
        <w:rPr>
          <w:rFonts w:eastAsia="Arial" w:cs="Arial"/>
          <w:szCs w:val="20"/>
          <w:lang w:bidi="hr-HR"/>
        </w:rPr>
        <w:t xml:space="preserve"> </w:t>
      </w:r>
      <w:proofErr w:type="spellStart"/>
      <w:r w:rsidRPr="00E2515A">
        <w:rPr>
          <w:rFonts w:eastAsia="Arial" w:cs="Arial"/>
          <w:szCs w:val="20"/>
          <w:lang w:bidi="hr-HR"/>
        </w:rPr>
        <w:t>zaposleniku</w:t>
      </w:r>
      <w:proofErr w:type="spellEnd"/>
      <w:r w:rsidRPr="00E2515A">
        <w:rPr>
          <w:rFonts w:eastAsia="Arial" w:cs="Arial"/>
          <w:szCs w:val="20"/>
          <w:lang w:bidi="hr-HR"/>
        </w:rPr>
        <w:t xml:space="preserve"> </w:t>
      </w:r>
      <w:proofErr w:type="spellStart"/>
      <w:r w:rsidRPr="00E2515A">
        <w:rPr>
          <w:rFonts w:eastAsia="Arial" w:cs="Arial"/>
          <w:szCs w:val="20"/>
          <w:lang w:bidi="hr-HR"/>
        </w:rPr>
        <w:t>protiv</w:t>
      </w:r>
      <w:proofErr w:type="spellEnd"/>
      <w:r w:rsidRPr="00E2515A">
        <w:rPr>
          <w:rFonts w:eastAsia="Arial" w:cs="Arial"/>
          <w:szCs w:val="20"/>
          <w:lang w:bidi="hr-HR"/>
        </w:rPr>
        <w:t xml:space="preserve"> </w:t>
      </w:r>
      <w:proofErr w:type="spellStart"/>
      <w:r w:rsidRPr="00E2515A">
        <w:rPr>
          <w:rFonts w:eastAsia="Arial" w:cs="Arial"/>
          <w:szCs w:val="20"/>
          <w:lang w:bidi="hr-HR"/>
        </w:rPr>
        <w:t>kojeg</w:t>
      </w:r>
      <w:proofErr w:type="spellEnd"/>
      <w:r w:rsidRPr="00E2515A">
        <w:rPr>
          <w:rFonts w:eastAsia="Arial" w:cs="Arial"/>
          <w:szCs w:val="20"/>
          <w:lang w:bidi="hr-HR"/>
        </w:rPr>
        <w:t xml:space="preserve"> je </w:t>
      </w:r>
      <w:proofErr w:type="spellStart"/>
      <w:r w:rsidRPr="00E2515A">
        <w:rPr>
          <w:rFonts w:eastAsia="Arial" w:cs="Arial"/>
          <w:szCs w:val="20"/>
          <w:lang w:bidi="hr-HR"/>
        </w:rPr>
        <w:t>podnesena</w:t>
      </w:r>
      <w:proofErr w:type="spellEnd"/>
      <w:r w:rsidRPr="00E2515A">
        <w:rPr>
          <w:rFonts w:eastAsia="Arial" w:cs="Arial"/>
          <w:szCs w:val="20"/>
          <w:lang w:bidi="hr-HR"/>
        </w:rPr>
        <w:t xml:space="preserve"> </w:t>
      </w:r>
      <w:proofErr w:type="spellStart"/>
      <w:r w:rsidRPr="00E2515A">
        <w:rPr>
          <w:rFonts w:eastAsia="Arial" w:cs="Arial"/>
          <w:szCs w:val="20"/>
          <w:lang w:bidi="hr-HR"/>
        </w:rPr>
        <w:t>pritužba</w:t>
      </w:r>
      <w:proofErr w:type="spellEnd"/>
      <w:r w:rsidRPr="00E2515A">
        <w:rPr>
          <w:rFonts w:eastAsia="Arial" w:cs="Arial"/>
          <w:szCs w:val="20"/>
          <w:lang w:bidi="hr-HR"/>
        </w:rPr>
        <w:t xml:space="preserve">. </w:t>
      </w:r>
      <w:proofErr w:type="spellStart"/>
      <w:r w:rsidRPr="00E2515A">
        <w:rPr>
          <w:rFonts w:eastAsia="Arial" w:cs="Arial"/>
          <w:szCs w:val="20"/>
          <w:lang w:bidi="hr-HR"/>
        </w:rPr>
        <w:t>Sve</w:t>
      </w:r>
      <w:proofErr w:type="spellEnd"/>
      <w:r w:rsidRPr="00E2515A">
        <w:rPr>
          <w:rFonts w:eastAsia="Arial" w:cs="Arial"/>
          <w:szCs w:val="20"/>
          <w:lang w:bidi="hr-HR"/>
        </w:rPr>
        <w:t xml:space="preserve"> </w:t>
      </w:r>
      <w:proofErr w:type="spellStart"/>
      <w:r w:rsidRPr="00E2515A">
        <w:rPr>
          <w:rFonts w:eastAsia="Arial" w:cs="Arial"/>
          <w:szCs w:val="20"/>
          <w:lang w:bidi="hr-HR"/>
        </w:rPr>
        <w:t>informacije</w:t>
      </w:r>
      <w:proofErr w:type="spellEnd"/>
      <w:r w:rsidRPr="00E2515A">
        <w:rPr>
          <w:rFonts w:eastAsia="Arial" w:cs="Arial"/>
          <w:szCs w:val="20"/>
          <w:lang w:bidi="hr-HR"/>
        </w:rPr>
        <w:t xml:space="preserve"> u </w:t>
      </w:r>
      <w:proofErr w:type="spellStart"/>
      <w:r w:rsidRPr="00E2515A">
        <w:rPr>
          <w:rFonts w:eastAsia="Arial" w:cs="Arial"/>
          <w:szCs w:val="20"/>
          <w:lang w:bidi="hr-HR"/>
        </w:rPr>
        <w:t>ovom</w:t>
      </w:r>
      <w:proofErr w:type="spellEnd"/>
      <w:r w:rsidRPr="00E2515A">
        <w:rPr>
          <w:rFonts w:eastAsia="Arial" w:cs="Arial"/>
          <w:szCs w:val="20"/>
          <w:lang w:bidi="hr-HR"/>
        </w:rPr>
        <w:t xml:space="preserve"> </w:t>
      </w:r>
      <w:proofErr w:type="spellStart"/>
      <w:r w:rsidRPr="00E2515A">
        <w:rPr>
          <w:rFonts w:eastAsia="Arial" w:cs="Arial"/>
          <w:szCs w:val="20"/>
          <w:lang w:bidi="hr-HR"/>
        </w:rPr>
        <w:t>postupku</w:t>
      </w:r>
      <w:proofErr w:type="spellEnd"/>
      <w:r w:rsidRPr="00E2515A">
        <w:rPr>
          <w:rFonts w:eastAsia="Arial" w:cs="Arial"/>
          <w:szCs w:val="20"/>
          <w:lang w:bidi="hr-HR"/>
        </w:rPr>
        <w:t xml:space="preserve"> </w:t>
      </w:r>
      <w:proofErr w:type="spellStart"/>
      <w:r w:rsidRPr="00E2515A">
        <w:rPr>
          <w:rFonts w:eastAsia="Arial" w:cs="Arial"/>
          <w:szCs w:val="20"/>
          <w:lang w:bidi="hr-HR"/>
        </w:rPr>
        <w:t>su</w:t>
      </w:r>
      <w:proofErr w:type="spellEnd"/>
      <w:r w:rsidRPr="00E2515A">
        <w:rPr>
          <w:rFonts w:eastAsia="Arial" w:cs="Arial"/>
          <w:szCs w:val="20"/>
          <w:lang w:bidi="hr-HR"/>
        </w:rPr>
        <w:t xml:space="preserve"> </w:t>
      </w:r>
      <w:proofErr w:type="spellStart"/>
      <w:r w:rsidRPr="00E2515A">
        <w:rPr>
          <w:rFonts w:eastAsia="Arial" w:cs="Arial"/>
          <w:szCs w:val="20"/>
          <w:lang w:bidi="hr-HR"/>
        </w:rPr>
        <w:t>povjerljive</w:t>
      </w:r>
      <w:proofErr w:type="spellEnd"/>
      <w:r w:rsidRPr="00E2515A">
        <w:rPr>
          <w:rFonts w:eastAsia="Arial" w:cs="Arial"/>
          <w:szCs w:val="20"/>
          <w:lang w:bidi="hr-HR"/>
        </w:rPr>
        <w:t>.</w:t>
      </w:r>
    </w:p>
    <w:p w14:paraId="6AC249C9" w14:textId="77777777" w:rsidR="00E2515A" w:rsidRPr="00E2515A" w:rsidRDefault="00E2515A" w:rsidP="00582EB1">
      <w:pPr>
        <w:widowControl w:val="0"/>
        <w:tabs>
          <w:tab w:val="left" w:pos="554"/>
        </w:tabs>
        <w:spacing w:after="180" w:line="276" w:lineRule="auto"/>
        <w:ind w:left="142"/>
        <w:jc w:val="both"/>
        <w:rPr>
          <w:rFonts w:eastAsia="Arial" w:cs="Arial"/>
          <w:szCs w:val="20"/>
          <w:lang w:bidi="hr-HR"/>
        </w:rPr>
      </w:pPr>
      <w:proofErr w:type="spellStart"/>
      <w:r w:rsidRPr="00E2515A">
        <w:rPr>
          <w:rFonts w:eastAsia="Arial" w:cs="Arial"/>
          <w:szCs w:val="20"/>
          <w:lang w:bidi="hr-HR"/>
        </w:rPr>
        <w:t>Ako</w:t>
      </w:r>
      <w:proofErr w:type="spellEnd"/>
      <w:r w:rsidRPr="00E2515A">
        <w:rPr>
          <w:rFonts w:eastAsia="Arial" w:cs="Arial"/>
          <w:szCs w:val="20"/>
          <w:lang w:bidi="hr-HR"/>
        </w:rPr>
        <w:t xml:space="preserve"> HBOR u </w:t>
      </w:r>
      <w:proofErr w:type="spellStart"/>
      <w:r w:rsidRPr="00E2515A">
        <w:rPr>
          <w:rFonts w:eastAsia="Arial" w:cs="Arial"/>
          <w:szCs w:val="20"/>
          <w:lang w:bidi="hr-HR"/>
        </w:rPr>
        <w:t>roku</w:t>
      </w:r>
      <w:proofErr w:type="spellEnd"/>
      <w:r w:rsidRPr="00E2515A">
        <w:rPr>
          <w:rFonts w:eastAsia="Arial" w:cs="Arial"/>
          <w:szCs w:val="20"/>
          <w:lang w:bidi="hr-HR"/>
        </w:rPr>
        <w:t xml:space="preserve"> od 8 dana ne </w:t>
      </w:r>
      <w:proofErr w:type="spellStart"/>
      <w:r w:rsidRPr="00E2515A">
        <w:rPr>
          <w:rFonts w:eastAsia="Arial" w:cs="Arial"/>
          <w:szCs w:val="20"/>
          <w:lang w:bidi="hr-HR"/>
        </w:rPr>
        <w:t>poduzme</w:t>
      </w:r>
      <w:proofErr w:type="spellEnd"/>
      <w:r w:rsidRPr="00E2515A">
        <w:rPr>
          <w:rFonts w:eastAsia="Arial" w:cs="Arial"/>
          <w:szCs w:val="20"/>
          <w:lang w:bidi="hr-HR"/>
        </w:rPr>
        <w:t xml:space="preserve"> </w:t>
      </w:r>
      <w:proofErr w:type="spellStart"/>
      <w:r w:rsidRPr="00E2515A">
        <w:rPr>
          <w:rFonts w:eastAsia="Arial" w:cs="Arial"/>
          <w:szCs w:val="20"/>
          <w:lang w:bidi="hr-HR"/>
        </w:rPr>
        <w:t>mjere</w:t>
      </w:r>
      <w:proofErr w:type="spellEnd"/>
      <w:r w:rsidRPr="00E2515A">
        <w:rPr>
          <w:rFonts w:eastAsia="Arial" w:cs="Arial"/>
          <w:szCs w:val="20"/>
          <w:lang w:bidi="hr-HR"/>
        </w:rPr>
        <w:t xml:space="preserve"> za </w:t>
      </w:r>
      <w:proofErr w:type="spellStart"/>
      <w:r w:rsidRPr="00E2515A">
        <w:rPr>
          <w:rFonts w:eastAsia="Arial" w:cs="Arial"/>
          <w:szCs w:val="20"/>
          <w:lang w:bidi="hr-HR"/>
        </w:rPr>
        <w:t>sprječavanje</w:t>
      </w:r>
      <w:proofErr w:type="spellEnd"/>
      <w:r w:rsidRPr="00E2515A">
        <w:rPr>
          <w:rFonts w:eastAsia="Arial" w:cs="Arial"/>
          <w:szCs w:val="20"/>
          <w:lang w:bidi="hr-HR"/>
        </w:rPr>
        <w:t xml:space="preserve"> </w:t>
      </w:r>
      <w:proofErr w:type="spellStart"/>
      <w:r w:rsidRPr="00E2515A">
        <w:rPr>
          <w:rFonts w:eastAsia="Arial" w:cs="Arial"/>
          <w:szCs w:val="20"/>
          <w:lang w:bidi="hr-HR"/>
        </w:rPr>
        <w:t>spolnog</w:t>
      </w:r>
      <w:proofErr w:type="spellEnd"/>
      <w:r w:rsidRPr="00E2515A">
        <w:rPr>
          <w:rFonts w:eastAsia="Arial" w:cs="Arial"/>
          <w:szCs w:val="20"/>
          <w:lang w:bidi="hr-HR"/>
        </w:rPr>
        <w:t xml:space="preserve"> </w:t>
      </w:r>
      <w:proofErr w:type="spellStart"/>
      <w:r w:rsidRPr="00E2515A">
        <w:rPr>
          <w:rFonts w:eastAsia="Arial" w:cs="Arial"/>
          <w:szCs w:val="20"/>
          <w:lang w:bidi="hr-HR"/>
        </w:rPr>
        <w:t>uznemiravanja</w:t>
      </w:r>
      <w:proofErr w:type="spellEnd"/>
      <w:r w:rsidRPr="00E2515A">
        <w:rPr>
          <w:rFonts w:eastAsia="Arial" w:cs="Arial"/>
          <w:szCs w:val="20"/>
          <w:lang w:bidi="hr-HR"/>
        </w:rPr>
        <w:t xml:space="preserve"> </w:t>
      </w:r>
      <w:proofErr w:type="spellStart"/>
      <w:r w:rsidRPr="00E2515A">
        <w:rPr>
          <w:rFonts w:eastAsia="Arial" w:cs="Arial"/>
          <w:szCs w:val="20"/>
          <w:lang w:bidi="hr-HR"/>
        </w:rPr>
        <w:t>ili</w:t>
      </w:r>
      <w:proofErr w:type="spellEnd"/>
      <w:r w:rsidRPr="00E2515A">
        <w:rPr>
          <w:rFonts w:eastAsia="Arial" w:cs="Arial"/>
          <w:szCs w:val="20"/>
          <w:lang w:bidi="hr-HR"/>
        </w:rPr>
        <w:t xml:space="preserve"> </w:t>
      </w:r>
      <w:proofErr w:type="spellStart"/>
      <w:r w:rsidRPr="00E2515A">
        <w:rPr>
          <w:rFonts w:eastAsia="Arial" w:cs="Arial"/>
          <w:szCs w:val="20"/>
          <w:lang w:bidi="hr-HR"/>
        </w:rPr>
        <w:t>ako</w:t>
      </w:r>
      <w:proofErr w:type="spellEnd"/>
      <w:r w:rsidRPr="00E2515A">
        <w:rPr>
          <w:rFonts w:eastAsia="Arial" w:cs="Arial"/>
          <w:szCs w:val="20"/>
          <w:lang w:bidi="hr-HR"/>
        </w:rPr>
        <w:t xml:space="preserve"> </w:t>
      </w:r>
      <w:proofErr w:type="spellStart"/>
      <w:r w:rsidRPr="00E2515A">
        <w:rPr>
          <w:rFonts w:eastAsia="Arial" w:cs="Arial"/>
          <w:szCs w:val="20"/>
          <w:lang w:bidi="hr-HR"/>
        </w:rPr>
        <w:t>su</w:t>
      </w:r>
      <w:proofErr w:type="spellEnd"/>
      <w:r w:rsidRPr="00E2515A">
        <w:rPr>
          <w:rFonts w:eastAsia="Arial" w:cs="Arial"/>
          <w:szCs w:val="20"/>
          <w:lang w:bidi="hr-HR"/>
        </w:rPr>
        <w:t xml:space="preserve"> </w:t>
      </w:r>
      <w:proofErr w:type="spellStart"/>
      <w:r w:rsidRPr="00E2515A">
        <w:rPr>
          <w:rFonts w:eastAsia="Arial" w:cs="Arial"/>
          <w:szCs w:val="20"/>
          <w:lang w:bidi="hr-HR"/>
        </w:rPr>
        <w:t>mjere</w:t>
      </w:r>
      <w:proofErr w:type="spellEnd"/>
      <w:r w:rsidRPr="00E2515A">
        <w:rPr>
          <w:rFonts w:eastAsia="Arial" w:cs="Arial"/>
          <w:szCs w:val="20"/>
          <w:lang w:bidi="hr-HR"/>
        </w:rPr>
        <w:t xml:space="preserve"> </w:t>
      </w:r>
      <w:proofErr w:type="spellStart"/>
      <w:r w:rsidRPr="00E2515A">
        <w:rPr>
          <w:rFonts w:eastAsia="Arial" w:cs="Arial"/>
          <w:szCs w:val="20"/>
          <w:lang w:bidi="hr-HR"/>
        </w:rPr>
        <w:t>koje</w:t>
      </w:r>
      <w:proofErr w:type="spellEnd"/>
      <w:r w:rsidRPr="00E2515A">
        <w:rPr>
          <w:rFonts w:eastAsia="Arial" w:cs="Arial"/>
          <w:szCs w:val="20"/>
          <w:lang w:bidi="hr-HR"/>
        </w:rPr>
        <w:t xml:space="preserve"> je </w:t>
      </w:r>
      <w:proofErr w:type="spellStart"/>
      <w:r w:rsidRPr="00E2515A">
        <w:rPr>
          <w:rFonts w:eastAsia="Arial" w:cs="Arial"/>
          <w:szCs w:val="20"/>
          <w:lang w:bidi="hr-HR"/>
        </w:rPr>
        <w:t>poduzeo</w:t>
      </w:r>
      <w:proofErr w:type="spellEnd"/>
      <w:r w:rsidRPr="00E2515A">
        <w:rPr>
          <w:rFonts w:eastAsia="Arial" w:cs="Arial"/>
          <w:szCs w:val="20"/>
          <w:lang w:bidi="hr-HR"/>
        </w:rPr>
        <w:t xml:space="preserve"> </w:t>
      </w:r>
      <w:proofErr w:type="spellStart"/>
      <w:r w:rsidRPr="00E2515A">
        <w:rPr>
          <w:rFonts w:eastAsia="Arial" w:cs="Arial"/>
          <w:szCs w:val="20"/>
          <w:lang w:bidi="hr-HR"/>
        </w:rPr>
        <w:t>očito</w:t>
      </w:r>
      <w:proofErr w:type="spellEnd"/>
      <w:r w:rsidRPr="00E2515A">
        <w:rPr>
          <w:rFonts w:eastAsia="Arial" w:cs="Arial"/>
          <w:szCs w:val="20"/>
          <w:lang w:bidi="hr-HR"/>
        </w:rPr>
        <w:t xml:space="preserve"> </w:t>
      </w:r>
      <w:proofErr w:type="spellStart"/>
      <w:r w:rsidRPr="00E2515A">
        <w:rPr>
          <w:rFonts w:eastAsia="Arial" w:cs="Arial"/>
          <w:szCs w:val="20"/>
          <w:lang w:bidi="hr-HR"/>
        </w:rPr>
        <w:t>neprimjerene</w:t>
      </w:r>
      <w:proofErr w:type="spellEnd"/>
      <w:r w:rsidRPr="00E2515A">
        <w:rPr>
          <w:rFonts w:eastAsia="Arial" w:cs="Arial"/>
          <w:szCs w:val="20"/>
          <w:lang w:bidi="hr-HR"/>
        </w:rPr>
        <w:t xml:space="preserve">, </w:t>
      </w:r>
      <w:proofErr w:type="spellStart"/>
      <w:r w:rsidRPr="00E2515A">
        <w:rPr>
          <w:rFonts w:eastAsia="Arial" w:cs="Arial"/>
          <w:szCs w:val="20"/>
          <w:lang w:bidi="hr-HR"/>
        </w:rPr>
        <w:t>spolno</w:t>
      </w:r>
      <w:proofErr w:type="spellEnd"/>
      <w:r w:rsidRPr="00E2515A">
        <w:rPr>
          <w:rFonts w:eastAsia="Arial" w:cs="Arial"/>
          <w:szCs w:val="20"/>
          <w:lang w:bidi="hr-HR"/>
        </w:rPr>
        <w:t xml:space="preserve"> </w:t>
      </w:r>
      <w:proofErr w:type="spellStart"/>
      <w:r w:rsidRPr="00E2515A">
        <w:rPr>
          <w:rFonts w:eastAsia="Arial" w:cs="Arial"/>
          <w:szCs w:val="20"/>
          <w:lang w:bidi="hr-HR"/>
        </w:rPr>
        <w:t>uznemiravani</w:t>
      </w:r>
      <w:proofErr w:type="spellEnd"/>
      <w:r w:rsidRPr="00E2515A">
        <w:rPr>
          <w:rFonts w:eastAsia="Arial" w:cs="Arial"/>
          <w:szCs w:val="20"/>
          <w:lang w:bidi="hr-HR"/>
        </w:rPr>
        <w:t xml:space="preserve"> </w:t>
      </w:r>
      <w:proofErr w:type="spellStart"/>
      <w:r w:rsidRPr="00E2515A">
        <w:rPr>
          <w:rFonts w:eastAsia="Arial" w:cs="Arial"/>
          <w:szCs w:val="20"/>
          <w:lang w:bidi="hr-HR"/>
        </w:rPr>
        <w:t>zaposlenik</w:t>
      </w:r>
      <w:proofErr w:type="spellEnd"/>
      <w:r w:rsidRPr="00E2515A">
        <w:rPr>
          <w:rFonts w:eastAsia="Arial" w:cs="Arial"/>
          <w:szCs w:val="20"/>
          <w:lang w:bidi="hr-HR"/>
        </w:rPr>
        <w:t xml:space="preserve"> </w:t>
      </w:r>
      <w:proofErr w:type="spellStart"/>
      <w:r w:rsidRPr="00E2515A">
        <w:rPr>
          <w:rFonts w:eastAsia="Arial" w:cs="Arial"/>
          <w:szCs w:val="20"/>
          <w:lang w:bidi="hr-HR"/>
        </w:rPr>
        <w:t>ima</w:t>
      </w:r>
      <w:proofErr w:type="spellEnd"/>
      <w:r w:rsidRPr="00E2515A">
        <w:rPr>
          <w:rFonts w:eastAsia="Arial" w:cs="Arial"/>
          <w:szCs w:val="20"/>
          <w:lang w:bidi="hr-HR"/>
        </w:rPr>
        <w:t xml:space="preserve"> </w:t>
      </w:r>
      <w:proofErr w:type="spellStart"/>
      <w:r w:rsidRPr="00E2515A">
        <w:rPr>
          <w:rFonts w:eastAsia="Arial" w:cs="Arial"/>
          <w:szCs w:val="20"/>
          <w:lang w:bidi="hr-HR"/>
        </w:rPr>
        <w:t>pravo</w:t>
      </w:r>
      <w:proofErr w:type="spellEnd"/>
      <w:r w:rsidRPr="00E2515A">
        <w:rPr>
          <w:rFonts w:eastAsia="Arial" w:cs="Arial"/>
          <w:szCs w:val="20"/>
          <w:lang w:bidi="hr-HR"/>
        </w:rPr>
        <w:t xml:space="preserve"> </w:t>
      </w:r>
      <w:proofErr w:type="spellStart"/>
      <w:r w:rsidRPr="00E2515A">
        <w:rPr>
          <w:rFonts w:eastAsia="Arial" w:cs="Arial"/>
          <w:szCs w:val="20"/>
          <w:lang w:bidi="hr-HR"/>
        </w:rPr>
        <w:t>prekinuti</w:t>
      </w:r>
      <w:proofErr w:type="spellEnd"/>
      <w:r w:rsidRPr="00E2515A">
        <w:rPr>
          <w:rFonts w:eastAsia="Arial" w:cs="Arial"/>
          <w:szCs w:val="20"/>
          <w:lang w:bidi="hr-HR"/>
        </w:rPr>
        <w:t xml:space="preserve"> rad do </w:t>
      </w:r>
      <w:proofErr w:type="spellStart"/>
      <w:r w:rsidRPr="00E2515A">
        <w:rPr>
          <w:rFonts w:eastAsia="Arial" w:cs="Arial"/>
          <w:szCs w:val="20"/>
          <w:lang w:bidi="hr-HR"/>
        </w:rPr>
        <w:t>pružanja</w:t>
      </w:r>
      <w:proofErr w:type="spellEnd"/>
      <w:r w:rsidRPr="00E2515A">
        <w:rPr>
          <w:rFonts w:eastAsia="Arial" w:cs="Arial"/>
          <w:szCs w:val="20"/>
          <w:lang w:bidi="hr-HR"/>
        </w:rPr>
        <w:t xml:space="preserve"> zaštite, pod </w:t>
      </w:r>
      <w:proofErr w:type="spellStart"/>
      <w:r w:rsidRPr="00E2515A">
        <w:rPr>
          <w:rFonts w:eastAsia="Arial" w:cs="Arial"/>
          <w:szCs w:val="20"/>
          <w:lang w:bidi="hr-HR"/>
        </w:rPr>
        <w:t>uvjetom</w:t>
      </w:r>
      <w:proofErr w:type="spellEnd"/>
      <w:r w:rsidRPr="00E2515A">
        <w:rPr>
          <w:rFonts w:eastAsia="Arial" w:cs="Arial"/>
          <w:szCs w:val="20"/>
          <w:lang w:bidi="hr-HR"/>
        </w:rPr>
        <w:t xml:space="preserve"> da </w:t>
      </w:r>
      <w:proofErr w:type="spellStart"/>
      <w:r w:rsidRPr="00E2515A">
        <w:rPr>
          <w:rFonts w:eastAsia="Arial" w:cs="Arial"/>
          <w:szCs w:val="20"/>
          <w:lang w:bidi="hr-HR"/>
        </w:rPr>
        <w:t>traži</w:t>
      </w:r>
      <w:proofErr w:type="spellEnd"/>
      <w:r w:rsidRPr="00E2515A">
        <w:rPr>
          <w:rFonts w:eastAsia="Arial" w:cs="Arial"/>
          <w:szCs w:val="20"/>
          <w:lang w:bidi="hr-HR"/>
        </w:rPr>
        <w:t xml:space="preserve"> </w:t>
      </w:r>
      <w:proofErr w:type="spellStart"/>
      <w:r w:rsidRPr="00E2515A">
        <w:rPr>
          <w:rFonts w:eastAsia="Arial" w:cs="Arial"/>
          <w:szCs w:val="20"/>
          <w:lang w:bidi="hr-HR"/>
        </w:rPr>
        <w:t>zaštitu</w:t>
      </w:r>
      <w:proofErr w:type="spellEnd"/>
      <w:r w:rsidRPr="00E2515A">
        <w:rPr>
          <w:rFonts w:eastAsia="Arial" w:cs="Arial"/>
          <w:szCs w:val="20"/>
          <w:lang w:bidi="hr-HR"/>
        </w:rPr>
        <w:t xml:space="preserve"> pred </w:t>
      </w:r>
      <w:proofErr w:type="spellStart"/>
      <w:r w:rsidRPr="00E2515A">
        <w:rPr>
          <w:rFonts w:eastAsia="Arial" w:cs="Arial"/>
          <w:szCs w:val="20"/>
          <w:lang w:bidi="hr-HR"/>
        </w:rPr>
        <w:t>nadležnim</w:t>
      </w:r>
      <w:proofErr w:type="spellEnd"/>
      <w:r w:rsidRPr="00E2515A">
        <w:rPr>
          <w:rFonts w:eastAsia="Arial" w:cs="Arial"/>
          <w:szCs w:val="20"/>
          <w:lang w:bidi="hr-HR"/>
        </w:rPr>
        <w:t xml:space="preserve"> </w:t>
      </w:r>
      <w:proofErr w:type="spellStart"/>
      <w:r w:rsidRPr="00E2515A">
        <w:rPr>
          <w:rFonts w:eastAsia="Arial" w:cs="Arial"/>
          <w:szCs w:val="20"/>
          <w:lang w:bidi="hr-HR"/>
        </w:rPr>
        <w:t>sudom</w:t>
      </w:r>
      <w:proofErr w:type="spellEnd"/>
      <w:r w:rsidRPr="00E2515A">
        <w:rPr>
          <w:rFonts w:eastAsia="Arial" w:cs="Arial"/>
          <w:szCs w:val="20"/>
          <w:lang w:bidi="hr-HR"/>
        </w:rPr>
        <w:t xml:space="preserve"> u </w:t>
      </w:r>
      <w:proofErr w:type="spellStart"/>
      <w:r w:rsidRPr="00E2515A">
        <w:rPr>
          <w:rFonts w:eastAsia="Arial" w:cs="Arial"/>
          <w:szCs w:val="20"/>
          <w:lang w:bidi="hr-HR"/>
        </w:rPr>
        <w:t>daljnjem</w:t>
      </w:r>
      <w:proofErr w:type="spellEnd"/>
      <w:r w:rsidRPr="00E2515A">
        <w:rPr>
          <w:rFonts w:eastAsia="Arial" w:cs="Arial"/>
          <w:szCs w:val="20"/>
          <w:lang w:bidi="hr-HR"/>
        </w:rPr>
        <w:t xml:space="preserve"> </w:t>
      </w:r>
      <w:proofErr w:type="spellStart"/>
      <w:r w:rsidRPr="00E2515A">
        <w:rPr>
          <w:rFonts w:eastAsia="Arial" w:cs="Arial"/>
          <w:szCs w:val="20"/>
          <w:lang w:bidi="hr-HR"/>
        </w:rPr>
        <w:t>roku</w:t>
      </w:r>
      <w:proofErr w:type="spellEnd"/>
      <w:r w:rsidRPr="00E2515A">
        <w:rPr>
          <w:rFonts w:eastAsia="Arial" w:cs="Arial"/>
          <w:szCs w:val="20"/>
          <w:lang w:bidi="hr-HR"/>
        </w:rPr>
        <w:t xml:space="preserve"> od 8 dana.</w:t>
      </w:r>
    </w:p>
    <w:p w14:paraId="3A959C94" w14:textId="77777777" w:rsidR="00E2515A" w:rsidRPr="00E2515A" w:rsidRDefault="00E2515A" w:rsidP="00582EB1">
      <w:pPr>
        <w:widowControl w:val="0"/>
        <w:tabs>
          <w:tab w:val="left" w:pos="554"/>
        </w:tabs>
        <w:spacing w:after="180" w:line="276" w:lineRule="auto"/>
        <w:ind w:left="142"/>
        <w:jc w:val="both"/>
        <w:rPr>
          <w:rFonts w:eastAsia="Arial" w:cs="Arial"/>
          <w:szCs w:val="20"/>
          <w:lang w:bidi="hr-HR"/>
        </w:rPr>
      </w:pPr>
      <w:proofErr w:type="spellStart"/>
      <w:r w:rsidRPr="00E2515A">
        <w:rPr>
          <w:rFonts w:eastAsia="Arial" w:cs="Arial"/>
          <w:szCs w:val="20"/>
          <w:lang w:bidi="hr-HR"/>
        </w:rPr>
        <w:t>Ako</w:t>
      </w:r>
      <w:proofErr w:type="spellEnd"/>
      <w:r w:rsidRPr="00E2515A">
        <w:rPr>
          <w:rFonts w:eastAsia="Arial" w:cs="Arial"/>
          <w:szCs w:val="20"/>
          <w:lang w:bidi="hr-HR"/>
        </w:rPr>
        <w:t xml:space="preserve"> </w:t>
      </w:r>
      <w:proofErr w:type="spellStart"/>
      <w:r w:rsidRPr="00E2515A">
        <w:rPr>
          <w:rFonts w:eastAsia="Arial" w:cs="Arial"/>
          <w:szCs w:val="20"/>
          <w:lang w:bidi="hr-HR"/>
        </w:rPr>
        <w:t>postoje</w:t>
      </w:r>
      <w:proofErr w:type="spellEnd"/>
      <w:r w:rsidRPr="00E2515A">
        <w:rPr>
          <w:rFonts w:eastAsia="Arial" w:cs="Arial"/>
          <w:szCs w:val="20"/>
          <w:lang w:bidi="hr-HR"/>
        </w:rPr>
        <w:t xml:space="preserve"> </w:t>
      </w:r>
      <w:proofErr w:type="spellStart"/>
      <w:r w:rsidRPr="00E2515A">
        <w:rPr>
          <w:rFonts w:eastAsia="Arial" w:cs="Arial"/>
          <w:szCs w:val="20"/>
          <w:lang w:bidi="hr-HR"/>
        </w:rPr>
        <w:t>okolnosti</w:t>
      </w:r>
      <w:proofErr w:type="spellEnd"/>
      <w:r w:rsidRPr="00E2515A">
        <w:rPr>
          <w:rFonts w:eastAsia="Arial" w:cs="Arial"/>
          <w:szCs w:val="20"/>
          <w:lang w:bidi="hr-HR"/>
        </w:rPr>
        <w:t xml:space="preserve"> </w:t>
      </w:r>
      <w:proofErr w:type="spellStart"/>
      <w:r w:rsidRPr="00E2515A">
        <w:rPr>
          <w:rFonts w:eastAsia="Arial" w:cs="Arial"/>
          <w:szCs w:val="20"/>
          <w:lang w:bidi="hr-HR"/>
        </w:rPr>
        <w:t>zbog</w:t>
      </w:r>
      <w:proofErr w:type="spellEnd"/>
      <w:r w:rsidRPr="00E2515A">
        <w:rPr>
          <w:rFonts w:eastAsia="Arial" w:cs="Arial"/>
          <w:szCs w:val="20"/>
          <w:lang w:bidi="hr-HR"/>
        </w:rPr>
        <w:t xml:space="preserve"> </w:t>
      </w:r>
      <w:proofErr w:type="spellStart"/>
      <w:r w:rsidRPr="00E2515A">
        <w:rPr>
          <w:rFonts w:eastAsia="Arial" w:cs="Arial"/>
          <w:szCs w:val="20"/>
          <w:lang w:bidi="hr-HR"/>
        </w:rPr>
        <w:t>kojih</w:t>
      </w:r>
      <w:proofErr w:type="spellEnd"/>
      <w:r w:rsidRPr="00E2515A">
        <w:rPr>
          <w:rFonts w:eastAsia="Arial" w:cs="Arial"/>
          <w:szCs w:val="20"/>
          <w:lang w:bidi="hr-HR"/>
        </w:rPr>
        <w:t xml:space="preserve"> </w:t>
      </w:r>
      <w:proofErr w:type="spellStart"/>
      <w:r w:rsidRPr="00E2515A">
        <w:rPr>
          <w:rFonts w:eastAsia="Arial" w:cs="Arial"/>
          <w:szCs w:val="20"/>
          <w:lang w:bidi="hr-HR"/>
        </w:rPr>
        <w:t>nije</w:t>
      </w:r>
      <w:proofErr w:type="spellEnd"/>
      <w:r w:rsidRPr="00E2515A">
        <w:rPr>
          <w:rFonts w:eastAsia="Arial" w:cs="Arial"/>
          <w:szCs w:val="20"/>
          <w:lang w:bidi="hr-HR"/>
        </w:rPr>
        <w:t xml:space="preserve"> </w:t>
      </w:r>
      <w:proofErr w:type="spellStart"/>
      <w:r w:rsidRPr="00E2515A">
        <w:rPr>
          <w:rFonts w:eastAsia="Arial" w:cs="Arial"/>
          <w:szCs w:val="20"/>
          <w:lang w:bidi="hr-HR"/>
        </w:rPr>
        <w:t>opravdano</w:t>
      </w:r>
      <w:proofErr w:type="spellEnd"/>
      <w:r w:rsidRPr="00E2515A">
        <w:rPr>
          <w:rFonts w:eastAsia="Arial" w:cs="Arial"/>
          <w:szCs w:val="20"/>
          <w:lang w:bidi="hr-HR"/>
        </w:rPr>
        <w:t xml:space="preserve"> </w:t>
      </w:r>
      <w:proofErr w:type="spellStart"/>
      <w:r w:rsidRPr="00E2515A">
        <w:rPr>
          <w:rFonts w:eastAsia="Arial" w:cs="Arial"/>
          <w:szCs w:val="20"/>
          <w:lang w:bidi="hr-HR"/>
        </w:rPr>
        <w:t>očekivati</w:t>
      </w:r>
      <w:proofErr w:type="spellEnd"/>
      <w:r w:rsidRPr="00E2515A">
        <w:rPr>
          <w:rFonts w:eastAsia="Arial" w:cs="Arial"/>
          <w:szCs w:val="20"/>
          <w:lang w:bidi="hr-HR"/>
        </w:rPr>
        <w:t xml:space="preserve"> </w:t>
      </w:r>
      <w:proofErr w:type="spellStart"/>
      <w:r w:rsidRPr="00E2515A">
        <w:rPr>
          <w:rFonts w:eastAsia="Arial" w:cs="Arial"/>
          <w:szCs w:val="20"/>
          <w:lang w:bidi="hr-HR"/>
        </w:rPr>
        <w:t>od</w:t>
      </w:r>
      <w:proofErr w:type="spellEnd"/>
      <w:r w:rsidRPr="00E2515A">
        <w:rPr>
          <w:rFonts w:eastAsia="Arial" w:cs="Arial"/>
          <w:szCs w:val="20"/>
          <w:lang w:bidi="hr-HR"/>
        </w:rPr>
        <w:t xml:space="preserve"> </w:t>
      </w:r>
      <w:proofErr w:type="spellStart"/>
      <w:r w:rsidRPr="00E2515A">
        <w:rPr>
          <w:rFonts w:eastAsia="Arial" w:cs="Arial"/>
          <w:szCs w:val="20"/>
          <w:lang w:bidi="hr-HR"/>
        </w:rPr>
        <w:t>poslodavca</w:t>
      </w:r>
      <w:proofErr w:type="spellEnd"/>
      <w:r w:rsidRPr="00E2515A">
        <w:rPr>
          <w:rFonts w:eastAsia="Arial" w:cs="Arial"/>
          <w:szCs w:val="20"/>
          <w:lang w:bidi="hr-HR"/>
        </w:rPr>
        <w:t xml:space="preserve"> (HBOR) da </w:t>
      </w:r>
      <w:proofErr w:type="spellStart"/>
      <w:r w:rsidRPr="00E2515A">
        <w:rPr>
          <w:rFonts w:eastAsia="Arial" w:cs="Arial"/>
          <w:szCs w:val="20"/>
          <w:lang w:bidi="hr-HR"/>
        </w:rPr>
        <w:t>zaštiti</w:t>
      </w:r>
      <w:proofErr w:type="spellEnd"/>
      <w:r w:rsidRPr="00E2515A">
        <w:rPr>
          <w:rFonts w:eastAsia="Arial" w:cs="Arial"/>
          <w:szCs w:val="20"/>
          <w:lang w:bidi="hr-HR"/>
        </w:rPr>
        <w:t xml:space="preserve"> </w:t>
      </w:r>
      <w:proofErr w:type="spellStart"/>
      <w:r w:rsidRPr="00E2515A">
        <w:rPr>
          <w:rFonts w:eastAsia="Arial" w:cs="Arial"/>
          <w:szCs w:val="20"/>
          <w:lang w:bidi="hr-HR"/>
        </w:rPr>
        <w:t>dostojanstvo</w:t>
      </w:r>
      <w:proofErr w:type="spellEnd"/>
      <w:r w:rsidRPr="00E2515A">
        <w:rPr>
          <w:rFonts w:eastAsia="Arial" w:cs="Arial"/>
          <w:szCs w:val="20"/>
          <w:lang w:bidi="hr-HR"/>
        </w:rPr>
        <w:t xml:space="preserve"> </w:t>
      </w:r>
      <w:proofErr w:type="spellStart"/>
      <w:r w:rsidRPr="00E2515A">
        <w:rPr>
          <w:rFonts w:eastAsia="Arial" w:cs="Arial"/>
          <w:szCs w:val="20"/>
          <w:lang w:bidi="hr-HR"/>
        </w:rPr>
        <w:t>zaposlenika</w:t>
      </w:r>
      <w:proofErr w:type="spellEnd"/>
      <w:r w:rsidRPr="00E2515A">
        <w:rPr>
          <w:rFonts w:eastAsia="Arial" w:cs="Arial"/>
          <w:szCs w:val="20"/>
          <w:lang w:bidi="hr-HR"/>
        </w:rPr>
        <w:t xml:space="preserve">, </w:t>
      </w:r>
      <w:proofErr w:type="spellStart"/>
      <w:r w:rsidRPr="00E2515A">
        <w:rPr>
          <w:rFonts w:eastAsia="Arial" w:cs="Arial"/>
          <w:szCs w:val="20"/>
          <w:lang w:bidi="hr-HR"/>
        </w:rPr>
        <w:t>zaposlenik</w:t>
      </w:r>
      <w:proofErr w:type="spellEnd"/>
      <w:r w:rsidRPr="00E2515A">
        <w:rPr>
          <w:rFonts w:eastAsia="Arial" w:cs="Arial"/>
          <w:szCs w:val="20"/>
          <w:lang w:bidi="hr-HR"/>
        </w:rPr>
        <w:t xml:space="preserve"> </w:t>
      </w:r>
      <w:proofErr w:type="spellStart"/>
      <w:r w:rsidRPr="00E2515A">
        <w:rPr>
          <w:rFonts w:eastAsia="Arial" w:cs="Arial"/>
          <w:szCs w:val="20"/>
          <w:lang w:bidi="hr-HR"/>
        </w:rPr>
        <w:t>nije</w:t>
      </w:r>
      <w:proofErr w:type="spellEnd"/>
      <w:r w:rsidRPr="00E2515A">
        <w:rPr>
          <w:rFonts w:eastAsia="Arial" w:cs="Arial"/>
          <w:szCs w:val="20"/>
          <w:lang w:bidi="hr-HR"/>
        </w:rPr>
        <w:t xml:space="preserve"> </w:t>
      </w:r>
      <w:proofErr w:type="spellStart"/>
      <w:r w:rsidRPr="00E2515A">
        <w:rPr>
          <w:rFonts w:eastAsia="Arial" w:cs="Arial"/>
          <w:szCs w:val="20"/>
          <w:lang w:bidi="hr-HR"/>
        </w:rPr>
        <w:t>dužan</w:t>
      </w:r>
      <w:proofErr w:type="spellEnd"/>
      <w:r w:rsidRPr="00E2515A">
        <w:rPr>
          <w:rFonts w:eastAsia="Arial" w:cs="Arial"/>
          <w:szCs w:val="20"/>
          <w:lang w:bidi="hr-HR"/>
        </w:rPr>
        <w:t xml:space="preserve"> </w:t>
      </w:r>
      <w:proofErr w:type="spellStart"/>
      <w:r w:rsidRPr="00E2515A">
        <w:rPr>
          <w:rFonts w:eastAsia="Arial" w:cs="Arial"/>
          <w:szCs w:val="20"/>
          <w:lang w:bidi="hr-HR"/>
        </w:rPr>
        <w:t>podnijeti</w:t>
      </w:r>
      <w:proofErr w:type="spellEnd"/>
      <w:r w:rsidRPr="00E2515A">
        <w:rPr>
          <w:rFonts w:eastAsia="Arial" w:cs="Arial"/>
          <w:szCs w:val="20"/>
          <w:lang w:bidi="hr-HR"/>
        </w:rPr>
        <w:t xml:space="preserve"> </w:t>
      </w:r>
      <w:proofErr w:type="spellStart"/>
      <w:r w:rsidRPr="00E2515A">
        <w:rPr>
          <w:rFonts w:eastAsia="Arial" w:cs="Arial"/>
          <w:szCs w:val="20"/>
          <w:lang w:bidi="hr-HR"/>
        </w:rPr>
        <w:t>prigovor</w:t>
      </w:r>
      <w:proofErr w:type="spellEnd"/>
      <w:r w:rsidRPr="00E2515A">
        <w:rPr>
          <w:rFonts w:eastAsia="Arial" w:cs="Arial"/>
          <w:szCs w:val="20"/>
          <w:lang w:bidi="hr-HR"/>
        </w:rPr>
        <w:t xml:space="preserve"> </w:t>
      </w:r>
      <w:proofErr w:type="spellStart"/>
      <w:r w:rsidRPr="00E2515A">
        <w:rPr>
          <w:rFonts w:eastAsia="Arial" w:cs="Arial"/>
          <w:szCs w:val="20"/>
          <w:lang w:bidi="hr-HR"/>
        </w:rPr>
        <w:t>poslodavcu</w:t>
      </w:r>
      <w:proofErr w:type="spellEnd"/>
      <w:r w:rsidRPr="00E2515A">
        <w:rPr>
          <w:rFonts w:eastAsia="Arial" w:cs="Arial"/>
          <w:szCs w:val="20"/>
          <w:lang w:bidi="hr-HR"/>
        </w:rPr>
        <w:t xml:space="preserve"> (HBOR) </w:t>
      </w:r>
      <w:proofErr w:type="spellStart"/>
      <w:r w:rsidRPr="00E2515A">
        <w:rPr>
          <w:rFonts w:eastAsia="Arial" w:cs="Arial"/>
          <w:szCs w:val="20"/>
          <w:lang w:bidi="hr-HR"/>
        </w:rPr>
        <w:t>te</w:t>
      </w:r>
      <w:proofErr w:type="spellEnd"/>
      <w:r w:rsidRPr="00E2515A">
        <w:rPr>
          <w:rFonts w:eastAsia="Arial" w:cs="Arial"/>
          <w:szCs w:val="20"/>
          <w:lang w:bidi="hr-HR"/>
        </w:rPr>
        <w:t xml:space="preserve"> </w:t>
      </w:r>
      <w:proofErr w:type="spellStart"/>
      <w:r w:rsidRPr="00E2515A">
        <w:rPr>
          <w:rFonts w:eastAsia="Arial" w:cs="Arial"/>
          <w:szCs w:val="20"/>
          <w:lang w:bidi="hr-HR"/>
        </w:rPr>
        <w:t>ima</w:t>
      </w:r>
      <w:proofErr w:type="spellEnd"/>
      <w:r w:rsidRPr="00E2515A">
        <w:rPr>
          <w:rFonts w:eastAsia="Arial" w:cs="Arial"/>
          <w:szCs w:val="20"/>
          <w:lang w:bidi="hr-HR"/>
        </w:rPr>
        <w:t xml:space="preserve"> </w:t>
      </w:r>
      <w:proofErr w:type="spellStart"/>
      <w:r w:rsidRPr="00E2515A">
        <w:rPr>
          <w:rFonts w:eastAsia="Arial" w:cs="Arial"/>
          <w:szCs w:val="20"/>
          <w:lang w:bidi="hr-HR"/>
        </w:rPr>
        <w:t>pravo</w:t>
      </w:r>
      <w:proofErr w:type="spellEnd"/>
      <w:r w:rsidRPr="00E2515A">
        <w:rPr>
          <w:rFonts w:eastAsia="Arial" w:cs="Arial"/>
          <w:szCs w:val="20"/>
          <w:lang w:bidi="hr-HR"/>
        </w:rPr>
        <w:t xml:space="preserve"> </w:t>
      </w:r>
      <w:proofErr w:type="spellStart"/>
      <w:r w:rsidRPr="00E2515A">
        <w:rPr>
          <w:rFonts w:eastAsia="Arial" w:cs="Arial"/>
          <w:szCs w:val="20"/>
          <w:lang w:bidi="hr-HR"/>
        </w:rPr>
        <w:t>prekinuti</w:t>
      </w:r>
      <w:proofErr w:type="spellEnd"/>
      <w:r w:rsidRPr="00E2515A">
        <w:rPr>
          <w:rFonts w:eastAsia="Arial" w:cs="Arial"/>
          <w:szCs w:val="20"/>
          <w:lang w:bidi="hr-HR"/>
        </w:rPr>
        <w:t xml:space="preserve"> rad, pod </w:t>
      </w:r>
      <w:proofErr w:type="spellStart"/>
      <w:r w:rsidRPr="00E2515A">
        <w:rPr>
          <w:rFonts w:eastAsia="Arial" w:cs="Arial"/>
          <w:szCs w:val="20"/>
          <w:lang w:bidi="hr-HR"/>
        </w:rPr>
        <w:t>uvjetom</w:t>
      </w:r>
      <w:proofErr w:type="spellEnd"/>
      <w:r w:rsidRPr="00E2515A">
        <w:rPr>
          <w:rFonts w:eastAsia="Arial" w:cs="Arial"/>
          <w:szCs w:val="20"/>
          <w:lang w:bidi="hr-HR"/>
        </w:rPr>
        <w:t xml:space="preserve"> da je </w:t>
      </w:r>
      <w:proofErr w:type="spellStart"/>
      <w:r w:rsidRPr="00E2515A">
        <w:rPr>
          <w:rFonts w:eastAsia="Arial" w:cs="Arial"/>
          <w:szCs w:val="20"/>
          <w:lang w:bidi="hr-HR"/>
        </w:rPr>
        <w:t>zatražio</w:t>
      </w:r>
      <w:proofErr w:type="spellEnd"/>
      <w:r w:rsidRPr="00E2515A">
        <w:rPr>
          <w:rFonts w:eastAsia="Arial" w:cs="Arial"/>
          <w:szCs w:val="20"/>
          <w:lang w:bidi="hr-HR"/>
        </w:rPr>
        <w:t xml:space="preserve"> </w:t>
      </w:r>
      <w:proofErr w:type="spellStart"/>
      <w:r w:rsidRPr="00E2515A">
        <w:rPr>
          <w:rFonts w:eastAsia="Arial" w:cs="Arial"/>
          <w:szCs w:val="20"/>
          <w:lang w:bidi="hr-HR"/>
        </w:rPr>
        <w:t>zaštitu</w:t>
      </w:r>
      <w:proofErr w:type="spellEnd"/>
      <w:r w:rsidRPr="00E2515A">
        <w:rPr>
          <w:rFonts w:eastAsia="Arial" w:cs="Arial"/>
          <w:szCs w:val="20"/>
          <w:lang w:bidi="hr-HR"/>
        </w:rPr>
        <w:t xml:space="preserve"> pred </w:t>
      </w:r>
      <w:proofErr w:type="spellStart"/>
      <w:r w:rsidRPr="00E2515A">
        <w:rPr>
          <w:rFonts w:eastAsia="Arial" w:cs="Arial"/>
          <w:szCs w:val="20"/>
          <w:lang w:bidi="hr-HR"/>
        </w:rPr>
        <w:t>nadležnim</w:t>
      </w:r>
      <w:proofErr w:type="spellEnd"/>
      <w:r w:rsidRPr="00E2515A">
        <w:rPr>
          <w:rFonts w:eastAsia="Arial" w:cs="Arial"/>
          <w:szCs w:val="20"/>
          <w:lang w:bidi="hr-HR"/>
        </w:rPr>
        <w:t xml:space="preserve"> </w:t>
      </w:r>
      <w:proofErr w:type="spellStart"/>
      <w:r w:rsidRPr="00E2515A">
        <w:rPr>
          <w:rFonts w:eastAsia="Arial" w:cs="Arial"/>
          <w:szCs w:val="20"/>
          <w:lang w:bidi="hr-HR"/>
        </w:rPr>
        <w:t>sudom</w:t>
      </w:r>
      <w:proofErr w:type="spellEnd"/>
      <w:r w:rsidRPr="00E2515A">
        <w:rPr>
          <w:rFonts w:eastAsia="Arial" w:cs="Arial"/>
          <w:szCs w:val="20"/>
          <w:lang w:bidi="hr-HR"/>
        </w:rPr>
        <w:t xml:space="preserve"> i </w:t>
      </w:r>
      <w:proofErr w:type="spellStart"/>
      <w:r w:rsidRPr="00E2515A">
        <w:rPr>
          <w:rFonts w:eastAsia="Arial" w:cs="Arial"/>
          <w:szCs w:val="20"/>
          <w:lang w:bidi="hr-HR"/>
        </w:rPr>
        <w:t>obavijestio</w:t>
      </w:r>
      <w:proofErr w:type="spellEnd"/>
      <w:r w:rsidRPr="00E2515A">
        <w:rPr>
          <w:rFonts w:eastAsia="Arial" w:cs="Arial"/>
          <w:szCs w:val="20"/>
          <w:lang w:bidi="hr-HR"/>
        </w:rPr>
        <w:t xml:space="preserve"> </w:t>
      </w:r>
      <w:proofErr w:type="spellStart"/>
      <w:r w:rsidRPr="00E2515A">
        <w:rPr>
          <w:rFonts w:eastAsia="Arial" w:cs="Arial"/>
          <w:szCs w:val="20"/>
          <w:lang w:bidi="hr-HR"/>
        </w:rPr>
        <w:t>poslodavca</w:t>
      </w:r>
      <w:proofErr w:type="spellEnd"/>
      <w:r w:rsidRPr="00E2515A">
        <w:rPr>
          <w:rFonts w:eastAsia="Arial" w:cs="Arial"/>
          <w:szCs w:val="20"/>
          <w:lang w:bidi="hr-HR"/>
        </w:rPr>
        <w:t>.</w:t>
      </w:r>
    </w:p>
    <w:p w14:paraId="030961C9" w14:textId="77777777" w:rsidR="00E2515A" w:rsidRPr="00582EB1" w:rsidRDefault="00E2515A" w:rsidP="00E2515A">
      <w:pPr>
        <w:widowControl w:val="0"/>
        <w:tabs>
          <w:tab w:val="left" w:pos="554"/>
        </w:tabs>
        <w:spacing w:after="180" w:line="276" w:lineRule="auto"/>
        <w:ind w:left="142"/>
        <w:rPr>
          <w:rFonts w:eastAsia="Arial" w:cs="Arial"/>
          <w:i/>
          <w:iCs/>
          <w:szCs w:val="20"/>
          <w:lang w:bidi="hr-HR"/>
        </w:rPr>
      </w:pPr>
      <w:proofErr w:type="spellStart"/>
      <w:r w:rsidRPr="00582EB1">
        <w:rPr>
          <w:rFonts w:eastAsia="Arial" w:cs="Arial"/>
          <w:i/>
          <w:iCs/>
          <w:szCs w:val="20"/>
          <w:lang w:bidi="hr-HR"/>
        </w:rPr>
        <w:t>Zakon</w:t>
      </w:r>
      <w:proofErr w:type="spellEnd"/>
      <w:r w:rsidRPr="00582EB1">
        <w:rPr>
          <w:rFonts w:eastAsia="Arial" w:cs="Arial"/>
          <w:i/>
          <w:iCs/>
          <w:szCs w:val="20"/>
          <w:lang w:bidi="hr-HR"/>
        </w:rPr>
        <w:t xml:space="preserve"> o </w:t>
      </w:r>
      <w:proofErr w:type="spellStart"/>
      <w:r w:rsidRPr="00582EB1">
        <w:rPr>
          <w:rFonts w:eastAsia="Arial" w:cs="Arial"/>
          <w:i/>
          <w:iCs/>
          <w:szCs w:val="20"/>
          <w:lang w:bidi="hr-HR"/>
        </w:rPr>
        <w:t>suzbijanju</w:t>
      </w:r>
      <w:proofErr w:type="spellEnd"/>
      <w:r w:rsidRPr="00582EB1">
        <w:rPr>
          <w:rFonts w:eastAsia="Arial" w:cs="Arial"/>
          <w:i/>
          <w:iCs/>
          <w:szCs w:val="20"/>
          <w:lang w:bidi="hr-HR"/>
        </w:rPr>
        <w:t xml:space="preserve"> </w:t>
      </w:r>
      <w:proofErr w:type="spellStart"/>
      <w:r w:rsidRPr="00582EB1">
        <w:rPr>
          <w:rFonts w:eastAsia="Arial" w:cs="Arial"/>
          <w:i/>
          <w:iCs/>
          <w:szCs w:val="20"/>
          <w:lang w:bidi="hr-HR"/>
        </w:rPr>
        <w:t>diskriminacije</w:t>
      </w:r>
      <w:proofErr w:type="spellEnd"/>
      <w:r w:rsidRPr="00582EB1">
        <w:rPr>
          <w:rFonts w:eastAsia="Arial" w:cs="Arial"/>
          <w:i/>
          <w:iCs/>
          <w:szCs w:val="20"/>
          <w:lang w:bidi="hr-HR"/>
        </w:rPr>
        <w:t>:</w:t>
      </w:r>
    </w:p>
    <w:p w14:paraId="5CAF30FA" w14:textId="19F90409" w:rsidR="00E2515A" w:rsidRDefault="00E2515A" w:rsidP="00E2515A">
      <w:pPr>
        <w:widowControl w:val="0"/>
        <w:tabs>
          <w:tab w:val="left" w:pos="554"/>
        </w:tabs>
        <w:spacing w:after="180" w:line="276" w:lineRule="auto"/>
        <w:ind w:left="142"/>
        <w:rPr>
          <w:rFonts w:eastAsia="Arial" w:cs="Arial"/>
          <w:szCs w:val="20"/>
          <w:lang w:bidi="hr-HR"/>
        </w:rPr>
      </w:pPr>
      <w:proofErr w:type="spellStart"/>
      <w:r w:rsidRPr="00E2515A">
        <w:rPr>
          <w:rFonts w:eastAsia="Arial" w:cs="Arial"/>
          <w:szCs w:val="20"/>
          <w:lang w:bidi="hr-HR"/>
        </w:rPr>
        <w:t>Sve</w:t>
      </w:r>
      <w:proofErr w:type="spellEnd"/>
      <w:r w:rsidRPr="00E2515A">
        <w:rPr>
          <w:rFonts w:eastAsia="Arial" w:cs="Arial"/>
          <w:szCs w:val="20"/>
          <w:lang w:bidi="hr-HR"/>
        </w:rPr>
        <w:t xml:space="preserve"> pravne i </w:t>
      </w:r>
      <w:proofErr w:type="spellStart"/>
      <w:r w:rsidRPr="00E2515A">
        <w:rPr>
          <w:rFonts w:eastAsia="Arial" w:cs="Arial"/>
          <w:szCs w:val="20"/>
          <w:lang w:bidi="hr-HR"/>
        </w:rPr>
        <w:t>fizičke</w:t>
      </w:r>
      <w:proofErr w:type="spellEnd"/>
      <w:r w:rsidRPr="00E2515A">
        <w:rPr>
          <w:rFonts w:eastAsia="Arial" w:cs="Arial"/>
          <w:szCs w:val="20"/>
          <w:lang w:bidi="hr-HR"/>
        </w:rPr>
        <w:t xml:space="preserve"> </w:t>
      </w:r>
      <w:proofErr w:type="spellStart"/>
      <w:r w:rsidRPr="00E2515A">
        <w:rPr>
          <w:rFonts w:eastAsia="Arial" w:cs="Arial"/>
          <w:szCs w:val="20"/>
          <w:lang w:bidi="hr-HR"/>
        </w:rPr>
        <w:t>osobe</w:t>
      </w:r>
      <w:proofErr w:type="spellEnd"/>
      <w:r w:rsidRPr="00E2515A">
        <w:rPr>
          <w:rFonts w:eastAsia="Arial" w:cs="Arial"/>
          <w:szCs w:val="20"/>
          <w:lang w:bidi="hr-HR"/>
        </w:rPr>
        <w:t xml:space="preserve"> </w:t>
      </w:r>
      <w:proofErr w:type="spellStart"/>
      <w:r w:rsidRPr="00E2515A">
        <w:rPr>
          <w:rFonts w:eastAsia="Arial" w:cs="Arial"/>
          <w:szCs w:val="20"/>
          <w:lang w:bidi="hr-HR"/>
        </w:rPr>
        <w:t>dužne</w:t>
      </w:r>
      <w:proofErr w:type="spellEnd"/>
      <w:r w:rsidRPr="00E2515A">
        <w:rPr>
          <w:rFonts w:eastAsia="Arial" w:cs="Arial"/>
          <w:szCs w:val="20"/>
          <w:lang w:bidi="hr-HR"/>
        </w:rPr>
        <w:t xml:space="preserve"> </w:t>
      </w:r>
      <w:proofErr w:type="spellStart"/>
      <w:r w:rsidRPr="00E2515A">
        <w:rPr>
          <w:rFonts w:eastAsia="Arial" w:cs="Arial"/>
          <w:szCs w:val="20"/>
          <w:lang w:bidi="hr-HR"/>
        </w:rPr>
        <w:t>su</w:t>
      </w:r>
      <w:proofErr w:type="spellEnd"/>
      <w:r w:rsidRPr="00E2515A">
        <w:rPr>
          <w:rFonts w:eastAsia="Arial" w:cs="Arial"/>
          <w:szCs w:val="20"/>
          <w:lang w:bidi="hr-HR"/>
        </w:rPr>
        <w:t xml:space="preserve"> </w:t>
      </w:r>
      <w:proofErr w:type="spellStart"/>
      <w:r w:rsidRPr="00E2515A">
        <w:rPr>
          <w:rFonts w:eastAsia="Arial" w:cs="Arial"/>
          <w:szCs w:val="20"/>
          <w:lang w:bidi="hr-HR"/>
        </w:rPr>
        <w:t>prijaviti</w:t>
      </w:r>
      <w:proofErr w:type="spellEnd"/>
      <w:r w:rsidRPr="00E2515A">
        <w:rPr>
          <w:rFonts w:eastAsia="Arial" w:cs="Arial"/>
          <w:szCs w:val="20"/>
          <w:lang w:bidi="hr-HR"/>
        </w:rPr>
        <w:t xml:space="preserve"> </w:t>
      </w:r>
      <w:proofErr w:type="spellStart"/>
      <w:r w:rsidRPr="00E2515A">
        <w:rPr>
          <w:rFonts w:eastAsia="Arial" w:cs="Arial"/>
          <w:szCs w:val="20"/>
          <w:lang w:bidi="hr-HR"/>
        </w:rPr>
        <w:t>pučkom</w:t>
      </w:r>
      <w:proofErr w:type="spellEnd"/>
      <w:r w:rsidRPr="00E2515A">
        <w:rPr>
          <w:rFonts w:eastAsia="Arial" w:cs="Arial"/>
          <w:szCs w:val="20"/>
          <w:lang w:bidi="hr-HR"/>
        </w:rPr>
        <w:t xml:space="preserve"> </w:t>
      </w:r>
      <w:proofErr w:type="spellStart"/>
      <w:r w:rsidRPr="00E2515A">
        <w:rPr>
          <w:rFonts w:eastAsia="Arial" w:cs="Arial"/>
          <w:szCs w:val="20"/>
          <w:lang w:bidi="hr-HR"/>
        </w:rPr>
        <w:t>pravobranitelju</w:t>
      </w:r>
      <w:proofErr w:type="spellEnd"/>
      <w:r w:rsidRPr="00E2515A">
        <w:rPr>
          <w:rFonts w:eastAsia="Arial" w:cs="Arial"/>
          <w:szCs w:val="20"/>
          <w:lang w:bidi="hr-HR"/>
        </w:rPr>
        <w:t xml:space="preserve"> </w:t>
      </w:r>
      <w:proofErr w:type="spellStart"/>
      <w:r w:rsidRPr="00E2515A">
        <w:rPr>
          <w:rFonts w:eastAsia="Arial" w:cs="Arial"/>
          <w:szCs w:val="20"/>
          <w:lang w:bidi="hr-HR"/>
        </w:rPr>
        <w:t>ili</w:t>
      </w:r>
      <w:proofErr w:type="spellEnd"/>
      <w:r w:rsidRPr="00E2515A">
        <w:rPr>
          <w:rFonts w:eastAsia="Arial" w:cs="Arial"/>
          <w:szCs w:val="20"/>
          <w:lang w:bidi="hr-HR"/>
        </w:rPr>
        <w:t xml:space="preserve"> </w:t>
      </w:r>
      <w:proofErr w:type="spellStart"/>
      <w:r w:rsidRPr="00E2515A">
        <w:rPr>
          <w:rFonts w:eastAsia="Arial" w:cs="Arial"/>
          <w:szCs w:val="20"/>
          <w:lang w:bidi="hr-HR"/>
        </w:rPr>
        <w:t>posebnim</w:t>
      </w:r>
      <w:proofErr w:type="spellEnd"/>
      <w:r w:rsidRPr="00E2515A">
        <w:rPr>
          <w:rFonts w:eastAsia="Arial" w:cs="Arial"/>
          <w:szCs w:val="20"/>
          <w:lang w:bidi="hr-HR"/>
        </w:rPr>
        <w:t xml:space="preserve"> </w:t>
      </w:r>
      <w:proofErr w:type="spellStart"/>
      <w:r w:rsidRPr="00E2515A">
        <w:rPr>
          <w:rFonts w:eastAsia="Arial" w:cs="Arial"/>
          <w:szCs w:val="20"/>
          <w:lang w:bidi="hr-HR"/>
        </w:rPr>
        <w:t>pravobraniteljima</w:t>
      </w:r>
      <w:proofErr w:type="spellEnd"/>
      <w:r w:rsidRPr="00E2515A">
        <w:rPr>
          <w:rFonts w:eastAsia="Arial" w:cs="Arial"/>
          <w:szCs w:val="20"/>
          <w:lang w:bidi="hr-HR"/>
        </w:rPr>
        <w:t xml:space="preserve"> </w:t>
      </w:r>
      <w:proofErr w:type="spellStart"/>
      <w:r w:rsidRPr="00E2515A">
        <w:rPr>
          <w:rFonts w:eastAsia="Arial" w:cs="Arial"/>
          <w:szCs w:val="20"/>
          <w:lang w:bidi="hr-HR"/>
        </w:rPr>
        <w:t>osnovanu</w:t>
      </w:r>
      <w:proofErr w:type="spellEnd"/>
      <w:r w:rsidRPr="00E2515A">
        <w:rPr>
          <w:rFonts w:eastAsia="Arial" w:cs="Arial"/>
          <w:szCs w:val="20"/>
          <w:lang w:bidi="hr-HR"/>
        </w:rPr>
        <w:t xml:space="preserve"> </w:t>
      </w:r>
      <w:proofErr w:type="spellStart"/>
      <w:r w:rsidRPr="00E2515A">
        <w:rPr>
          <w:rFonts w:eastAsia="Arial" w:cs="Arial"/>
          <w:szCs w:val="20"/>
          <w:lang w:bidi="hr-HR"/>
        </w:rPr>
        <w:t>sumnju</w:t>
      </w:r>
      <w:proofErr w:type="spellEnd"/>
      <w:r w:rsidRPr="00E2515A">
        <w:rPr>
          <w:rFonts w:eastAsia="Arial" w:cs="Arial"/>
          <w:szCs w:val="20"/>
          <w:lang w:bidi="hr-HR"/>
        </w:rPr>
        <w:t xml:space="preserve"> </w:t>
      </w:r>
      <w:proofErr w:type="spellStart"/>
      <w:r w:rsidRPr="00E2515A">
        <w:rPr>
          <w:rFonts w:eastAsia="Arial" w:cs="Arial"/>
          <w:szCs w:val="20"/>
          <w:lang w:bidi="hr-HR"/>
        </w:rPr>
        <w:t>na</w:t>
      </w:r>
      <w:proofErr w:type="spellEnd"/>
      <w:r w:rsidRPr="00E2515A">
        <w:rPr>
          <w:rFonts w:eastAsia="Arial" w:cs="Arial"/>
          <w:szCs w:val="20"/>
          <w:lang w:bidi="hr-HR"/>
        </w:rPr>
        <w:t xml:space="preserve"> </w:t>
      </w:r>
      <w:proofErr w:type="spellStart"/>
      <w:r w:rsidRPr="00E2515A">
        <w:rPr>
          <w:rFonts w:eastAsia="Arial" w:cs="Arial"/>
          <w:szCs w:val="20"/>
          <w:lang w:bidi="hr-HR"/>
        </w:rPr>
        <w:t>diskriminaciju</w:t>
      </w:r>
      <w:proofErr w:type="spellEnd"/>
      <w:r w:rsidRPr="00E2515A">
        <w:rPr>
          <w:rFonts w:eastAsia="Arial" w:cs="Arial"/>
          <w:szCs w:val="20"/>
          <w:lang w:bidi="hr-HR"/>
        </w:rPr>
        <w:t xml:space="preserve">, </w:t>
      </w:r>
      <w:proofErr w:type="spellStart"/>
      <w:r w:rsidRPr="00E2515A">
        <w:rPr>
          <w:rFonts w:eastAsia="Arial" w:cs="Arial"/>
          <w:szCs w:val="20"/>
          <w:lang w:bidi="hr-HR"/>
        </w:rPr>
        <w:t>uz</w:t>
      </w:r>
      <w:proofErr w:type="spellEnd"/>
      <w:r w:rsidRPr="00E2515A">
        <w:rPr>
          <w:rFonts w:eastAsia="Arial" w:cs="Arial"/>
          <w:szCs w:val="20"/>
          <w:lang w:bidi="hr-HR"/>
        </w:rPr>
        <w:t xml:space="preserve"> </w:t>
      </w:r>
      <w:proofErr w:type="spellStart"/>
      <w:r w:rsidRPr="00E2515A">
        <w:rPr>
          <w:rFonts w:eastAsia="Arial" w:cs="Arial"/>
          <w:szCs w:val="20"/>
          <w:lang w:bidi="hr-HR"/>
        </w:rPr>
        <w:t>suglasnost</w:t>
      </w:r>
      <w:proofErr w:type="spellEnd"/>
      <w:r w:rsidRPr="00E2515A">
        <w:rPr>
          <w:rFonts w:eastAsia="Arial" w:cs="Arial"/>
          <w:szCs w:val="20"/>
          <w:lang w:bidi="hr-HR"/>
        </w:rPr>
        <w:t xml:space="preserve"> </w:t>
      </w:r>
      <w:proofErr w:type="spellStart"/>
      <w:r w:rsidRPr="00E2515A">
        <w:rPr>
          <w:rFonts w:eastAsia="Arial" w:cs="Arial"/>
          <w:szCs w:val="20"/>
          <w:lang w:bidi="hr-HR"/>
        </w:rPr>
        <w:t>osobe</w:t>
      </w:r>
      <w:proofErr w:type="spellEnd"/>
      <w:r w:rsidRPr="00E2515A">
        <w:rPr>
          <w:rFonts w:eastAsia="Arial" w:cs="Arial"/>
          <w:szCs w:val="20"/>
          <w:lang w:bidi="hr-HR"/>
        </w:rPr>
        <w:t xml:space="preserve"> za </w:t>
      </w:r>
      <w:proofErr w:type="spellStart"/>
      <w:r w:rsidRPr="00E2515A">
        <w:rPr>
          <w:rFonts w:eastAsia="Arial" w:cs="Arial"/>
          <w:szCs w:val="20"/>
          <w:lang w:bidi="hr-HR"/>
        </w:rPr>
        <w:t>koju</w:t>
      </w:r>
      <w:proofErr w:type="spellEnd"/>
      <w:r w:rsidRPr="00E2515A">
        <w:rPr>
          <w:rFonts w:eastAsia="Arial" w:cs="Arial"/>
          <w:szCs w:val="20"/>
          <w:lang w:bidi="hr-HR"/>
        </w:rPr>
        <w:t xml:space="preserve"> </w:t>
      </w:r>
      <w:proofErr w:type="spellStart"/>
      <w:r w:rsidRPr="00E2515A">
        <w:rPr>
          <w:rFonts w:eastAsia="Arial" w:cs="Arial"/>
          <w:szCs w:val="20"/>
          <w:lang w:bidi="hr-HR"/>
        </w:rPr>
        <w:t>postoji</w:t>
      </w:r>
      <w:proofErr w:type="spellEnd"/>
      <w:r w:rsidRPr="00E2515A">
        <w:rPr>
          <w:rFonts w:eastAsia="Arial" w:cs="Arial"/>
          <w:szCs w:val="20"/>
          <w:lang w:bidi="hr-HR"/>
        </w:rPr>
        <w:t xml:space="preserve"> </w:t>
      </w:r>
      <w:proofErr w:type="spellStart"/>
      <w:r w:rsidRPr="00E2515A">
        <w:rPr>
          <w:rFonts w:eastAsia="Arial" w:cs="Arial"/>
          <w:szCs w:val="20"/>
          <w:lang w:bidi="hr-HR"/>
        </w:rPr>
        <w:t>sumnja</w:t>
      </w:r>
      <w:proofErr w:type="spellEnd"/>
      <w:r w:rsidRPr="00E2515A">
        <w:rPr>
          <w:rFonts w:eastAsia="Arial" w:cs="Arial"/>
          <w:szCs w:val="20"/>
          <w:lang w:bidi="hr-HR"/>
        </w:rPr>
        <w:t xml:space="preserve"> da je </w:t>
      </w:r>
      <w:proofErr w:type="spellStart"/>
      <w:r w:rsidRPr="00E2515A">
        <w:rPr>
          <w:rFonts w:eastAsia="Arial" w:cs="Arial"/>
          <w:szCs w:val="20"/>
          <w:lang w:bidi="hr-HR"/>
        </w:rPr>
        <w:t>žrtva</w:t>
      </w:r>
      <w:proofErr w:type="spellEnd"/>
      <w:r w:rsidRPr="00E2515A">
        <w:rPr>
          <w:rFonts w:eastAsia="Arial" w:cs="Arial"/>
          <w:szCs w:val="20"/>
          <w:lang w:bidi="hr-HR"/>
        </w:rPr>
        <w:t xml:space="preserve"> </w:t>
      </w:r>
      <w:proofErr w:type="spellStart"/>
      <w:r w:rsidRPr="00E2515A">
        <w:rPr>
          <w:rFonts w:eastAsia="Arial" w:cs="Arial"/>
          <w:szCs w:val="20"/>
          <w:lang w:bidi="hr-HR"/>
        </w:rPr>
        <w:t>diskriminacije</w:t>
      </w:r>
      <w:proofErr w:type="spellEnd"/>
      <w:r w:rsidRPr="00E2515A">
        <w:rPr>
          <w:rFonts w:eastAsia="Arial" w:cs="Arial"/>
          <w:szCs w:val="20"/>
          <w:lang w:bidi="hr-HR"/>
        </w:rPr>
        <w:t xml:space="preserve">. Pravne i </w:t>
      </w:r>
      <w:proofErr w:type="spellStart"/>
      <w:r w:rsidRPr="00E2515A">
        <w:rPr>
          <w:rFonts w:eastAsia="Arial" w:cs="Arial"/>
          <w:szCs w:val="20"/>
          <w:lang w:bidi="hr-HR"/>
        </w:rPr>
        <w:t>fizičke</w:t>
      </w:r>
      <w:proofErr w:type="spellEnd"/>
      <w:r w:rsidRPr="00E2515A">
        <w:rPr>
          <w:rFonts w:eastAsia="Arial" w:cs="Arial"/>
          <w:szCs w:val="20"/>
          <w:lang w:bidi="hr-HR"/>
        </w:rPr>
        <w:t xml:space="preserve"> </w:t>
      </w:r>
      <w:proofErr w:type="spellStart"/>
      <w:r w:rsidRPr="00E2515A">
        <w:rPr>
          <w:rFonts w:eastAsia="Arial" w:cs="Arial"/>
          <w:szCs w:val="20"/>
          <w:lang w:bidi="hr-HR"/>
        </w:rPr>
        <w:t>osobe</w:t>
      </w:r>
      <w:proofErr w:type="spellEnd"/>
      <w:r w:rsidRPr="00E2515A">
        <w:rPr>
          <w:rFonts w:eastAsia="Arial" w:cs="Arial"/>
          <w:szCs w:val="20"/>
          <w:lang w:bidi="hr-HR"/>
        </w:rPr>
        <w:t xml:space="preserve"> </w:t>
      </w:r>
      <w:proofErr w:type="spellStart"/>
      <w:r w:rsidRPr="00E2515A">
        <w:rPr>
          <w:rFonts w:eastAsia="Arial" w:cs="Arial"/>
          <w:szCs w:val="20"/>
          <w:lang w:bidi="hr-HR"/>
        </w:rPr>
        <w:t>dužne</w:t>
      </w:r>
      <w:proofErr w:type="spellEnd"/>
      <w:r w:rsidRPr="00E2515A">
        <w:rPr>
          <w:rFonts w:eastAsia="Arial" w:cs="Arial"/>
          <w:szCs w:val="20"/>
          <w:lang w:bidi="hr-HR"/>
        </w:rPr>
        <w:t xml:space="preserve"> </w:t>
      </w:r>
      <w:proofErr w:type="spellStart"/>
      <w:r w:rsidRPr="00E2515A">
        <w:rPr>
          <w:rFonts w:eastAsia="Arial" w:cs="Arial"/>
          <w:szCs w:val="20"/>
          <w:lang w:bidi="hr-HR"/>
        </w:rPr>
        <w:t>su</w:t>
      </w:r>
      <w:proofErr w:type="spellEnd"/>
      <w:r w:rsidRPr="00E2515A">
        <w:rPr>
          <w:rFonts w:eastAsia="Arial" w:cs="Arial"/>
          <w:szCs w:val="20"/>
          <w:lang w:bidi="hr-HR"/>
        </w:rPr>
        <w:t xml:space="preserve"> u </w:t>
      </w:r>
      <w:proofErr w:type="spellStart"/>
      <w:r w:rsidRPr="00E2515A">
        <w:rPr>
          <w:rFonts w:eastAsia="Arial" w:cs="Arial"/>
          <w:szCs w:val="20"/>
          <w:lang w:bidi="hr-HR"/>
        </w:rPr>
        <w:t>roku</w:t>
      </w:r>
      <w:proofErr w:type="spellEnd"/>
      <w:r w:rsidRPr="00E2515A">
        <w:rPr>
          <w:rFonts w:eastAsia="Arial" w:cs="Arial"/>
          <w:szCs w:val="20"/>
          <w:lang w:bidi="hr-HR"/>
        </w:rPr>
        <w:t xml:space="preserve"> od 15 dana </w:t>
      </w:r>
      <w:proofErr w:type="spellStart"/>
      <w:r w:rsidRPr="00E2515A">
        <w:rPr>
          <w:rFonts w:eastAsia="Arial" w:cs="Arial"/>
          <w:szCs w:val="20"/>
          <w:lang w:bidi="hr-HR"/>
        </w:rPr>
        <w:t>na</w:t>
      </w:r>
      <w:proofErr w:type="spellEnd"/>
      <w:r w:rsidRPr="00E2515A">
        <w:rPr>
          <w:rFonts w:eastAsia="Arial" w:cs="Arial"/>
          <w:szCs w:val="20"/>
          <w:lang w:bidi="hr-HR"/>
        </w:rPr>
        <w:t xml:space="preserve"> </w:t>
      </w:r>
      <w:proofErr w:type="spellStart"/>
      <w:r w:rsidRPr="00E2515A">
        <w:rPr>
          <w:rFonts w:eastAsia="Arial" w:cs="Arial"/>
          <w:szCs w:val="20"/>
          <w:lang w:bidi="hr-HR"/>
        </w:rPr>
        <w:t>zahtjev</w:t>
      </w:r>
      <w:proofErr w:type="spellEnd"/>
      <w:r w:rsidRPr="00E2515A">
        <w:rPr>
          <w:rFonts w:eastAsia="Arial" w:cs="Arial"/>
          <w:szCs w:val="20"/>
          <w:lang w:bidi="hr-HR"/>
        </w:rPr>
        <w:t xml:space="preserve"> </w:t>
      </w:r>
      <w:proofErr w:type="spellStart"/>
      <w:r w:rsidRPr="00E2515A">
        <w:rPr>
          <w:rFonts w:eastAsia="Arial" w:cs="Arial"/>
          <w:szCs w:val="20"/>
          <w:lang w:bidi="hr-HR"/>
        </w:rPr>
        <w:t>pučkog</w:t>
      </w:r>
      <w:proofErr w:type="spellEnd"/>
      <w:r w:rsidRPr="00E2515A">
        <w:rPr>
          <w:rFonts w:eastAsia="Arial" w:cs="Arial"/>
          <w:szCs w:val="20"/>
          <w:lang w:bidi="hr-HR"/>
        </w:rPr>
        <w:t xml:space="preserve"> </w:t>
      </w:r>
      <w:proofErr w:type="spellStart"/>
      <w:r w:rsidRPr="00E2515A">
        <w:rPr>
          <w:rFonts w:eastAsia="Arial" w:cs="Arial"/>
          <w:szCs w:val="20"/>
          <w:lang w:bidi="hr-HR"/>
        </w:rPr>
        <w:t>pravobranitelja</w:t>
      </w:r>
      <w:proofErr w:type="spellEnd"/>
      <w:r w:rsidRPr="00E2515A">
        <w:rPr>
          <w:rFonts w:eastAsia="Arial" w:cs="Arial"/>
          <w:szCs w:val="20"/>
          <w:lang w:bidi="hr-HR"/>
        </w:rPr>
        <w:t xml:space="preserve"> </w:t>
      </w:r>
      <w:proofErr w:type="spellStart"/>
      <w:r w:rsidRPr="00E2515A">
        <w:rPr>
          <w:rFonts w:eastAsia="Arial" w:cs="Arial"/>
          <w:szCs w:val="20"/>
          <w:lang w:bidi="hr-HR"/>
        </w:rPr>
        <w:t>ili</w:t>
      </w:r>
      <w:proofErr w:type="spellEnd"/>
      <w:r w:rsidRPr="00E2515A">
        <w:rPr>
          <w:rFonts w:eastAsia="Arial" w:cs="Arial"/>
          <w:szCs w:val="20"/>
          <w:lang w:bidi="hr-HR"/>
        </w:rPr>
        <w:t xml:space="preserve"> </w:t>
      </w:r>
      <w:proofErr w:type="spellStart"/>
      <w:r w:rsidRPr="00E2515A">
        <w:rPr>
          <w:rFonts w:eastAsia="Arial" w:cs="Arial"/>
          <w:szCs w:val="20"/>
          <w:lang w:bidi="hr-HR"/>
        </w:rPr>
        <w:t>posebnih</w:t>
      </w:r>
      <w:proofErr w:type="spellEnd"/>
      <w:r w:rsidRPr="00E2515A">
        <w:rPr>
          <w:rFonts w:eastAsia="Arial" w:cs="Arial"/>
          <w:szCs w:val="20"/>
          <w:lang w:bidi="hr-HR"/>
        </w:rPr>
        <w:t xml:space="preserve"> </w:t>
      </w:r>
      <w:proofErr w:type="spellStart"/>
      <w:r w:rsidRPr="00E2515A">
        <w:rPr>
          <w:rFonts w:eastAsia="Arial" w:cs="Arial"/>
          <w:szCs w:val="20"/>
          <w:lang w:bidi="hr-HR"/>
        </w:rPr>
        <w:t>pravobranitelja</w:t>
      </w:r>
      <w:proofErr w:type="spellEnd"/>
      <w:r w:rsidRPr="00E2515A">
        <w:rPr>
          <w:rFonts w:eastAsia="Arial" w:cs="Arial"/>
          <w:szCs w:val="20"/>
          <w:lang w:bidi="hr-HR"/>
        </w:rPr>
        <w:t xml:space="preserve">, </w:t>
      </w:r>
      <w:proofErr w:type="spellStart"/>
      <w:r w:rsidRPr="00E2515A">
        <w:rPr>
          <w:rFonts w:eastAsia="Arial" w:cs="Arial"/>
          <w:szCs w:val="20"/>
          <w:lang w:bidi="hr-HR"/>
        </w:rPr>
        <w:t>dostaviti</w:t>
      </w:r>
      <w:proofErr w:type="spellEnd"/>
      <w:r w:rsidRPr="00E2515A">
        <w:rPr>
          <w:rFonts w:eastAsia="Arial" w:cs="Arial"/>
          <w:szCs w:val="20"/>
          <w:lang w:bidi="hr-HR"/>
        </w:rPr>
        <w:t xml:space="preserve"> </w:t>
      </w:r>
      <w:proofErr w:type="spellStart"/>
      <w:r w:rsidRPr="00E2515A">
        <w:rPr>
          <w:rFonts w:eastAsia="Arial" w:cs="Arial"/>
          <w:szCs w:val="20"/>
          <w:lang w:bidi="hr-HR"/>
        </w:rPr>
        <w:t>sve</w:t>
      </w:r>
      <w:proofErr w:type="spellEnd"/>
      <w:r w:rsidRPr="00E2515A">
        <w:rPr>
          <w:rFonts w:eastAsia="Arial" w:cs="Arial"/>
          <w:szCs w:val="20"/>
          <w:lang w:bidi="hr-HR"/>
        </w:rPr>
        <w:t xml:space="preserve"> </w:t>
      </w:r>
      <w:proofErr w:type="spellStart"/>
      <w:r w:rsidRPr="00E2515A">
        <w:rPr>
          <w:rFonts w:eastAsia="Arial" w:cs="Arial"/>
          <w:szCs w:val="20"/>
          <w:lang w:bidi="hr-HR"/>
        </w:rPr>
        <w:t>podatke</w:t>
      </w:r>
      <w:proofErr w:type="spellEnd"/>
      <w:r w:rsidRPr="00E2515A">
        <w:rPr>
          <w:rFonts w:eastAsia="Arial" w:cs="Arial"/>
          <w:szCs w:val="20"/>
          <w:lang w:bidi="hr-HR"/>
        </w:rPr>
        <w:t xml:space="preserve"> i </w:t>
      </w:r>
      <w:proofErr w:type="spellStart"/>
      <w:r w:rsidRPr="00E2515A">
        <w:rPr>
          <w:rFonts w:eastAsia="Arial" w:cs="Arial"/>
          <w:szCs w:val="20"/>
          <w:lang w:bidi="hr-HR"/>
        </w:rPr>
        <w:t>traženu</w:t>
      </w:r>
      <w:proofErr w:type="spellEnd"/>
      <w:r w:rsidRPr="00E2515A">
        <w:rPr>
          <w:rFonts w:eastAsia="Arial" w:cs="Arial"/>
          <w:szCs w:val="20"/>
          <w:lang w:bidi="hr-HR"/>
        </w:rPr>
        <w:t xml:space="preserve"> </w:t>
      </w:r>
      <w:proofErr w:type="spellStart"/>
      <w:r w:rsidRPr="00E2515A">
        <w:rPr>
          <w:rFonts w:eastAsia="Arial" w:cs="Arial"/>
          <w:szCs w:val="20"/>
          <w:lang w:bidi="hr-HR"/>
        </w:rPr>
        <w:t>dokumentaciju</w:t>
      </w:r>
      <w:proofErr w:type="spellEnd"/>
      <w:r w:rsidRPr="00E2515A">
        <w:rPr>
          <w:rFonts w:eastAsia="Arial" w:cs="Arial"/>
          <w:szCs w:val="20"/>
          <w:lang w:bidi="hr-HR"/>
        </w:rPr>
        <w:t xml:space="preserve"> </w:t>
      </w:r>
      <w:proofErr w:type="spellStart"/>
      <w:r w:rsidRPr="00E2515A">
        <w:rPr>
          <w:rFonts w:eastAsia="Arial" w:cs="Arial"/>
          <w:szCs w:val="20"/>
          <w:lang w:bidi="hr-HR"/>
        </w:rPr>
        <w:t>koja</w:t>
      </w:r>
      <w:proofErr w:type="spellEnd"/>
      <w:r w:rsidRPr="00E2515A">
        <w:rPr>
          <w:rFonts w:eastAsia="Arial" w:cs="Arial"/>
          <w:szCs w:val="20"/>
          <w:lang w:bidi="hr-HR"/>
        </w:rPr>
        <w:t xml:space="preserve"> se </w:t>
      </w:r>
      <w:proofErr w:type="spellStart"/>
      <w:r w:rsidRPr="00E2515A">
        <w:rPr>
          <w:rFonts w:eastAsia="Arial" w:cs="Arial"/>
          <w:szCs w:val="20"/>
          <w:lang w:bidi="hr-HR"/>
        </w:rPr>
        <w:t>odnosi</w:t>
      </w:r>
      <w:proofErr w:type="spellEnd"/>
      <w:r w:rsidRPr="00E2515A">
        <w:rPr>
          <w:rFonts w:eastAsia="Arial" w:cs="Arial"/>
          <w:szCs w:val="20"/>
          <w:lang w:bidi="hr-HR"/>
        </w:rPr>
        <w:t xml:space="preserve"> </w:t>
      </w:r>
      <w:proofErr w:type="spellStart"/>
      <w:r w:rsidRPr="00E2515A">
        <w:rPr>
          <w:rFonts w:eastAsia="Arial" w:cs="Arial"/>
          <w:szCs w:val="20"/>
          <w:lang w:bidi="hr-HR"/>
        </w:rPr>
        <w:t>na</w:t>
      </w:r>
      <w:proofErr w:type="spellEnd"/>
      <w:r w:rsidRPr="00E2515A">
        <w:rPr>
          <w:rFonts w:eastAsia="Arial" w:cs="Arial"/>
          <w:szCs w:val="20"/>
          <w:lang w:bidi="hr-HR"/>
        </w:rPr>
        <w:t xml:space="preserve"> </w:t>
      </w:r>
      <w:proofErr w:type="spellStart"/>
      <w:r w:rsidRPr="00E2515A">
        <w:rPr>
          <w:rFonts w:eastAsia="Arial" w:cs="Arial"/>
          <w:szCs w:val="20"/>
          <w:lang w:bidi="hr-HR"/>
        </w:rPr>
        <w:t>diskriminaciju</w:t>
      </w:r>
      <w:proofErr w:type="spellEnd"/>
      <w:r w:rsidRPr="00E2515A">
        <w:rPr>
          <w:rFonts w:eastAsia="Arial" w:cs="Arial"/>
          <w:szCs w:val="20"/>
          <w:lang w:bidi="hr-HR"/>
        </w:rPr>
        <w:t xml:space="preserve">. </w:t>
      </w:r>
      <w:proofErr w:type="spellStart"/>
      <w:r w:rsidRPr="00E2515A">
        <w:rPr>
          <w:rFonts w:eastAsia="Arial" w:cs="Arial"/>
          <w:szCs w:val="20"/>
          <w:lang w:bidi="hr-HR"/>
        </w:rPr>
        <w:t>Svatko</w:t>
      </w:r>
      <w:proofErr w:type="spellEnd"/>
      <w:r w:rsidRPr="00E2515A">
        <w:rPr>
          <w:rFonts w:eastAsia="Arial" w:cs="Arial"/>
          <w:szCs w:val="20"/>
          <w:lang w:bidi="hr-HR"/>
        </w:rPr>
        <w:t xml:space="preserve"> </w:t>
      </w:r>
      <w:proofErr w:type="spellStart"/>
      <w:r w:rsidRPr="00E2515A">
        <w:rPr>
          <w:rFonts w:eastAsia="Arial" w:cs="Arial"/>
          <w:szCs w:val="20"/>
          <w:lang w:bidi="hr-HR"/>
        </w:rPr>
        <w:t>tko</w:t>
      </w:r>
      <w:proofErr w:type="spellEnd"/>
      <w:r w:rsidRPr="00E2515A">
        <w:rPr>
          <w:rFonts w:eastAsia="Arial" w:cs="Arial"/>
          <w:szCs w:val="20"/>
          <w:lang w:bidi="hr-HR"/>
        </w:rPr>
        <w:t xml:space="preserve"> </w:t>
      </w:r>
      <w:proofErr w:type="spellStart"/>
      <w:r w:rsidRPr="00E2515A">
        <w:rPr>
          <w:rFonts w:eastAsia="Arial" w:cs="Arial"/>
          <w:szCs w:val="20"/>
          <w:lang w:bidi="hr-HR"/>
        </w:rPr>
        <w:t>smatra</w:t>
      </w:r>
      <w:proofErr w:type="spellEnd"/>
      <w:r w:rsidRPr="00E2515A">
        <w:rPr>
          <w:rFonts w:eastAsia="Arial" w:cs="Arial"/>
          <w:szCs w:val="20"/>
          <w:lang w:bidi="hr-HR"/>
        </w:rPr>
        <w:t xml:space="preserve"> da mu je </w:t>
      </w:r>
      <w:proofErr w:type="spellStart"/>
      <w:r w:rsidRPr="00E2515A">
        <w:rPr>
          <w:rFonts w:eastAsia="Arial" w:cs="Arial"/>
          <w:szCs w:val="20"/>
          <w:lang w:bidi="hr-HR"/>
        </w:rPr>
        <w:t>zbog</w:t>
      </w:r>
      <w:proofErr w:type="spellEnd"/>
      <w:r w:rsidRPr="00E2515A">
        <w:rPr>
          <w:rFonts w:eastAsia="Arial" w:cs="Arial"/>
          <w:szCs w:val="20"/>
          <w:lang w:bidi="hr-HR"/>
        </w:rPr>
        <w:t xml:space="preserve"> </w:t>
      </w:r>
      <w:proofErr w:type="spellStart"/>
      <w:r w:rsidRPr="00E2515A">
        <w:rPr>
          <w:rFonts w:eastAsia="Arial" w:cs="Arial"/>
          <w:szCs w:val="20"/>
          <w:lang w:bidi="hr-HR"/>
        </w:rPr>
        <w:t>diskriminacije</w:t>
      </w:r>
      <w:proofErr w:type="spellEnd"/>
      <w:r w:rsidRPr="00E2515A">
        <w:rPr>
          <w:rFonts w:eastAsia="Arial" w:cs="Arial"/>
          <w:szCs w:val="20"/>
          <w:lang w:bidi="hr-HR"/>
        </w:rPr>
        <w:t xml:space="preserve"> </w:t>
      </w:r>
      <w:proofErr w:type="spellStart"/>
      <w:r w:rsidRPr="00E2515A">
        <w:rPr>
          <w:rFonts w:eastAsia="Arial" w:cs="Arial"/>
          <w:szCs w:val="20"/>
          <w:lang w:bidi="hr-HR"/>
        </w:rPr>
        <w:t>povrijeđeno</w:t>
      </w:r>
      <w:proofErr w:type="spellEnd"/>
      <w:r w:rsidRPr="00E2515A">
        <w:rPr>
          <w:rFonts w:eastAsia="Arial" w:cs="Arial"/>
          <w:szCs w:val="20"/>
          <w:lang w:bidi="hr-HR"/>
        </w:rPr>
        <w:t xml:space="preserve"> </w:t>
      </w:r>
      <w:proofErr w:type="spellStart"/>
      <w:r w:rsidRPr="00E2515A">
        <w:rPr>
          <w:rFonts w:eastAsia="Arial" w:cs="Arial"/>
          <w:szCs w:val="20"/>
          <w:lang w:bidi="hr-HR"/>
        </w:rPr>
        <w:t>pravo</w:t>
      </w:r>
      <w:proofErr w:type="spellEnd"/>
      <w:r w:rsidRPr="00E2515A">
        <w:rPr>
          <w:rFonts w:eastAsia="Arial" w:cs="Arial"/>
          <w:szCs w:val="20"/>
          <w:lang w:bidi="hr-HR"/>
        </w:rPr>
        <w:t xml:space="preserve">, </w:t>
      </w:r>
      <w:proofErr w:type="spellStart"/>
      <w:r w:rsidRPr="00E2515A">
        <w:rPr>
          <w:rFonts w:eastAsia="Arial" w:cs="Arial"/>
          <w:szCs w:val="20"/>
          <w:lang w:bidi="hr-HR"/>
        </w:rPr>
        <w:t>zaštitu</w:t>
      </w:r>
      <w:proofErr w:type="spellEnd"/>
      <w:r w:rsidRPr="00E2515A">
        <w:rPr>
          <w:rFonts w:eastAsia="Arial" w:cs="Arial"/>
          <w:szCs w:val="20"/>
          <w:lang w:bidi="hr-HR"/>
        </w:rPr>
        <w:t xml:space="preserve"> tog </w:t>
      </w:r>
      <w:proofErr w:type="spellStart"/>
      <w:r w:rsidRPr="00E2515A">
        <w:rPr>
          <w:rFonts w:eastAsia="Arial" w:cs="Arial"/>
          <w:szCs w:val="20"/>
          <w:lang w:bidi="hr-HR"/>
        </w:rPr>
        <w:t>prava</w:t>
      </w:r>
      <w:proofErr w:type="spellEnd"/>
      <w:r w:rsidRPr="00E2515A">
        <w:rPr>
          <w:rFonts w:eastAsia="Arial" w:cs="Arial"/>
          <w:szCs w:val="20"/>
          <w:lang w:bidi="hr-HR"/>
        </w:rPr>
        <w:t xml:space="preserve"> </w:t>
      </w:r>
      <w:proofErr w:type="spellStart"/>
      <w:r w:rsidRPr="00E2515A">
        <w:rPr>
          <w:rFonts w:eastAsia="Arial" w:cs="Arial"/>
          <w:szCs w:val="20"/>
          <w:lang w:bidi="hr-HR"/>
        </w:rPr>
        <w:t>može</w:t>
      </w:r>
      <w:proofErr w:type="spellEnd"/>
      <w:r w:rsidRPr="00E2515A">
        <w:rPr>
          <w:rFonts w:eastAsia="Arial" w:cs="Arial"/>
          <w:szCs w:val="20"/>
          <w:lang w:bidi="hr-HR"/>
        </w:rPr>
        <w:t xml:space="preserve"> </w:t>
      </w:r>
      <w:proofErr w:type="spellStart"/>
      <w:r w:rsidRPr="00E2515A">
        <w:rPr>
          <w:rFonts w:eastAsia="Arial" w:cs="Arial"/>
          <w:szCs w:val="20"/>
          <w:lang w:bidi="hr-HR"/>
        </w:rPr>
        <w:t>zatražiti</w:t>
      </w:r>
      <w:proofErr w:type="spellEnd"/>
      <w:r w:rsidRPr="00E2515A">
        <w:rPr>
          <w:rFonts w:eastAsia="Arial" w:cs="Arial"/>
          <w:szCs w:val="20"/>
          <w:lang w:bidi="hr-HR"/>
        </w:rPr>
        <w:t xml:space="preserve"> u </w:t>
      </w:r>
      <w:proofErr w:type="spellStart"/>
      <w:r w:rsidRPr="00E2515A">
        <w:rPr>
          <w:rFonts w:eastAsia="Arial" w:cs="Arial"/>
          <w:szCs w:val="20"/>
          <w:lang w:bidi="hr-HR"/>
        </w:rPr>
        <w:t>sudskom</w:t>
      </w:r>
      <w:proofErr w:type="spellEnd"/>
      <w:r w:rsidRPr="00E2515A">
        <w:rPr>
          <w:rFonts w:eastAsia="Arial" w:cs="Arial"/>
          <w:szCs w:val="20"/>
          <w:lang w:bidi="hr-HR"/>
        </w:rPr>
        <w:t xml:space="preserve"> </w:t>
      </w:r>
      <w:proofErr w:type="spellStart"/>
      <w:r w:rsidRPr="00E2515A">
        <w:rPr>
          <w:rFonts w:eastAsia="Arial" w:cs="Arial"/>
          <w:szCs w:val="20"/>
          <w:lang w:bidi="hr-HR"/>
        </w:rPr>
        <w:t>postupku</w:t>
      </w:r>
      <w:proofErr w:type="spellEnd"/>
      <w:r w:rsidRPr="00E2515A">
        <w:rPr>
          <w:rFonts w:eastAsia="Arial" w:cs="Arial"/>
          <w:szCs w:val="20"/>
          <w:lang w:bidi="hr-HR"/>
        </w:rPr>
        <w:t>.</w:t>
      </w:r>
    </w:p>
    <w:p w14:paraId="05DCB412" w14:textId="77777777" w:rsidR="00DC4179" w:rsidRPr="00CA7711" w:rsidRDefault="00DC4179" w:rsidP="00B0263F">
      <w:pPr>
        <w:keepNext/>
        <w:numPr>
          <w:ilvl w:val="2"/>
          <w:numId w:val="1"/>
        </w:numPr>
        <w:spacing w:before="240" w:after="60" w:line="240" w:lineRule="auto"/>
        <w:outlineLvl w:val="2"/>
        <w:rPr>
          <w:rFonts w:asciiTheme="majorHAnsi" w:eastAsiaTheme="majorEastAsia" w:hAnsiTheme="majorHAnsi" w:cs="Times New Roman"/>
          <w:b/>
          <w:bCs/>
          <w:color w:val="00B0F0"/>
          <w:sz w:val="26"/>
          <w:szCs w:val="26"/>
          <w:lang w:val="hr-HR" w:eastAsia="en-US"/>
        </w:rPr>
      </w:pPr>
      <w:bookmarkStart w:id="98" w:name="bookmark140"/>
      <w:bookmarkStart w:id="99" w:name="bookmark83"/>
      <w:bookmarkStart w:id="100" w:name="bookmark84"/>
      <w:bookmarkStart w:id="101" w:name="bookmark85"/>
      <w:bookmarkStart w:id="102" w:name="bookmark86"/>
      <w:bookmarkStart w:id="103" w:name="bookmark87"/>
      <w:bookmarkStart w:id="104" w:name="bookmark88"/>
      <w:bookmarkStart w:id="105" w:name="bookmark89"/>
      <w:bookmarkStart w:id="106" w:name="bookmark90"/>
      <w:bookmarkStart w:id="107" w:name="bookmark91"/>
      <w:bookmarkStart w:id="108" w:name="bookmark92"/>
      <w:bookmarkStart w:id="109" w:name="bookmark93"/>
      <w:bookmarkStart w:id="110" w:name="bookmark121"/>
      <w:bookmarkStart w:id="111" w:name="bookmark122"/>
      <w:bookmarkStart w:id="112" w:name="bookmark123"/>
      <w:bookmarkStart w:id="113" w:name="bookmark124"/>
      <w:bookmarkStart w:id="114" w:name="bookmark126"/>
      <w:bookmarkStart w:id="115" w:name="bookmark127"/>
      <w:bookmarkStart w:id="116" w:name="bookmark128"/>
      <w:bookmarkStart w:id="117" w:name="bookmark129"/>
      <w:bookmarkStart w:id="118" w:name="bookmark130"/>
      <w:bookmarkStart w:id="119" w:name="bookmark131"/>
      <w:bookmarkStart w:id="120" w:name="_Toc43128934"/>
      <w:bookmarkStart w:id="121" w:name="_Toc120798852"/>
      <w:bookmarkEnd w:id="90"/>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r w:rsidRPr="00CA7711">
        <w:rPr>
          <w:rFonts w:asciiTheme="majorHAnsi" w:eastAsiaTheme="majorEastAsia" w:hAnsiTheme="majorHAnsi" w:cs="Times New Roman"/>
          <w:b/>
          <w:bCs/>
          <w:color w:val="00B0F0"/>
          <w:sz w:val="26"/>
          <w:szCs w:val="26"/>
          <w:lang w:val="hr-HR" w:eastAsia="en-US"/>
        </w:rPr>
        <w:lastRenderedPageBreak/>
        <w:t>Registriranje, praćenje i analiza pritužbi</w:t>
      </w:r>
      <w:bookmarkEnd w:id="120"/>
      <w:bookmarkEnd w:id="121"/>
    </w:p>
    <w:p w14:paraId="7EF4C3B8" w14:textId="77777777" w:rsidR="00DC4179" w:rsidRPr="00CA7711" w:rsidRDefault="00DC4179" w:rsidP="00DC4179">
      <w:pPr>
        <w:jc w:val="both"/>
        <w:rPr>
          <w:lang w:val="hr-HR" w:eastAsia="en-US"/>
        </w:rPr>
      </w:pPr>
      <w:r w:rsidRPr="00CA7711">
        <w:rPr>
          <w:lang w:val="hr-HR" w:eastAsia="en-US"/>
        </w:rPr>
        <w:t>PRIGOVORI, POHVALE, PRIJEDLOZI</w:t>
      </w:r>
    </w:p>
    <w:p w14:paraId="0F0557FE" w14:textId="77777777" w:rsidR="00DC4179" w:rsidRPr="00CA7711" w:rsidRDefault="00DC4179" w:rsidP="00DC4179">
      <w:pPr>
        <w:jc w:val="both"/>
        <w:rPr>
          <w:lang w:val="hr-HR" w:eastAsia="en-US"/>
        </w:rPr>
      </w:pPr>
      <w:r w:rsidRPr="00CA7711">
        <w:rPr>
          <w:lang w:val="hr-HR" w:eastAsia="en-US"/>
        </w:rPr>
        <w:t>Imenovani član PIT-a bit će odgovoran za registriranje prigovora, pohvala i prijedloga.</w:t>
      </w:r>
    </w:p>
    <w:p w14:paraId="5B0D5F59" w14:textId="77777777" w:rsidR="00DC4179" w:rsidRPr="00CA7711" w:rsidRDefault="00DC4179" w:rsidP="00DC4179">
      <w:pPr>
        <w:tabs>
          <w:tab w:val="left" w:pos="7164"/>
        </w:tabs>
        <w:jc w:val="both"/>
        <w:rPr>
          <w:rFonts w:cs="Times"/>
          <w:lang w:val="hr-HR"/>
        </w:rPr>
      </w:pPr>
      <w:r w:rsidRPr="00CA7711">
        <w:rPr>
          <w:rFonts w:cs="Times"/>
          <w:lang w:val="hr-HR"/>
        </w:rPr>
        <w:t>Broj zaprimljenih prigovora, pohvala i prijedloga bit će dostupan javnosti jednom godišnje u okviru HBOR-ovog Izvještaja o društveno odgovornom poslovanju i održivosti kao i na HBOR-ovim internetskim stranicama. U operativnom priručniku HBOR će zatražiti od PFI-a izvještavanje o svakom podnositelju prigovora, prirodi prigovora i poduzetim radnjama.</w:t>
      </w:r>
    </w:p>
    <w:p w14:paraId="2B0FBC64" w14:textId="77777777" w:rsidR="00DC4179" w:rsidRPr="00CA7711" w:rsidRDefault="00DC4179" w:rsidP="00DC4179">
      <w:pPr>
        <w:tabs>
          <w:tab w:val="left" w:pos="7164"/>
        </w:tabs>
        <w:jc w:val="both"/>
        <w:rPr>
          <w:rFonts w:cs="Times"/>
          <w:lang w:val="hr-HR"/>
        </w:rPr>
      </w:pPr>
      <w:r w:rsidRPr="00CA7711">
        <w:rPr>
          <w:lang w:val="hr-HR"/>
        </w:rPr>
        <w:t>Vodit će se dnevnik prigovora koji će sadržavati: ime podnositelja prigovora / davatelja povratnih informacija; spol; kontakt podatke; datum primitka prigovora; kanal putem kojeg je zaprimljen; kratak sažetak prigovora; kategoriju pritužbe; odgovornu osobu dodijeljenu za rješavanje prigovora; datum potvrde primitka podnositelju prigovora; kratak sažetak poduzetih radnji; datum kada je odgovor dostavljen podnositelju prigovora; vrijeme rješavanja (u danima); zadovoljstvo podnositelja prigovora predloženim rješenjem; datum rješenja.</w:t>
      </w:r>
      <w:r w:rsidRPr="00CA7711">
        <w:rPr>
          <w:rFonts w:cs="Times"/>
          <w:color w:val="FF0000"/>
          <w:lang w:val="hr-HR"/>
        </w:rPr>
        <w:t xml:space="preserve"> </w:t>
      </w:r>
      <w:r w:rsidRPr="00CA7711">
        <w:rPr>
          <w:rFonts w:cs="Times"/>
          <w:lang w:val="hr-HR"/>
        </w:rPr>
        <w:t>Vjerojatne kategorije prigovora, koje će se doraditi, obuhvaćaju: nedostatak svijesti o kreditu; poduzeće ne koristi kredit namjenski; nerazumijevanje razloga za neodobravanje kredita; rodno zasnovano nasilje; nezadovoljstvo servisiranjem kredita; nekim se tvrtkama krediti odobravaju pod povoljnijim uvjetima nego drugim, itd.</w:t>
      </w:r>
    </w:p>
    <w:p w14:paraId="15BB00C1" w14:textId="77777777" w:rsidR="00DC4179" w:rsidRPr="00CA7711" w:rsidRDefault="00DC4179" w:rsidP="00DC4179">
      <w:pPr>
        <w:tabs>
          <w:tab w:val="left" w:pos="7164"/>
        </w:tabs>
        <w:jc w:val="both"/>
        <w:rPr>
          <w:rFonts w:cs="Times"/>
          <w:lang w:val="hr-HR"/>
        </w:rPr>
      </w:pPr>
      <w:r w:rsidRPr="00CA7711">
        <w:rPr>
          <w:rFonts w:cs="Times"/>
          <w:lang w:val="hr-HR"/>
        </w:rPr>
        <w:t>NEPRAVILNOSTI</w:t>
      </w:r>
    </w:p>
    <w:p w14:paraId="421896F9" w14:textId="34D2E469" w:rsidR="00DC4179" w:rsidRDefault="00DC4179" w:rsidP="00DC4179">
      <w:pPr>
        <w:tabs>
          <w:tab w:val="left" w:pos="7164"/>
        </w:tabs>
        <w:jc w:val="both"/>
        <w:rPr>
          <w:rFonts w:cs="Times"/>
          <w:color w:val="000000" w:themeColor="text1"/>
          <w:lang w:val="hr-HR"/>
        </w:rPr>
      </w:pPr>
      <w:r w:rsidRPr="00CA7711">
        <w:rPr>
          <w:rFonts w:cs="Times"/>
          <w:color w:val="000000" w:themeColor="text1"/>
          <w:lang w:val="hr-HR"/>
        </w:rPr>
        <w:t>Povjerljiva osoba vodi registar predmeta iz kojeg je vidljiv tijek postupka po zaprimljenim prijavama.</w:t>
      </w:r>
    </w:p>
    <w:p w14:paraId="234EB1EE" w14:textId="77777777" w:rsidR="00E2515A" w:rsidRPr="00E2515A" w:rsidRDefault="00E2515A" w:rsidP="00E2515A">
      <w:pPr>
        <w:widowControl w:val="0"/>
        <w:tabs>
          <w:tab w:val="left" w:pos="540"/>
        </w:tabs>
        <w:spacing w:after="180" w:line="276" w:lineRule="auto"/>
        <w:rPr>
          <w:rFonts w:eastAsia="Arial" w:cs="Arial"/>
          <w:szCs w:val="20"/>
          <w:lang w:bidi="hr-HR"/>
        </w:rPr>
      </w:pPr>
      <w:proofErr w:type="spellStart"/>
      <w:r w:rsidRPr="00E2515A">
        <w:rPr>
          <w:rFonts w:eastAsia="Arial" w:cs="Arial"/>
          <w:szCs w:val="20"/>
          <w:lang w:bidi="hr-HR"/>
        </w:rPr>
        <w:t>Spis</w:t>
      </w:r>
      <w:proofErr w:type="spellEnd"/>
      <w:r w:rsidRPr="00E2515A">
        <w:rPr>
          <w:rFonts w:eastAsia="Arial" w:cs="Arial"/>
          <w:szCs w:val="20"/>
          <w:lang w:bidi="hr-HR"/>
        </w:rPr>
        <w:t xml:space="preserve"> </w:t>
      </w:r>
      <w:proofErr w:type="spellStart"/>
      <w:r w:rsidRPr="00E2515A">
        <w:rPr>
          <w:rFonts w:eastAsia="Arial" w:cs="Arial"/>
          <w:szCs w:val="20"/>
          <w:lang w:bidi="hr-HR"/>
        </w:rPr>
        <w:t>predmeta</w:t>
      </w:r>
      <w:proofErr w:type="spellEnd"/>
      <w:r w:rsidRPr="00E2515A">
        <w:rPr>
          <w:rFonts w:eastAsia="Arial" w:cs="Arial"/>
          <w:szCs w:val="20"/>
          <w:lang w:bidi="hr-HR"/>
        </w:rPr>
        <w:t xml:space="preserve"> po </w:t>
      </w:r>
      <w:proofErr w:type="spellStart"/>
      <w:r w:rsidRPr="00E2515A">
        <w:rPr>
          <w:rFonts w:eastAsia="Arial" w:cs="Arial"/>
          <w:szCs w:val="20"/>
          <w:lang w:bidi="hr-HR"/>
        </w:rPr>
        <w:t>podnesenoj</w:t>
      </w:r>
      <w:proofErr w:type="spellEnd"/>
      <w:r w:rsidRPr="00E2515A">
        <w:rPr>
          <w:rFonts w:eastAsia="Arial" w:cs="Arial"/>
          <w:szCs w:val="20"/>
          <w:lang w:bidi="hr-HR"/>
        </w:rPr>
        <w:t xml:space="preserve"> </w:t>
      </w:r>
      <w:proofErr w:type="spellStart"/>
      <w:r w:rsidRPr="00E2515A">
        <w:rPr>
          <w:rFonts w:eastAsia="Arial" w:cs="Arial"/>
          <w:szCs w:val="20"/>
          <w:lang w:bidi="hr-HR"/>
        </w:rPr>
        <w:t>prijavi</w:t>
      </w:r>
      <w:proofErr w:type="spellEnd"/>
      <w:r w:rsidRPr="00E2515A">
        <w:rPr>
          <w:rFonts w:eastAsia="Arial" w:cs="Arial"/>
          <w:szCs w:val="20"/>
          <w:lang w:bidi="hr-HR"/>
        </w:rPr>
        <w:t xml:space="preserve"> u HBOR-u </w:t>
      </w:r>
      <w:proofErr w:type="spellStart"/>
      <w:r w:rsidRPr="00E2515A">
        <w:rPr>
          <w:rFonts w:eastAsia="Arial" w:cs="Arial"/>
          <w:szCs w:val="20"/>
          <w:lang w:bidi="hr-HR"/>
        </w:rPr>
        <w:t>sadrži</w:t>
      </w:r>
      <w:proofErr w:type="spellEnd"/>
      <w:r w:rsidRPr="00E2515A">
        <w:rPr>
          <w:rFonts w:eastAsia="Arial" w:cs="Arial"/>
          <w:szCs w:val="20"/>
          <w:lang w:bidi="hr-HR"/>
        </w:rPr>
        <w:t>:</w:t>
      </w:r>
    </w:p>
    <w:p w14:paraId="1D0CB308" w14:textId="77777777" w:rsidR="00E2515A" w:rsidRPr="00E2515A" w:rsidRDefault="00E2515A" w:rsidP="00E2515A">
      <w:pPr>
        <w:widowControl w:val="0"/>
        <w:numPr>
          <w:ilvl w:val="0"/>
          <w:numId w:val="26"/>
        </w:numPr>
        <w:tabs>
          <w:tab w:val="left" w:pos="841"/>
        </w:tabs>
        <w:spacing w:after="0" w:line="276" w:lineRule="auto"/>
        <w:ind w:firstLine="500"/>
        <w:rPr>
          <w:rFonts w:eastAsia="Arial" w:cs="Arial"/>
          <w:szCs w:val="20"/>
          <w:lang w:bidi="hr-HR"/>
        </w:rPr>
      </w:pPr>
      <w:bookmarkStart w:id="122" w:name="bookmark142"/>
      <w:bookmarkEnd w:id="122"/>
      <w:proofErr w:type="spellStart"/>
      <w:r w:rsidRPr="00E2515A">
        <w:rPr>
          <w:rFonts w:eastAsia="Arial" w:cs="Arial"/>
          <w:szCs w:val="20"/>
          <w:lang w:bidi="hr-HR"/>
        </w:rPr>
        <w:t>podatke</w:t>
      </w:r>
      <w:proofErr w:type="spellEnd"/>
      <w:r w:rsidRPr="00E2515A">
        <w:rPr>
          <w:rFonts w:eastAsia="Arial" w:cs="Arial"/>
          <w:szCs w:val="20"/>
          <w:lang w:bidi="hr-HR"/>
        </w:rPr>
        <w:t xml:space="preserve"> o </w:t>
      </w:r>
      <w:proofErr w:type="spellStart"/>
      <w:r w:rsidRPr="00E2515A">
        <w:rPr>
          <w:rFonts w:eastAsia="Arial" w:cs="Arial"/>
          <w:szCs w:val="20"/>
          <w:lang w:bidi="hr-HR"/>
        </w:rPr>
        <w:t>podnositelju</w:t>
      </w:r>
      <w:proofErr w:type="spellEnd"/>
      <w:r w:rsidRPr="00E2515A">
        <w:rPr>
          <w:rFonts w:eastAsia="Arial" w:cs="Arial"/>
          <w:szCs w:val="20"/>
          <w:lang w:bidi="hr-HR"/>
        </w:rPr>
        <w:t xml:space="preserve"> </w:t>
      </w:r>
      <w:proofErr w:type="spellStart"/>
      <w:r w:rsidRPr="00E2515A">
        <w:rPr>
          <w:rFonts w:eastAsia="Arial" w:cs="Arial"/>
          <w:szCs w:val="20"/>
          <w:lang w:bidi="hr-HR"/>
        </w:rPr>
        <w:t>prijave</w:t>
      </w:r>
      <w:proofErr w:type="spellEnd"/>
      <w:r w:rsidRPr="00E2515A">
        <w:rPr>
          <w:rFonts w:eastAsia="Arial" w:cs="Arial"/>
          <w:szCs w:val="20"/>
          <w:lang w:bidi="hr-HR"/>
        </w:rPr>
        <w:t xml:space="preserve"> </w:t>
      </w:r>
      <w:proofErr w:type="spellStart"/>
      <w:r w:rsidRPr="00E2515A">
        <w:rPr>
          <w:rFonts w:eastAsia="Arial" w:cs="Arial"/>
          <w:szCs w:val="20"/>
          <w:lang w:bidi="hr-HR"/>
        </w:rPr>
        <w:t>koje</w:t>
      </w:r>
      <w:proofErr w:type="spellEnd"/>
      <w:r w:rsidRPr="00E2515A">
        <w:rPr>
          <w:rFonts w:eastAsia="Arial" w:cs="Arial"/>
          <w:szCs w:val="20"/>
          <w:lang w:bidi="hr-HR"/>
        </w:rPr>
        <w:t xml:space="preserve"> je </w:t>
      </w:r>
      <w:proofErr w:type="spellStart"/>
      <w:r w:rsidRPr="00E2515A">
        <w:rPr>
          <w:rFonts w:eastAsia="Arial" w:cs="Arial"/>
          <w:szCs w:val="20"/>
          <w:lang w:bidi="hr-HR"/>
        </w:rPr>
        <w:t>dostavio</w:t>
      </w:r>
      <w:proofErr w:type="spellEnd"/>
      <w:r w:rsidRPr="00E2515A">
        <w:rPr>
          <w:rFonts w:eastAsia="Arial" w:cs="Arial"/>
          <w:szCs w:val="20"/>
          <w:lang w:bidi="hr-HR"/>
        </w:rPr>
        <w:t xml:space="preserve"> </w:t>
      </w:r>
      <w:proofErr w:type="spellStart"/>
      <w:r w:rsidRPr="00E2515A">
        <w:rPr>
          <w:rFonts w:eastAsia="Arial" w:cs="Arial"/>
          <w:szCs w:val="20"/>
          <w:lang w:bidi="hr-HR"/>
        </w:rPr>
        <w:t>podnositelj</w:t>
      </w:r>
      <w:proofErr w:type="spellEnd"/>
      <w:r w:rsidRPr="00E2515A">
        <w:rPr>
          <w:rFonts w:eastAsia="Arial" w:cs="Arial"/>
          <w:szCs w:val="20"/>
          <w:lang w:bidi="hr-HR"/>
        </w:rPr>
        <w:t xml:space="preserve"> </w:t>
      </w:r>
      <w:proofErr w:type="spellStart"/>
      <w:r w:rsidRPr="00E2515A">
        <w:rPr>
          <w:rFonts w:eastAsia="Arial" w:cs="Arial"/>
          <w:szCs w:val="20"/>
          <w:lang w:bidi="hr-HR"/>
        </w:rPr>
        <w:t>prijave</w:t>
      </w:r>
      <w:proofErr w:type="spellEnd"/>
      <w:r w:rsidRPr="00E2515A">
        <w:rPr>
          <w:rFonts w:eastAsia="Arial" w:cs="Arial"/>
          <w:szCs w:val="20"/>
          <w:lang w:bidi="hr-HR"/>
        </w:rPr>
        <w:t xml:space="preserve"> (</w:t>
      </w:r>
      <w:proofErr w:type="spellStart"/>
      <w:r w:rsidRPr="00E2515A">
        <w:rPr>
          <w:rFonts w:eastAsia="Arial" w:cs="Arial"/>
          <w:szCs w:val="20"/>
          <w:lang w:bidi="hr-HR"/>
        </w:rPr>
        <w:t>ako</w:t>
      </w:r>
      <w:proofErr w:type="spellEnd"/>
      <w:r w:rsidRPr="00E2515A">
        <w:rPr>
          <w:rFonts w:eastAsia="Arial" w:cs="Arial"/>
          <w:szCs w:val="20"/>
          <w:lang w:bidi="hr-HR"/>
        </w:rPr>
        <w:t xml:space="preserve"> se ne </w:t>
      </w:r>
      <w:proofErr w:type="spellStart"/>
      <w:r w:rsidRPr="00E2515A">
        <w:rPr>
          <w:rFonts w:eastAsia="Arial" w:cs="Arial"/>
          <w:szCs w:val="20"/>
          <w:lang w:bidi="hr-HR"/>
        </w:rPr>
        <w:t>radi</w:t>
      </w:r>
      <w:proofErr w:type="spellEnd"/>
      <w:r w:rsidRPr="00E2515A">
        <w:rPr>
          <w:rFonts w:eastAsia="Arial" w:cs="Arial"/>
          <w:szCs w:val="20"/>
          <w:lang w:bidi="hr-HR"/>
        </w:rPr>
        <w:t xml:space="preserve"> o</w:t>
      </w:r>
      <w:r w:rsidRPr="00E2515A">
        <w:rPr>
          <w:rFonts w:eastAsia="Arial" w:cs="Arial"/>
          <w:szCs w:val="20"/>
          <w:lang w:bidi="hr-HR"/>
        </w:rPr>
        <w:br/>
        <w:t xml:space="preserve">               </w:t>
      </w:r>
      <w:proofErr w:type="spellStart"/>
      <w:r w:rsidRPr="00E2515A">
        <w:rPr>
          <w:rFonts w:eastAsia="Arial" w:cs="Arial"/>
          <w:szCs w:val="20"/>
          <w:lang w:bidi="hr-HR"/>
        </w:rPr>
        <w:t>anonimnoj</w:t>
      </w:r>
      <w:proofErr w:type="spellEnd"/>
      <w:r w:rsidRPr="00E2515A">
        <w:rPr>
          <w:rFonts w:eastAsia="Arial" w:cs="Arial"/>
          <w:szCs w:val="20"/>
          <w:lang w:bidi="hr-HR"/>
        </w:rPr>
        <w:t xml:space="preserve"> </w:t>
      </w:r>
      <w:proofErr w:type="spellStart"/>
      <w:r w:rsidRPr="00E2515A">
        <w:rPr>
          <w:rFonts w:eastAsia="Arial" w:cs="Arial"/>
          <w:szCs w:val="20"/>
          <w:lang w:bidi="hr-HR"/>
        </w:rPr>
        <w:t>prijavi</w:t>
      </w:r>
      <w:proofErr w:type="spellEnd"/>
      <w:r w:rsidRPr="00E2515A">
        <w:rPr>
          <w:rFonts w:eastAsia="Arial" w:cs="Arial"/>
          <w:szCs w:val="20"/>
          <w:lang w:bidi="hr-HR"/>
        </w:rPr>
        <w:t>),</w:t>
      </w:r>
      <w:bookmarkStart w:id="123" w:name="bookmark143"/>
      <w:bookmarkEnd w:id="123"/>
    </w:p>
    <w:p w14:paraId="0B3CFCE5" w14:textId="77777777" w:rsidR="00E2515A" w:rsidRPr="00E2515A" w:rsidRDefault="00E2515A" w:rsidP="00E2515A">
      <w:pPr>
        <w:widowControl w:val="0"/>
        <w:numPr>
          <w:ilvl w:val="0"/>
          <w:numId w:val="26"/>
        </w:numPr>
        <w:tabs>
          <w:tab w:val="left" w:pos="841"/>
        </w:tabs>
        <w:spacing w:after="0" w:line="276" w:lineRule="auto"/>
        <w:ind w:firstLine="500"/>
        <w:rPr>
          <w:rFonts w:eastAsia="Arial" w:cs="Arial"/>
          <w:szCs w:val="20"/>
          <w:lang w:bidi="hr-HR"/>
        </w:rPr>
      </w:pPr>
      <w:bookmarkStart w:id="124" w:name="bookmark144"/>
      <w:bookmarkEnd w:id="124"/>
      <w:proofErr w:type="spellStart"/>
      <w:r w:rsidRPr="00E2515A">
        <w:rPr>
          <w:rFonts w:eastAsia="Arial" w:cs="Arial"/>
          <w:szCs w:val="20"/>
          <w:lang w:bidi="hr-HR"/>
        </w:rPr>
        <w:t>podatke</w:t>
      </w:r>
      <w:proofErr w:type="spellEnd"/>
      <w:r w:rsidRPr="00E2515A">
        <w:rPr>
          <w:rFonts w:eastAsia="Arial" w:cs="Arial"/>
          <w:szCs w:val="20"/>
          <w:lang w:bidi="hr-HR"/>
        </w:rPr>
        <w:t xml:space="preserve"> o </w:t>
      </w:r>
      <w:proofErr w:type="spellStart"/>
      <w:r w:rsidRPr="00E2515A">
        <w:rPr>
          <w:rFonts w:eastAsia="Arial" w:cs="Arial"/>
          <w:szCs w:val="20"/>
          <w:lang w:bidi="hr-HR"/>
        </w:rPr>
        <w:t>fizičkoj</w:t>
      </w:r>
      <w:proofErr w:type="spellEnd"/>
      <w:r w:rsidRPr="00E2515A">
        <w:rPr>
          <w:rFonts w:eastAsia="Arial" w:cs="Arial"/>
          <w:szCs w:val="20"/>
          <w:lang w:bidi="hr-HR"/>
        </w:rPr>
        <w:t xml:space="preserve"> </w:t>
      </w:r>
      <w:proofErr w:type="spellStart"/>
      <w:r w:rsidRPr="00E2515A">
        <w:rPr>
          <w:rFonts w:eastAsia="Arial" w:cs="Arial"/>
          <w:szCs w:val="20"/>
          <w:lang w:bidi="hr-HR"/>
        </w:rPr>
        <w:t>ili</w:t>
      </w:r>
      <w:proofErr w:type="spellEnd"/>
      <w:r w:rsidRPr="00E2515A">
        <w:rPr>
          <w:rFonts w:eastAsia="Arial" w:cs="Arial"/>
          <w:szCs w:val="20"/>
          <w:lang w:bidi="hr-HR"/>
        </w:rPr>
        <w:t xml:space="preserve"> </w:t>
      </w:r>
      <w:proofErr w:type="spellStart"/>
      <w:r w:rsidRPr="00E2515A">
        <w:rPr>
          <w:rFonts w:eastAsia="Arial" w:cs="Arial"/>
          <w:szCs w:val="20"/>
          <w:lang w:bidi="hr-HR"/>
        </w:rPr>
        <w:t>pravnoj</w:t>
      </w:r>
      <w:proofErr w:type="spellEnd"/>
      <w:r w:rsidRPr="00E2515A">
        <w:rPr>
          <w:rFonts w:eastAsia="Arial" w:cs="Arial"/>
          <w:szCs w:val="20"/>
          <w:lang w:bidi="hr-HR"/>
        </w:rPr>
        <w:t xml:space="preserve"> </w:t>
      </w:r>
      <w:proofErr w:type="spellStart"/>
      <w:r w:rsidRPr="00E2515A">
        <w:rPr>
          <w:rFonts w:eastAsia="Arial" w:cs="Arial"/>
          <w:szCs w:val="20"/>
          <w:lang w:bidi="hr-HR"/>
        </w:rPr>
        <w:t>osobi</w:t>
      </w:r>
      <w:proofErr w:type="spellEnd"/>
      <w:r w:rsidRPr="00E2515A">
        <w:rPr>
          <w:rFonts w:eastAsia="Arial" w:cs="Arial"/>
          <w:szCs w:val="20"/>
          <w:lang w:bidi="hr-HR"/>
        </w:rPr>
        <w:t xml:space="preserve"> (HBOR) </w:t>
      </w:r>
      <w:proofErr w:type="spellStart"/>
      <w:r w:rsidRPr="00E2515A">
        <w:rPr>
          <w:rFonts w:eastAsia="Arial" w:cs="Arial"/>
          <w:szCs w:val="20"/>
          <w:lang w:bidi="hr-HR"/>
        </w:rPr>
        <w:t>koju</w:t>
      </w:r>
      <w:proofErr w:type="spellEnd"/>
      <w:r w:rsidRPr="00E2515A">
        <w:rPr>
          <w:rFonts w:eastAsia="Arial" w:cs="Arial"/>
          <w:szCs w:val="20"/>
          <w:lang w:bidi="hr-HR"/>
        </w:rPr>
        <w:t xml:space="preserve"> se </w:t>
      </w:r>
      <w:proofErr w:type="spellStart"/>
      <w:r w:rsidRPr="00E2515A">
        <w:rPr>
          <w:rFonts w:eastAsia="Arial" w:cs="Arial"/>
          <w:szCs w:val="20"/>
          <w:lang w:bidi="hr-HR"/>
        </w:rPr>
        <w:t>prijavljuje</w:t>
      </w:r>
      <w:proofErr w:type="spellEnd"/>
      <w:r w:rsidRPr="00E2515A">
        <w:rPr>
          <w:rFonts w:eastAsia="Arial" w:cs="Arial"/>
          <w:szCs w:val="20"/>
          <w:lang w:bidi="hr-HR"/>
        </w:rPr>
        <w:t xml:space="preserve"> koji </w:t>
      </w:r>
      <w:proofErr w:type="spellStart"/>
      <w:r w:rsidRPr="00E2515A">
        <w:rPr>
          <w:rFonts w:eastAsia="Arial" w:cs="Arial"/>
          <w:szCs w:val="20"/>
          <w:lang w:bidi="hr-HR"/>
        </w:rPr>
        <w:t>su</w:t>
      </w:r>
      <w:proofErr w:type="spellEnd"/>
      <w:r w:rsidRPr="00E2515A">
        <w:rPr>
          <w:rFonts w:eastAsia="Arial" w:cs="Arial"/>
          <w:szCs w:val="20"/>
          <w:lang w:bidi="hr-HR"/>
        </w:rPr>
        <w:t xml:space="preserve"> </w:t>
      </w:r>
      <w:proofErr w:type="spellStart"/>
      <w:r w:rsidRPr="00E2515A">
        <w:rPr>
          <w:rFonts w:eastAsia="Arial" w:cs="Arial"/>
          <w:szCs w:val="20"/>
          <w:lang w:bidi="hr-HR"/>
        </w:rPr>
        <w:t>nužni</w:t>
      </w:r>
      <w:proofErr w:type="spellEnd"/>
      <w:r w:rsidRPr="00E2515A">
        <w:rPr>
          <w:rFonts w:eastAsia="Arial" w:cs="Arial"/>
          <w:szCs w:val="20"/>
          <w:lang w:bidi="hr-HR"/>
        </w:rPr>
        <w:t xml:space="preserve"> za </w:t>
      </w:r>
      <w:proofErr w:type="spellStart"/>
      <w:r w:rsidRPr="00E2515A">
        <w:rPr>
          <w:rFonts w:eastAsia="Arial" w:cs="Arial"/>
          <w:szCs w:val="20"/>
          <w:lang w:bidi="hr-HR"/>
        </w:rPr>
        <w:t>obradu</w:t>
      </w:r>
      <w:proofErr w:type="spellEnd"/>
      <w:r w:rsidRPr="00E2515A">
        <w:rPr>
          <w:rFonts w:eastAsia="Arial" w:cs="Arial"/>
          <w:szCs w:val="20"/>
          <w:lang w:bidi="hr-HR"/>
        </w:rPr>
        <w:t xml:space="preserve"> </w:t>
      </w:r>
      <w:proofErr w:type="spellStart"/>
      <w:r w:rsidRPr="00E2515A">
        <w:rPr>
          <w:rFonts w:eastAsia="Arial" w:cs="Arial"/>
          <w:szCs w:val="20"/>
          <w:lang w:bidi="hr-HR"/>
        </w:rPr>
        <w:t>prijave</w:t>
      </w:r>
      <w:proofErr w:type="spellEnd"/>
      <w:r w:rsidRPr="00E2515A">
        <w:rPr>
          <w:rFonts w:eastAsia="Arial" w:cs="Arial"/>
          <w:szCs w:val="20"/>
          <w:lang w:bidi="hr-HR"/>
        </w:rPr>
        <w:t>,</w:t>
      </w:r>
    </w:p>
    <w:p w14:paraId="3DBE9F81" w14:textId="77777777" w:rsidR="00E2515A" w:rsidRPr="00E2515A" w:rsidRDefault="00E2515A" w:rsidP="00E2515A">
      <w:pPr>
        <w:widowControl w:val="0"/>
        <w:numPr>
          <w:ilvl w:val="0"/>
          <w:numId w:val="26"/>
        </w:numPr>
        <w:tabs>
          <w:tab w:val="left" w:pos="841"/>
        </w:tabs>
        <w:spacing w:after="0" w:line="276" w:lineRule="auto"/>
        <w:ind w:firstLine="500"/>
        <w:rPr>
          <w:rFonts w:eastAsia="Arial" w:cs="Arial"/>
          <w:szCs w:val="20"/>
          <w:lang w:bidi="hr-HR"/>
        </w:rPr>
      </w:pPr>
      <w:bookmarkStart w:id="125" w:name="bookmark145"/>
      <w:bookmarkEnd w:id="125"/>
      <w:proofErr w:type="spellStart"/>
      <w:r w:rsidRPr="00E2515A">
        <w:rPr>
          <w:rFonts w:eastAsia="Arial" w:cs="Arial"/>
          <w:szCs w:val="20"/>
          <w:lang w:bidi="hr-HR"/>
        </w:rPr>
        <w:t>informacije</w:t>
      </w:r>
      <w:proofErr w:type="spellEnd"/>
      <w:r w:rsidRPr="00E2515A">
        <w:rPr>
          <w:rFonts w:eastAsia="Arial" w:cs="Arial"/>
          <w:szCs w:val="20"/>
          <w:lang w:bidi="hr-HR"/>
        </w:rPr>
        <w:t xml:space="preserve"> o </w:t>
      </w:r>
      <w:proofErr w:type="spellStart"/>
      <w:r w:rsidRPr="00E2515A">
        <w:rPr>
          <w:rFonts w:eastAsia="Arial" w:cs="Arial"/>
          <w:szCs w:val="20"/>
          <w:lang w:bidi="hr-HR"/>
        </w:rPr>
        <w:t>nepravilnostima</w:t>
      </w:r>
      <w:proofErr w:type="spellEnd"/>
      <w:r w:rsidRPr="00E2515A">
        <w:rPr>
          <w:rFonts w:eastAsia="Arial" w:cs="Arial"/>
          <w:szCs w:val="20"/>
          <w:lang w:bidi="hr-HR"/>
        </w:rPr>
        <w:t>,</w:t>
      </w:r>
    </w:p>
    <w:p w14:paraId="54F9E82F" w14:textId="77777777" w:rsidR="00E2515A" w:rsidRPr="00E2515A" w:rsidRDefault="00E2515A" w:rsidP="00E2515A">
      <w:pPr>
        <w:widowControl w:val="0"/>
        <w:numPr>
          <w:ilvl w:val="0"/>
          <w:numId w:val="26"/>
        </w:numPr>
        <w:tabs>
          <w:tab w:val="left" w:pos="841"/>
        </w:tabs>
        <w:spacing w:after="0" w:line="276" w:lineRule="auto"/>
        <w:ind w:firstLine="500"/>
        <w:rPr>
          <w:rFonts w:eastAsia="Arial" w:cs="Arial"/>
          <w:szCs w:val="20"/>
          <w:lang w:bidi="hr-HR"/>
        </w:rPr>
      </w:pPr>
      <w:bookmarkStart w:id="126" w:name="bookmark146"/>
      <w:bookmarkEnd w:id="126"/>
      <w:r w:rsidRPr="00E2515A">
        <w:rPr>
          <w:rFonts w:eastAsia="Arial" w:cs="Arial"/>
          <w:szCs w:val="20"/>
          <w:lang w:bidi="hr-HR"/>
        </w:rPr>
        <w:t xml:space="preserve">datum </w:t>
      </w:r>
      <w:proofErr w:type="spellStart"/>
      <w:r w:rsidRPr="00E2515A">
        <w:rPr>
          <w:rFonts w:eastAsia="Arial" w:cs="Arial"/>
          <w:szCs w:val="20"/>
          <w:lang w:bidi="hr-HR"/>
        </w:rPr>
        <w:t>prijave</w:t>
      </w:r>
      <w:proofErr w:type="spellEnd"/>
      <w:r w:rsidRPr="00E2515A">
        <w:rPr>
          <w:rFonts w:eastAsia="Arial" w:cs="Arial"/>
          <w:szCs w:val="20"/>
          <w:lang w:bidi="hr-HR"/>
        </w:rPr>
        <w:t xml:space="preserve"> i</w:t>
      </w:r>
    </w:p>
    <w:p w14:paraId="124D487D" w14:textId="77777777" w:rsidR="00E2515A" w:rsidRPr="00E2515A" w:rsidRDefault="00E2515A" w:rsidP="00E2515A">
      <w:pPr>
        <w:widowControl w:val="0"/>
        <w:numPr>
          <w:ilvl w:val="0"/>
          <w:numId w:val="26"/>
        </w:numPr>
        <w:tabs>
          <w:tab w:val="left" w:pos="841"/>
        </w:tabs>
        <w:spacing w:after="180" w:line="276" w:lineRule="auto"/>
        <w:ind w:firstLine="500"/>
        <w:rPr>
          <w:rFonts w:eastAsia="Arial" w:cs="Arial"/>
          <w:szCs w:val="20"/>
          <w:lang w:bidi="hr-HR"/>
        </w:rPr>
      </w:pPr>
      <w:bookmarkStart w:id="127" w:name="bookmark147"/>
      <w:bookmarkEnd w:id="127"/>
      <w:proofErr w:type="spellStart"/>
      <w:r w:rsidRPr="00E2515A">
        <w:rPr>
          <w:rFonts w:eastAsia="Arial" w:cs="Arial"/>
          <w:szCs w:val="20"/>
          <w:lang w:bidi="hr-HR"/>
        </w:rPr>
        <w:t>depersonaliziranu</w:t>
      </w:r>
      <w:proofErr w:type="spellEnd"/>
      <w:r w:rsidRPr="00E2515A">
        <w:rPr>
          <w:rFonts w:eastAsia="Arial" w:cs="Arial"/>
          <w:szCs w:val="20"/>
          <w:lang w:bidi="hr-HR"/>
        </w:rPr>
        <w:t xml:space="preserve"> </w:t>
      </w:r>
      <w:proofErr w:type="spellStart"/>
      <w:r w:rsidRPr="00E2515A">
        <w:rPr>
          <w:rFonts w:eastAsia="Arial" w:cs="Arial"/>
          <w:szCs w:val="20"/>
          <w:lang w:bidi="hr-HR"/>
        </w:rPr>
        <w:t>oznaku</w:t>
      </w:r>
      <w:proofErr w:type="spellEnd"/>
      <w:r w:rsidRPr="00E2515A">
        <w:rPr>
          <w:rFonts w:eastAsia="Arial" w:cs="Arial"/>
          <w:szCs w:val="20"/>
          <w:lang w:bidi="hr-HR"/>
        </w:rPr>
        <w:t xml:space="preserve"> </w:t>
      </w:r>
      <w:proofErr w:type="spellStart"/>
      <w:r w:rsidRPr="00E2515A">
        <w:rPr>
          <w:rFonts w:eastAsia="Arial" w:cs="Arial"/>
          <w:szCs w:val="20"/>
          <w:lang w:bidi="hr-HR"/>
        </w:rPr>
        <w:t>predmeta</w:t>
      </w:r>
      <w:proofErr w:type="spellEnd"/>
      <w:r w:rsidRPr="00E2515A">
        <w:rPr>
          <w:rFonts w:eastAsia="Arial" w:cs="Arial"/>
          <w:szCs w:val="20"/>
          <w:lang w:bidi="hr-HR"/>
        </w:rPr>
        <w:t>.</w:t>
      </w:r>
    </w:p>
    <w:p w14:paraId="6AC39A8A" w14:textId="77777777" w:rsidR="00DC4179" w:rsidRPr="00CA7711" w:rsidRDefault="00DC4179" w:rsidP="00B0263F">
      <w:pPr>
        <w:keepNext/>
        <w:keepLines/>
        <w:numPr>
          <w:ilvl w:val="1"/>
          <w:numId w:val="1"/>
        </w:numPr>
        <w:spacing w:before="40" w:after="0"/>
        <w:outlineLvl w:val="1"/>
        <w:rPr>
          <w:rFonts w:asciiTheme="majorHAnsi" w:eastAsiaTheme="majorEastAsia" w:hAnsiTheme="majorHAnsi" w:cstheme="majorBidi"/>
          <w:color w:val="2E74B5" w:themeColor="accent1" w:themeShade="BF"/>
          <w:sz w:val="26"/>
          <w:szCs w:val="26"/>
          <w:lang w:val="hr-HR"/>
        </w:rPr>
      </w:pPr>
      <w:bookmarkStart w:id="128" w:name="bookmark148"/>
      <w:bookmarkStart w:id="129" w:name="_Toc120798853"/>
      <w:bookmarkEnd w:id="128"/>
      <w:r w:rsidRPr="00CA7711">
        <w:rPr>
          <w:rFonts w:asciiTheme="majorHAnsi" w:eastAsiaTheme="majorEastAsia" w:hAnsiTheme="majorHAnsi" w:cstheme="majorBidi"/>
          <w:color w:val="2E74B5" w:themeColor="accent1" w:themeShade="BF"/>
          <w:sz w:val="26"/>
          <w:szCs w:val="26"/>
          <w:lang w:val="hr-HR"/>
        </w:rPr>
        <w:t>Postojeći mehanizmi za pritužbe / povratne informacije u PFI-ima</w:t>
      </w:r>
      <w:bookmarkEnd w:id="129"/>
    </w:p>
    <w:p w14:paraId="6D0C898E" w14:textId="77777777" w:rsidR="00DC4179" w:rsidRPr="00CA7711" w:rsidRDefault="00DC4179" w:rsidP="00DC4179">
      <w:pPr>
        <w:autoSpaceDE w:val="0"/>
        <w:autoSpaceDN w:val="0"/>
        <w:adjustRightInd w:val="0"/>
        <w:spacing w:after="0" w:line="240" w:lineRule="auto"/>
        <w:jc w:val="both"/>
        <w:rPr>
          <w:lang w:val="hr-HR" w:eastAsia="en-US"/>
        </w:rPr>
      </w:pPr>
      <w:r w:rsidRPr="00CA7711">
        <w:rPr>
          <w:lang w:val="hr-HR" w:eastAsia="en-US"/>
        </w:rPr>
        <w:t xml:space="preserve">Uključene poslovne banke također su uspostavile i održavaju procese i sredstva pomoću kojih se mogu podnijeti prigovori i pritužbe kao i načine za njihovo rješavanje i praćenje. </w:t>
      </w:r>
    </w:p>
    <w:p w14:paraId="1505FC3B" w14:textId="77777777" w:rsidR="00DC4179" w:rsidRPr="00CA7711" w:rsidRDefault="00DC4179" w:rsidP="00DC4179">
      <w:pPr>
        <w:autoSpaceDE w:val="0"/>
        <w:autoSpaceDN w:val="0"/>
        <w:adjustRightInd w:val="0"/>
        <w:spacing w:after="0" w:line="240" w:lineRule="auto"/>
        <w:jc w:val="both"/>
        <w:rPr>
          <w:lang w:val="hr-HR" w:eastAsia="en-US"/>
        </w:rPr>
      </w:pPr>
    </w:p>
    <w:p w14:paraId="21AA2FCA" w14:textId="77777777" w:rsidR="00DC4179" w:rsidRPr="00CA7711" w:rsidRDefault="00DC4179" w:rsidP="00DC4179">
      <w:pPr>
        <w:autoSpaceDE w:val="0"/>
        <w:autoSpaceDN w:val="0"/>
        <w:adjustRightInd w:val="0"/>
        <w:spacing w:after="0" w:line="240" w:lineRule="auto"/>
        <w:jc w:val="both"/>
        <w:rPr>
          <w:lang w:val="hr-HR" w:eastAsia="en-US"/>
        </w:rPr>
      </w:pPr>
      <w:r w:rsidRPr="00CA7711">
        <w:rPr>
          <w:lang w:val="hr-HR" w:eastAsia="en-US"/>
        </w:rPr>
        <w:t>Uobičajena praksa pokazuje da se prigovori u banci primaju decentralizirano, odnosno svaki zaposlenik može zaprimiti prigovor. Oni se zatim unose u posebnu aplikaciju za prigovore putem koje se prosljeđuju timovima / službama koje su stručne za njihovo rješavanje (timovi se razlikuju ovisno o temi na koju se prigovor odnosi). Stručna služba nadležna za rješavanje prigovora daje nacrt odgovora koji se mora dostaviti klijentu, a klijent zaprima odgovor od zaposlenika koji je zaprimio prigovor (osim ako se prigovor ne odnosi na tog zaposlenika).</w:t>
      </w:r>
    </w:p>
    <w:p w14:paraId="18F80F62" w14:textId="77777777" w:rsidR="00DC4179" w:rsidRPr="00CA7711" w:rsidRDefault="00DC4179" w:rsidP="00DC4179">
      <w:pPr>
        <w:autoSpaceDE w:val="0"/>
        <w:autoSpaceDN w:val="0"/>
        <w:adjustRightInd w:val="0"/>
        <w:spacing w:after="0" w:line="240" w:lineRule="auto"/>
        <w:jc w:val="both"/>
        <w:rPr>
          <w:lang w:val="hr-HR" w:eastAsia="en-US"/>
        </w:rPr>
      </w:pPr>
    </w:p>
    <w:p w14:paraId="7F72E283" w14:textId="77777777" w:rsidR="00DC4179" w:rsidRPr="00CA7711" w:rsidRDefault="00DC4179" w:rsidP="00DC4179">
      <w:pPr>
        <w:autoSpaceDE w:val="0"/>
        <w:autoSpaceDN w:val="0"/>
        <w:adjustRightInd w:val="0"/>
        <w:spacing w:after="0" w:line="240" w:lineRule="auto"/>
        <w:jc w:val="both"/>
        <w:rPr>
          <w:lang w:val="hr-HR" w:eastAsia="en-US"/>
        </w:rPr>
      </w:pPr>
      <w:r w:rsidRPr="00CA7711">
        <w:rPr>
          <w:lang w:val="hr-HR" w:eastAsia="en-US"/>
        </w:rPr>
        <w:t>Banke obično imaju službene kanale za zaprimanje pisanih prigovora. Pisani prigovor može se podnijeti zaposleniku u podružnici, a zaposlenik će primitak potvrditi u pisanom obliku.</w:t>
      </w:r>
    </w:p>
    <w:p w14:paraId="7568B977" w14:textId="77777777" w:rsidR="00DC4179" w:rsidRPr="00CA7711" w:rsidRDefault="00DC4179" w:rsidP="00DC4179">
      <w:pPr>
        <w:autoSpaceDE w:val="0"/>
        <w:autoSpaceDN w:val="0"/>
        <w:adjustRightInd w:val="0"/>
        <w:spacing w:after="0" w:line="240" w:lineRule="auto"/>
        <w:jc w:val="both"/>
        <w:rPr>
          <w:lang w:val="hr-HR" w:eastAsia="en-US"/>
        </w:rPr>
      </w:pPr>
      <w:r w:rsidRPr="00CA7711">
        <w:rPr>
          <w:lang w:val="hr-HR" w:eastAsia="en-US"/>
        </w:rPr>
        <w:t>Sve informacije o zaprimanju prigovora klijentima su obično vidljive na web stranici banke u poslovnicama na plakatima i interaktivnim touchscreen uređajima.</w:t>
      </w:r>
    </w:p>
    <w:p w14:paraId="4DA0106D" w14:textId="77777777" w:rsidR="00DC4179" w:rsidRPr="00CA7711" w:rsidRDefault="00DC4179" w:rsidP="00DC4179">
      <w:pPr>
        <w:autoSpaceDE w:val="0"/>
        <w:autoSpaceDN w:val="0"/>
        <w:adjustRightInd w:val="0"/>
        <w:spacing w:after="0" w:line="240" w:lineRule="auto"/>
        <w:jc w:val="both"/>
        <w:rPr>
          <w:lang w:val="hr-HR" w:eastAsia="en-US"/>
        </w:rPr>
      </w:pPr>
    </w:p>
    <w:p w14:paraId="10A30BBA" w14:textId="77777777" w:rsidR="00DC4179" w:rsidRPr="00CA7711" w:rsidRDefault="00DC4179" w:rsidP="00DC4179">
      <w:pPr>
        <w:autoSpaceDE w:val="0"/>
        <w:autoSpaceDN w:val="0"/>
        <w:adjustRightInd w:val="0"/>
        <w:spacing w:after="0" w:line="240" w:lineRule="auto"/>
        <w:jc w:val="both"/>
        <w:rPr>
          <w:rFonts w:cs="Calibri"/>
          <w:lang w:val="hr-HR"/>
        </w:rPr>
      </w:pPr>
      <w:r w:rsidRPr="00CA7711">
        <w:rPr>
          <w:lang w:val="hr-HR" w:eastAsia="en-US"/>
        </w:rPr>
        <w:t>Poseban se naglasak stavlja na brzinu rješavanja prigovora, usporedbe vrsta prigovora po proizvodima, vrstama klijenata koji ih podnose, itd. Detaljnije informacije o mehanizmu za pritužbe bit će dane po potpisivanju ugovora o suradnji između HBOR-a i uključenih PFI-a.</w:t>
      </w:r>
    </w:p>
    <w:p w14:paraId="5A05A826" w14:textId="77777777" w:rsidR="00DC4179" w:rsidRPr="00CA7711" w:rsidRDefault="00DC4179" w:rsidP="00B0263F">
      <w:pPr>
        <w:keepNext/>
        <w:keepLines/>
        <w:numPr>
          <w:ilvl w:val="0"/>
          <w:numId w:val="1"/>
        </w:numPr>
        <w:spacing w:before="240" w:after="0"/>
        <w:outlineLvl w:val="0"/>
        <w:rPr>
          <w:rFonts w:asciiTheme="majorHAnsi" w:eastAsiaTheme="majorEastAsia" w:hAnsiTheme="majorHAnsi" w:cstheme="majorBidi"/>
          <w:b/>
          <w:color w:val="2E74B5" w:themeColor="accent1" w:themeShade="BF"/>
          <w:lang w:val="hr-HR"/>
        </w:rPr>
      </w:pPr>
      <w:bookmarkStart w:id="130" w:name="_Toc39739588"/>
      <w:bookmarkStart w:id="131" w:name="_Toc43128935"/>
      <w:bookmarkStart w:id="132" w:name="_Toc120798854"/>
      <w:r w:rsidRPr="00CA7711">
        <w:rPr>
          <w:rFonts w:asciiTheme="majorHAnsi" w:eastAsiaTheme="majorEastAsia" w:hAnsiTheme="majorHAnsi" w:cstheme="majorBidi"/>
          <w:b/>
          <w:color w:val="2E74B5" w:themeColor="accent1" w:themeShade="BF"/>
          <w:lang w:val="hr-HR"/>
        </w:rPr>
        <w:lastRenderedPageBreak/>
        <w:t>Praćenje i izvještavanje</w:t>
      </w:r>
      <w:bookmarkEnd w:id="130"/>
      <w:bookmarkEnd w:id="131"/>
      <w:bookmarkEnd w:id="132"/>
    </w:p>
    <w:p w14:paraId="2610A1E2" w14:textId="77777777" w:rsidR="00DC4179" w:rsidRPr="00CA7711" w:rsidRDefault="00DC4179" w:rsidP="00B0263F">
      <w:pPr>
        <w:keepNext/>
        <w:keepLines/>
        <w:numPr>
          <w:ilvl w:val="1"/>
          <w:numId w:val="1"/>
        </w:numPr>
        <w:spacing w:before="40" w:after="0"/>
        <w:outlineLvl w:val="1"/>
        <w:rPr>
          <w:rFonts w:asciiTheme="majorHAnsi" w:eastAsiaTheme="majorEastAsia" w:hAnsiTheme="majorHAnsi" w:cstheme="majorBidi"/>
          <w:color w:val="2E74B5" w:themeColor="accent1" w:themeShade="BF"/>
          <w:sz w:val="26"/>
          <w:szCs w:val="26"/>
          <w:lang w:val="hr-HR"/>
        </w:rPr>
      </w:pPr>
      <w:bookmarkStart w:id="133" w:name="_Toc39739589"/>
      <w:bookmarkStart w:id="134" w:name="_Toc43128936"/>
      <w:bookmarkStart w:id="135" w:name="_Toc120798855"/>
      <w:r w:rsidRPr="00CA7711">
        <w:rPr>
          <w:rFonts w:asciiTheme="majorHAnsi" w:eastAsiaTheme="majorEastAsia" w:hAnsiTheme="majorHAnsi" w:cstheme="majorBidi"/>
          <w:color w:val="2E74B5" w:themeColor="accent1" w:themeShade="BF"/>
          <w:sz w:val="26"/>
          <w:szCs w:val="26"/>
          <w:lang w:val="hr-HR"/>
        </w:rPr>
        <w:t>Uključivanje dionika u aktivnosti praćenja</w:t>
      </w:r>
      <w:bookmarkEnd w:id="133"/>
      <w:bookmarkEnd w:id="134"/>
      <w:bookmarkEnd w:id="135"/>
    </w:p>
    <w:p w14:paraId="671F1A0A" w14:textId="2A0727FB" w:rsidR="00DC4179" w:rsidRPr="00CA7711" w:rsidRDefault="00DC4179" w:rsidP="00DC4179">
      <w:pPr>
        <w:widowControl w:val="0"/>
        <w:autoSpaceDE w:val="0"/>
        <w:autoSpaceDN w:val="0"/>
        <w:adjustRightInd w:val="0"/>
        <w:spacing w:after="240"/>
        <w:jc w:val="both"/>
        <w:rPr>
          <w:rFonts w:cstheme="minorHAnsi"/>
          <w:lang w:val="hr-HR"/>
        </w:rPr>
      </w:pPr>
      <w:r w:rsidRPr="00CA7711">
        <w:rPr>
          <w:rFonts w:cstheme="minorHAnsi"/>
          <w:lang w:val="hr-HR"/>
        </w:rPr>
        <w:t xml:space="preserve">HBOR će tražiti povratne informacije od PFI-a, tvrtki korisnica i ostalih relevantnih dionika tijekom cijelog projekta, uključujući i putem mehanizama za pritužbe opisanih u prethodnom poglavlju. </w:t>
      </w:r>
      <w:r w:rsidRPr="00CA7711">
        <w:rPr>
          <w:rFonts w:cstheme="minorHAnsi"/>
          <w:bCs/>
          <w:lang w:val="hr-HR"/>
        </w:rPr>
        <w:t>HBOR</w:t>
      </w:r>
      <w:r w:rsidRPr="00CA7711">
        <w:rPr>
          <w:rFonts w:cstheme="minorHAnsi"/>
          <w:lang w:val="hr-HR"/>
        </w:rPr>
        <w:t xml:space="preserve"> </w:t>
      </w:r>
      <w:r w:rsidRPr="00CA7711">
        <w:rPr>
          <w:rFonts w:cstheme="minorHAnsi"/>
          <w:bCs/>
          <w:lang w:val="hr-HR"/>
        </w:rPr>
        <w:t>će</w:t>
      </w:r>
      <w:r w:rsidRPr="00CA7711">
        <w:rPr>
          <w:rFonts w:cstheme="minorHAnsi"/>
          <w:lang w:val="hr-HR"/>
        </w:rPr>
        <w:t xml:space="preserve"> </w:t>
      </w:r>
      <w:r w:rsidRPr="00CA7711">
        <w:rPr>
          <w:rFonts w:cstheme="minorHAnsi"/>
          <w:bCs/>
          <w:lang w:val="hr-HR"/>
        </w:rPr>
        <w:t>provesti anketu o</w:t>
      </w:r>
      <w:r w:rsidRPr="00CA7711">
        <w:rPr>
          <w:rFonts w:cstheme="minorHAnsi"/>
          <w:lang w:val="hr-HR"/>
        </w:rPr>
        <w:t xml:space="preserve"> zadovoljstvu</w:t>
      </w:r>
      <w:r w:rsidRPr="00CA7711">
        <w:rPr>
          <w:rFonts w:cstheme="minorHAnsi"/>
          <w:b/>
          <w:color w:val="000000" w:themeColor="text1"/>
          <w:lang w:val="hr-HR"/>
        </w:rPr>
        <w:t xml:space="preserve"> </w:t>
      </w:r>
      <w:r w:rsidRPr="00CA7711">
        <w:rPr>
          <w:rFonts w:cstheme="minorHAnsi"/>
          <w:bCs/>
          <w:lang w:val="hr-HR"/>
        </w:rPr>
        <w:t xml:space="preserve">kako bi zatražio povratne informacije od tvrtki korisnica i PFI-a o provedbi projekta nakon alokacije 70% sredstava kredita. Rezultati ankete analizirat će se i po potrebi informirati o provedbi projekta. Pojedinosti ankete utvrdit će se tijekom provedbe projekta. HBOR će anketu provesti sam i iz vlastitih sredstava. Također će </w:t>
      </w:r>
      <w:r w:rsidR="00661919">
        <w:rPr>
          <w:rFonts w:cstheme="minorHAnsi"/>
          <w:bCs/>
          <w:lang w:val="hr-HR"/>
        </w:rPr>
        <w:t xml:space="preserve">se </w:t>
      </w:r>
      <w:r w:rsidRPr="00CA7711">
        <w:rPr>
          <w:rFonts w:cstheme="minorHAnsi"/>
          <w:bCs/>
          <w:lang w:val="hr-HR"/>
        </w:rPr>
        <w:t>provesti i anketa o zadovoljstvu podnositelja prigovora kako bi se procijenila njihova razina zadovoljstva danim odgovorom i rješavanjem (detalji ankete utvrdit će se tijekom provedbe projekta).</w:t>
      </w:r>
    </w:p>
    <w:p w14:paraId="2F36E1A7" w14:textId="77777777" w:rsidR="00DC4179" w:rsidRPr="00CA7711" w:rsidRDefault="00DC4179" w:rsidP="00B0263F">
      <w:pPr>
        <w:keepNext/>
        <w:keepLines/>
        <w:numPr>
          <w:ilvl w:val="1"/>
          <w:numId w:val="1"/>
        </w:numPr>
        <w:spacing w:before="40" w:after="0"/>
        <w:outlineLvl w:val="1"/>
        <w:rPr>
          <w:rFonts w:asciiTheme="majorHAnsi" w:eastAsiaTheme="majorEastAsia" w:hAnsiTheme="majorHAnsi" w:cstheme="majorBidi"/>
          <w:color w:val="2E74B5" w:themeColor="accent1" w:themeShade="BF"/>
          <w:sz w:val="26"/>
          <w:szCs w:val="26"/>
          <w:lang w:val="hr-HR"/>
        </w:rPr>
      </w:pPr>
      <w:bookmarkStart w:id="136" w:name="_Toc39739590"/>
      <w:bookmarkStart w:id="137" w:name="_Toc43128937"/>
      <w:bookmarkStart w:id="138" w:name="_Toc120798856"/>
      <w:r w:rsidRPr="00CA7711">
        <w:rPr>
          <w:rFonts w:asciiTheme="majorHAnsi" w:eastAsiaTheme="majorEastAsia" w:hAnsiTheme="majorHAnsi" w:cstheme="majorBidi"/>
          <w:color w:val="2E74B5" w:themeColor="accent1" w:themeShade="BF"/>
          <w:sz w:val="26"/>
          <w:szCs w:val="26"/>
          <w:lang w:val="hr-HR"/>
        </w:rPr>
        <w:t>Podnošenje izvještaja skupinama dionika / praćenje provedbe SEP-a</w:t>
      </w:r>
      <w:bookmarkEnd w:id="136"/>
      <w:bookmarkEnd w:id="137"/>
      <w:bookmarkEnd w:id="138"/>
    </w:p>
    <w:p w14:paraId="677B8C59" w14:textId="77777777" w:rsidR="00DC4179" w:rsidRPr="00CA7711" w:rsidRDefault="00DC4179" w:rsidP="00DC4179">
      <w:pPr>
        <w:spacing w:after="0" w:line="240" w:lineRule="auto"/>
        <w:jc w:val="both"/>
        <w:rPr>
          <w:rFonts w:cstheme="minorHAnsi"/>
          <w:highlight w:val="green"/>
          <w:lang w:val="hr-HR" w:bidi="th-TH"/>
        </w:rPr>
      </w:pPr>
    </w:p>
    <w:p w14:paraId="09C41385" w14:textId="77777777" w:rsidR="00DC4179" w:rsidRPr="00CA7711" w:rsidRDefault="00DC4179" w:rsidP="00DC4179">
      <w:pPr>
        <w:spacing w:after="0" w:line="240" w:lineRule="auto"/>
        <w:contextualSpacing/>
        <w:jc w:val="both"/>
        <w:rPr>
          <w:rFonts w:cstheme="minorHAnsi"/>
          <w:lang w:val="hr-HR"/>
        </w:rPr>
      </w:pPr>
      <w:r w:rsidRPr="00CA7711">
        <w:rPr>
          <w:rFonts w:cstheme="minorHAnsi"/>
          <w:lang w:val="hr-HR"/>
        </w:rPr>
        <w:t>HBOR PIT će održavati jednostavnu bazu podataka i datoteku aktivnosti s detaljima o svim objavama podataka i pritužbama prikupljenim tijekom projekta. Redovitim izvještajima i informacijama koje također prima od PFI-a, HBOR će osigurati da se evidencija svih aktivnosti angažmana dionika čuva u bazi podataka koja će, između ostalog, sadržavati datume, mjesta, nazočne osobe, ciljeve i ishode.</w:t>
      </w:r>
    </w:p>
    <w:p w14:paraId="422D78FC" w14:textId="77777777" w:rsidR="00DC4179" w:rsidRPr="00CA7711" w:rsidRDefault="00DC4179" w:rsidP="00DC4179">
      <w:pPr>
        <w:spacing w:after="0" w:line="240" w:lineRule="auto"/>
        <w:contextualSpacing/>
        <w:jc w:val="both"/>
        <w:rPr>
          <w:rFonts w:cstheme="minorHAnsi"/>
          <w:highlight w:val="green"/>
          <w:lang w:val="hr-HR"/>
        </w:rPr>
      </w:pPr>
    </w:p>
    <w:p w14:paraId="658720B4" w14:textId="77777777" w:rsidR="00DC4179" w:rsidRPr="00CA7711" w:rsidRDefault="00DC4179" w:rsidP="00DC4179">
      <w:pPr>
        <w:spacing w:after="0" w:line="240" w:lineRule="auto"/>
        <w:contextualSpacing/>
        <w:jc w:val="both"/>
        <w:rPr>
          <w:rFonts w:cstheme="minorHAnsi"/>
          <w:lang w:val="hr-HR" w:bidi="th-TH"/>
        </w:rPr>
      </w:pPr>
      <w:r w:rsidRPr="00CA7711">
        <w:rPr>
          <w:rFonts w:cstheme="minorHAnsi"/>
          <w:lang w:val="hr-HR"/>
        </w:rPr>
        <w:t>Članovi HBOR-ovog PIT-a zaduženi za angažman dionika pratit će i izvještavati o nekoliko ključnih pokazatelja uspješnosti (KPI) o aktivnostima angažmana dionika, uključujući sljedeće:</w:t>
      </w:r>
    </w:p>
    <w:p w14:paraId="0BFE8C56" w14:textId="77777777" w:rsidR="00DC4179" w:rsidRPr="00CA7711" w:rsidRDefault="00DC4179" w:rsidP="00B0263F">
      <w:pPr>
        <w:numPr>
          <w:ilvl w:val="0"/>
          <w:numId w:val="5"/>
        </w:numPr>
        <w:spacing w:after="0" w:line="240" w:lineRule="auto"/>
        <w:contextualSpacing/>
        <w:jc w:val="both"/>
        <w:rPr>
          <w:rFonts w:cstheme="minorHAnsi"/>
          <w:lang w:val="hr-HR" w:bidi="th-TH"/>
        </w:rPr>
      </w:pPr>
      <w:r w:rsidRPr="00CA7711">
        <w:rPr>
          <w:rFonts w:cstheme="minorHAnsi"/>
          <w:lang w:val="hr-HR" w:bidi="th-TH"/>
        </w:rPr>
        <w:t>Broj konzultacija provedenih u izvještajnom razdoblju</w:t>
      </w:r>
    </w:p>
    <w:p w14:paraId="3F5A64C8" w14:textId="77777777" w:rsidR="00DC4179" w:rsidRPr="00CA7711" w:rsidRDefault="00DC4179" w:rsidP="00B0263F">
      <w:pPr>
        <w:numPr>
          <w:ilvl w:val="0"/>
          <w:numId w:val="5"/>
        </w:numPr>
        <w:spacing w:after="0" w:line="240" w:lineRule="auto"/>
        <w:contextualSpacing/>
        <w:jc w:val="both"/>
        <w:rPr>
          <w:rFonts w:cstheme="minorHAnsi"/>
          <w:lang w:val="hr-HR" w:bidi="th-TH"/>
        </w:rPr>
      </w:pPr>
      <w:r w:rsidRPr="00CA7711">
        <w:rPr>
          <w:rFonts w:cstheme="minorHAnsi"/>
          <w:lang w:val="hr-HR" w:bidi="th-TH"/>
        </w:rPr>
        <w:t>Broj dionika uključenih u konzultacije i druge aktivnosti povezane s projektom SEP</w:t>
      </w:r>
    </w:p>
    <w:p w14:paraId="09D92693" w14:textId="77777777" w:rsidR="00DC4179" w:rsidRPr="00CA7711" w:rsidRDefault="00DC4179" w:rsidP="00B0263F">
      <w:pPr>
        <w:numPr>
          <w:ilvl w:val="0"/>
          <w:numId w:val="5"/>
        </w:numPr>
        <w:spacing w:after="0" w:line="240" w:lineRule="auto"/>
        <w:contextualSpacing/>
        <w:jc w:val="both"/>
        <w:rPr>
          <w:rFonts w:cstheme="minorHAnsi"/>
          <w:lang w:val="hr-HR" w:bidi="th-TH"/>
        </w:rPr>
      </w:pPr>
      <w:r w:rsidRPr="00CA7711">
        <w:rPr>
          <w:rFonts w:cstheme="minorHAnsi"/>
          <w:lang w:val="hr-HR" w:bidi="th-TH"/>
        </w:rPr>
        <w:t>Broj pritužbi primljenih godišnje (izravno kod HBOR-a i kod drugih PFI-a) te prosječno vrijeme rješavanja (razvrstano prema spolu i veličini tvrtke)</w:t>
      </w:r>
    </w:p>
    <w:p w14:paraId="6AA987AD" w14:textId="77777777" w:rsidR="00DC4179" w:rsidRPr="00CA7711" w:rsidRDefault="00DC4179" w:rsidP="00B0263F">
      <w:pPr>
        <w:numPr>
          <w:ilvl w:val="0"/>
          <w:numId w:val="5"/>
        </w:numPr>
        <w:spacing w:after="0" w:line="240" w:lineRule="auto"/>
        <w:contextualSpacing/>
        <w:jc w:val="both"/>
        <w:rPr>
          <w:rFonts w:cstheme="minorHAnsi"/>
          <w:lang w:val="hr-HR" w:bidi="th-TH"/>
        </w:rPr>
      </w:pPr>
      <w:r w:rsidRPr="00CA7711">
        <w:rPr>
          <w:rFonts w:cstheme="minorHAnsi"/>
          <w:lang w:val="hr-HR" w:bidi="th-TH"/>
        </w:rPr>
        <w:t>Ukupan broj pritužbi i postotak riješenih pritužbi od početka projekta.</w:t>
      </w:r>
    </w:p>
    <w:p w14:paraId="04C6F37C" w14:textId="77777777" w:rsidR="00DC4179" w:rsidRPr="00CA7711" w:rsidRDefault="00DC4179" w:rsidP="00DC4179">
      <w:pPr>
        <w:spacing w:after="0" w:line="240" w:lineRule="auto"/>
        <w:contextualSpacing/>
        <w:jc w:val="both"/>
        <w:rPr>
          <w:rFonts w:cstheme="minorHAnsi"/>
          <w:lang w:val="hr-HR" w:bidi="th-TH"/>
        </w:rPr>
      </w:pPr>
    </w:p>
    <w:p w14:paraId="5F778448" w14:textId="77777777" w:rsidR="00DC4179" w:rsidRPr="00CA7711" w:rsidRDefault="00DC4179" w:rsidP="00DC4179">
      <w:pPr>
        <w:spacing w:after="0" w:line="240" w:lineRule="auto"/>
        <w:jc w:val="both"/>
        <w:rPr>
          <w:rFonts w:cstheme="minorHAnsi"/>
          <w:lang w:val="hr-HR" w:bidi="th-TH"/>
        </w:rPr>
      </w:pPr>
      <w:r w:rsidRPr="00CA7711">
        <w:rPr>
          <w:rFonts w:cstheme="minorHAnsi"/>
          <w:lang w:val="hr-HR" w:bidi="th-TH"/>
        </w:rPr>
        <w:t>Ti će se ključni pokazatelji uspješnosti (KPI) kao i sve dodatne informacije o aktivnostima javnog angažmana koje poduzima HBOR prenijeti dionicima u obliku kratke samostalne bilješke koja se objavljuje ili ažurira svake godine na HBOR-ovoj web stranici. O aktivnostima angažmana dionika koje provodi HBOR također će se izvještavati Svjetsku banku u godišnjim izvještajima o napretku u okviru zasebnog poglavlja.</w:t>
      </w:r>
    </w:p>
    <w:p w14:paraId="071AACC1" w14:textId="77777777" w:rsidR="00DC4179" w:rsidRPr="00CA7711" w:rsidRDefault="00DC4179" w:rsidP="00DC4179">
      <w:pPr>
        <w:spacing w:after="0" w:line="240" w:lineRule="auto"/>
        <w:jc w:val="both"/>
        <w:rPr>
          <w:rFonts w:cstheme="minorHAnsi"/>
          <w:lang w:val="hr-HR" w:bidi="th-TH"/>
        </w:rPr>
      </w:pPr>
    </w:p>
    <w:p w14:paraId="25621F7D" w14:textId="77777777" w:rsidR="00DC4179" w:rsidRPr="00CA7711" w:rsidRDefault="00DC4179" w:rsidP="00DC4179">
      <w:pPr>
        <w:jc w:val="both"/>
        <w:rPr>
          <w:rFonts w:cstheme="minorHAnsi"/>
          <w:b/>
          <w:lang w:val="hr-HR"/>
        </w:rPr>
      </w:pPr>
      <w:r w:rsidRPr="00CA7711">
        <w:rPr>
          <w:rFonts w:cstheme="minorHAnsi"/>
          <w:b/>
          <w:lang w:val="hr-HR"/>
        </w:rPr>
        <w:br w:type="page"/>
      </w:r>
    </w:p>
    <w:p w14:paraId="405EBACD" w14:textId="77777777" w:rsidR="00DC4179" w:rsidRPr="00CA7711" w:rsidRDefault="00DC4179" w:rsidP="00DC4179">
      <w:pPr>
        <w:keepNext/>
        <w:keepLines/>
        <w:spacing w:before="240" w:after="0"/>
        <w:outlineLvl w:val="0"/>
        <w:rPr>
          <w:rFonts w:asciiTheme="majorHAnsi" w:eastAsiaTheme="majorEastAsia" w:hAnsiTheme="majorHAnsi" w:cstheme="majorBidi"/>
          <w:b/>
          <w:color w:val="2E74B5" w:themeColor="accent1" w:themeShade="BF"/>
          <w:lang w:val="hr-HR"/>
        </w:rPr>
      </w:pPr>
      <w:bookmarkStart w:id="139" w:name="_Toc43128938"/>
      <w:bookmarkStart w:id="140" w:name="_Toc120798857"/>
      <w:r w:rsidRPr="00CA7711">
        <w:rPr>
          <w:rFonts w:asciiTheme="majorHAnsi" w:eastAsiaTheme="majorEastAsia" w:hAnsiTheme="majorHAnsi" w:cstheme="majorBidi"/>
          <w:b/>
          <w:color w:val="2E74B5" w:themeColor="accent1" w:themeShade="BF"/>
          <w:lang w:val="hr-HR"/>
        </w:rPr>
        <w:lastRenderedPageBreak/>
        <w:t xml:space="preserve">DODATAK 1: Obrazac mehanizma za </w:t>
      </w:r>
      <w:bookmarkEnd w:id="139"/>
      <w:r w:rsidRPr="00CA7711">
        <w:rPr>
          <w:rFonts w:asciiTheme="majorHAnsi" w:eastAsiaTheme="majorEastAsia" w:hAnsiTheme="majorHAnsi" w:cstheme="majorBidi"/>
          <w:b/>
          <w:color w:val="2E74B5" w:themeColor="accent1" w:themeShade="BF"/>
          <w:lang w:val="hr-HR"/>
        </w:rPr>
        <w:t>pritužbe za HBOR i PFI</w:t>
      </w:r>
      <w:bookmarkEnd w:id="140"/>
    </w:p>
    <w:tbl>
      <w:tblPr>
        <w:tblStyle w:val="TableGrid"/>
        <w:tblW w:w="0" w:type="auto"/>
        <w:tblLook w:val="04A0" w:firstRow="1" w:lastRow="0" w:firstColumn="1" w:lastColumn="0" w:noHBand="0" w:noVBand="1"/>
      </w:tblPr>
      <w:tblGrid>
        <w:gridCol w:w="3256"/>
        <w:gridCol w:w="850"/>
        <w:gridCol w:w="2693"/>
        <w:gridCol w:w="2263"/>
      </w:tblGrid>
      <w:tr w:rsidR="00DC4179" w:rsidRPr="00CA7711" w14:paraId="339B0818" w14:textId="77777777" w:rsidTr="00131B9C">
        <w:tc>
          <w:tcPr>
            <w:tcW w:w="9062" w:type="dxa"/>
            <w:gridSpan w:val="4"/>
          </w:tcPr>
          <w:p w14:paraId="0D3133C0" w14:textId="77777777" w:rsidR="00DC4179" w:rsidRPr="00CA7711" w:rsidRDefault="00DC4179" w:rsidP="00DC4179">
            <w:pPr>
              <w:spacing w:line="276" w:lineRule="auto"/>
              <w:jc w:val="center"/>
              <w:rPr>
                <w:rFonts w:cstheme="minorHAnsi"/>
                <w:b/>
                <w:bCs/>
                <w:lang w:val="hr-HR"/>
              </w:rPr>
            </w:pPr>
            <w:r w:rsidRPr="00CA7711">
              <w:rPr>
                <w:rFonts w:cstheme="minorHAnsi"/>
                <w:b/>
                <w:bCs/>
                <w:lang w:val="hr-HR"/>
              </w:rPr>
              <w:t>OBRAZAC MEHANIZMA ZA PRITUŽBE</w:t>
            </w:r>
          </w:p>
        </w:tc>
      </w:tr>
      <w:tr w:rsidR="00DC4179" w:rsidRPr="00CA7711" w14:paraId="0B6333E1" w14:textId="77777777" w:rsidTr="00131B9C">
        <w:tc>
          <w:tcPr>
            <w:tcW w:w="4106" w:type="dxa"/>
            <w:gridSpan w:val="2"/>
          </w:tcPr>
          <w:p w14:paraId="5D925529" w14:textId="24F833BA" w:rsidR="00DC4179" w:rsidRPr="00CA7711" w:rsidRDefault="00DC4179" w:rsidP="00DC4179">
            <w:pPr>
              <w:spacing w:line="276" w:lineRule="auto"/>
              <w:jc w:val="both"/>
              <w:rPr>
                <w:rFonts w:cstheme="minorHAnsi"/>
                <w:lang w:val="hr-HR"/>
              </w:rPr>
            </w:pPr>
            <w:r w:rsidRPr="00CA7711">
              <w:rPr>
                <w:rFonts w:cstheme="minorHAnsi"/>
                <w:lang w:val="hr-HR"/>
              </w:rPr>
              <w:t>Ime zaposlenika koji je zaprimio pritužbu</w:t>
            </w:r>
          </w:p>
        </w:tc>
        <w:tc>
          <w:tcPr>
            <w:tcW w:w="2693" w:type="dxa"/>
          </w:tcPr>
          <w:p w14:paraId="51D9FAEF" w14:textId="77777777" w:rsidR="00DC4179" w:rsidRPr="00CA7711" w:rsidRDefault="00DC4179" w:rsidP="00DC4179">
            <w:pPr>
              <w:spacing w:line="276" w:lineRule="auto"/>
              <w:jc w:val="both"/>
              <w:rPr>
                <w:rFonts w:cstheme="minorHAnsi"/>
                <w:lang w:val="hr-HR"/>
              </w:rPr>
            </w:pPr>
          </w:p>
        </w:tc>
        <w:tc>
          <w:tcPr>
            <w:tcW w:w="2263" w:type="dxa"/>
            <w:vMerge w:val="restart"/>
          </w:tcPr>
          <w:p w14:paraId="327C7206" w14:textId="77777777" w:rsidR="00DC4179" w:rsidRPr="00CA7711" w:rsidRDefault="00DC4179" w:rsidP="00DC4179">
            <w:pPr>
              <w:spacing w:line="276" w:lineRule="auto"/>
              <w:jc w:val="both"/>
              <w:rPr>
                <w:rFonts w:cstheme="minorHAnsi"/>
                <w:lang w:val="hr-HR"/>
              </w:rPr>
            </w:pPr>
            <w:r w:rsidRPr="00CA7711">
              <w:rPr>
                <w:rFonts w:cstheme="minorHAnsi"/>
                <w:lang w:val="hr-HR"/>
              </w:rPr>
              <w:t>Datum</w:t>
            </w:r>
          </w:p>
          <w:p w14:paraId="6B2F29CB" w14:textId="77777777" w:rsidR="00DC4179" w:rsidRPr="00CA7711" w:rsidRDefault="00DC4179" w:rsidP="00DC4179">
            <w:pPr>
              <w:spacing w:line="276" w:lineRule="auto"/>
              <w:jc w:val="both"/>
              <w:rPr>
                <w:rFonts w:cstheme="minorHAnsi"/>
                <w:lang w:val="hr-HR"/>
              </w:rPr>
            </w:pPr>
          </w:p>
        </w:tc>
      </w:tr>
      <w:tr w:rsidR="00DC4179" w:rsidRPr="00CA7711" w14:paraId="3966CEDC" w14:textId="77777777" w:rsidTr="00131B9C">
        <w:tc>
          <w:tcPr>
            <w:tcW w:w="4106" w:type="dxa"/>
            <w:gridSpan w:val="2"/>
          </w:tcPr>
          <w:p w14:paraId="77C9FE33" w14:textId="77777777" w:rsidR="00DC4179" w:rsidRPr="00CA7711" w:rsidRDefault="00DC4179" w:rsidP="00DC4179">
            <w:pPr>
              <w:spacing w:line="276" w:lineRule="auto"/>
              <w:jc w:val="both"/>
              <w:rPr>
                <w:rFonts w:cstheme="minorHAnsi"/>
                <w:lang w:val="hr-HR"/>
              </w:rPr>
            </w:pPr>
            <w:r w:rsidRPr="00CA7711">
              <w:rPr>
                <w:rFonts w:cstheme="minorHAnsi"/>
                <w:lang w:val="hr-HR"/>
              </w:rPr>
              <w:t xml:space="preserve">Dužnost </w:t>
            </w:r>
          </w:p>
        </w:tc>
        <w:tc>
          <w:tcPr>
            <w:tcW w:w="2693" w:type="dxa"/>
          </w:tcPr>
          <w:p w14:paraId="1B29E4F6" w14:textId="77777777" w:rsidR="00DC4179" w:rsidRPr="00CA7711" w:rsidRDefault="00DC4179" w:rsidP="00DC4179">
            <w:pPr>
              <w:spacing w:line="276" w:lineRule="auto"/>
              <w:jc w:val="both"/>
              <w:rPr>
                <w:rFonts w:cstheme="minorHAnsi"/>
                <w:lang w:val="hr-HR"/>
              </w:rPr>
            </w:pPr>
          </w:p>
        </w:tc>
        <w:tc>
          <w:tcPr>
            <w:tcW w:w="2263" w:type="dxa"/>
            <w:vMerge/>
          </w:tcPr>
          <w:p w14:paraId="314183B7" w14:textId="77777777" w:rsidR="00DC4179" w:rsidRPr="00CA7711" w:rsidRDefault="00DC4179" w:rsidP="00DC4179">
            <w:pPr>
              <w:spacing w:line="276" w:lineRule="auto"/>
              <w:jc w:val="both"/>
              <w:rPr>
                <w:rFonts w:cstheme="minorHAnsi"/>
                <w:lang w:val="hr-HR"/>
              </w:rPr>
            </w:pPr>
          </w:p>
        </w:tc>
      </w:tr>
      <w:tr w:rsidR="00DC4179" w:rsidRPr="00CA7711" w14:paraId="18252712" w14:textId="77777777" w:rsidTr="00131B9C">
        <w:tc>
          <w:tcPr>
            <w:tcW w:w="6799" w:type="dxa"/>
            <w:gridSpan w:val="3"/>
          </w:tcPr>
          <w:p w14:paraId="381A9D6C" w14:textId="77777777" w:rsidR="00DC4179" w:rsidRPr="00CA7711" w:rsidRDefault="00DC4179" w:rsidP="00DC4179">
            <w:pPr>
              <w:spacing w:line="276" w:lineRule="auto"/>
              <w:jc w:val="center"/>
              <w:rPr>
                <w:rFonts w:cstheme="minorHAnsi"/>
                <w:b/>
                <w:bCs/>
                <w:lang w:val="hr-HR"/>
              </w:rPr>
            </w:pPr>
            <w:r w:rsidRPr="00CA7711">
              <w:rPr>
                <w:rFonts w:cstheme="minorHAnsi"/>
                <w:b/>
                <w:bCs/>
                <w:lang w:val="hr-HR"/>
              </w:rPr>
              <w:t>Informacije o dioniku (nije obavezno) -</w:t>
            </w:r>
            <w:r w:rsidRPr="00CA7711">
              <w:rPr>
                <w:b/>
                <w:i/>
                <w:lang w:val="hr-HR"/>
              </w:rPr>
              <w:t>(Ovaj se odjeljak ne popunjava ako podnositelj prigovora želi ostati anoniman)</w:t>
            </w:r>
          </w:p>
        </w:tc>
        <w:tc>
          <w:tcPr>
            <w:tcW w:w="2263" w:type="dxa"/>
          </w:tcPr>
          <w:p w14:paraId="7016075B" w14:textId="77777777" w:rsidR="00DC4179" w:rsidRPr="00CA7711" w:rsidRDefault="00DC4179" w:rsidP="00DC4179">
            <w:pPr>
              <w:spacing w:line="276" w:lineRule="auto"/>
              <w:jc w:val="both"/>
              <w:rPr>
                <w:rFonts w:cstheme="minorHAnsi"/>
                <w:b/>
                <w:bCs/>
                <w:lang w:val="hr-HR"/>
              </w:rPr>
            </w:pPr>
            <w:r w:rsidRPr="00CA7711">
              <w:rPr>
                <w:rFonts w:cstheme="minorHAnsi"/>
                <w:b/>
                <w:bCs/>
                <w:lang w:val="hr-HR"/>
              </w:rPr>
              <w:t xml:space="preserve">Metoda zaprimanja pritužbe </w:t>
            </w:r>
          </w:p>
        </w:tc>
      </w:tr>
      <w:tr w:rsidR="00DC4179" w:rsidRPr="00CA7711" w14:paraId="5A92BD62" w14:textId="77777777" w:rsidTr="00131B9C">
        <w:tc>
          <w:tcPr>
            <w:tcW w:w="4106" w:type="dxa"/>
            <w:gridSpan w:val="2"/>
          </w:tcPr>
          <w:p w14:paraId="64589E80" w14:textId="77777777" w:rsidR="00DC4179" w:rsidRPr="00CA7711" w:rsidRDefault="00DC4179" w:rsidP="00DC4179">
            <w:pPr>
              <w:spacing w:line="276" w:lineRule="auto"/>
              <w:jc w:val="both"/>
              <w:rPr>
                <w:rFonts w:cstheme="minorHAnsi"/>
                <w:lang w:val="hr-HR"/>
              </w:rPr>
            </w:pPr>
            <w:r w:rsidRPr="00CA7711">
              <w:rPr>
                <w:rFonts w:cstheme="minorHAnsi"/>
                <w:lang w:val="hr-HR"/>
              </w:rPr>
              <w:t xml:space="preserve">Ime i prezime </w:t>
            </w:r>
          </w:p>
        </w:tc>
        <w:tc>
          <w:tcPr>
            <w:tcW w:w="2693" w:type="dxa"/>
          </w:tcPr>
          <w:p w14:paraId="36C580D9" w14:textId="77777777" w:rsidR="00DC4179" w:rsidRPr="00CA7711" w:rsidRDefault="00DC4179" w:rsidP="00DC4179">
            <w:pPr>
              <w:spacing w:line="276" w:lineRule="auto"/>
              <w:jc w:val="both"/>
              <w:rPr>
                <w:rFonts w:cstheme="minorHAnsi"/>
                <w:lang w:val="hr-HR"/>
              </w:rPr>
            </w:pPr>
          </w:p>
          <w:p w14:paraId="51ECD155" w14:textId="77777777" w:rsidR="00DC4179" w:rsidRPr="00CA7711" w:rsidRDefault="00DC4179" w:rsidP="00DC4179">
            <w:pPr>
              <w:spacing w:line="276" w:lineRule="auto"/>
              <w:jc w:val="both"/>
              <w:rPr>
                <w:rFonts w:cstheme="minorHAnsi"/>
                <w:lang w:val="hr-HR"/>
              </w:rPr>
            </w:pPr>
          </w:p>
        </w:tc>
        <w:tc>
          <w:tcPr>
            <w:tcW w:w="2263" w:type="dxa"/>
          </w:tcPr>
          <w:p w14:paraId="0527952E" w14:textId="77777777" w:rsidR="00DC4179" w:rsidRPr="00CA7711" w:rsidRDefault="00DC4179" w:rsidP="00DC4179">
            <w:pPr>
              <w:spacing w:line="276" w:lineRule="auto"/>
              <w:jc w:val="both"/>
              <w:rPr>
                <w:rFonts w:cstheme="minorHAnsi"/>
                <w:lang w:val="hr-HR"/>
              </w:rPr>
            </w:pPr>
            <w:r w:rsidRPr="00CA7711">
              <w:rPr>
                <w:rFonts w:cstheme="minorHAnsi"/>
                <w:lang w:val="hr-HR"/>
              </w:rPr>
              <w:t>Telefon</w:t>
            </w:r>
          </w:p>
        </w:tc>
      </w:tr>
      <w:tr w:rsidR="00DC4179" w:rsidRPr="00CA7711" w14:paraId="4BCEEB8C" w14:textId="77777777" w:rsidTr="00131B9C">
        <w:tc>
          <w:tcPr>
            <w:tcW w:w="4106" w:type="dxa"/>
            <w:gridSpan w:val="2"/>
          </w:tcPr>
          <w:p w14:paraId="4A7830DE" w14:textId="77777777" w:rsidR="00DC4179" w:rsidRPr="00CA7711" w:rsidRDefault="00DC4179" w:rsidP="00DC4179">
            <w:pPr>
              <w:spacing w:line="276" w:lineRule="auto"/>
              <w:jc w:val="both"/>
              <w:rPr>
                <w:rFonts w:cstheme="minorHAnsi"/>
                <w:lang w:val="hr-HR"/>
              </w:rPr>
            </w:pPr>
            <w:r w:rsidRPr="00CA7711">
              <w:rPr>
                <w:rFonts w:cstheme="minorHAnsi"/>
                <w:lang w:val="hr-HR"/>
              </w:rPr>
              <w:t>Spol</w:t>
            </w:r>
          </w:p>
        </w:tc>
        <w:tc>
          <w:tcPr>
            <w:tcW w:w="2693" w:type="dxa"/>
          </w:tcPr>
          <w:p w14:paraId="7FF78D6F" w14:textId="77777777" w:rsidR="00DC4179" w:rsidRPr="00CA7711" w:rsidRDefault="00DC4179" w:rsidP="00DC4179">
            <w:pPr>
              <w:spacing w:line="276" w:lineRule="auto"/>
              <w:jc w:val="both"/>
              <w:rPr>
                <w:rFonts w:cstheme="minorHAnsi"/>
                <w:lang w:val="hr-HR"/>
              </w:rPr>
            </w:pPr>
          </w:p>
        </w:tc>
        <w:tc>
          <w:tcPr>
            <w:tcW w:w="2263" w:type="dxa"/>
          </w:tcPr>
          <w:p w14:paraId="56F9E4E4" w14:textId="77777777" w:rsidR="00DC4179" w:rsidRPr="00CA7711" w:rsidRDefault="00DC4179" w:rsidP="00DC4179">
            <w:pPr>
              <w:spacing w:line="276" w:lineRule="auto"/>
              <w:jc w:val="both"/>
              <w:rPr>
                <w:rFonts w:cstheme="minorHAnsi"/>
                <w:lang w:val="hr-HR"/>
              </w:rPr>
            </w:pPr>
            <w:r w:rsidRPr="00CA7711">
              <w:rPr>
                <w:rFonts w:cstheme="minorHAnsi"/>
                <w:lang w:val="hr-HR"/>
              </w:rPr>
              <w:t xml:space="preserve">Pošta </w:t>
            </w:r>
          </w:p>
        </w:tc>
      </w:tr>
      <w:tr w:rsidR="00DC4179" w:rsidRPr="00CA7711" w14:paraId="66DBFBBC" w14:textId="77777777" w:rsidTr="00131B9C">
        <w:tc>
          <w:tcPr>
            <w:tcW w:w="4106" w:type="dxa"/>
            <w:gridSpan w:val="2"/>
          </w:tcPr>
          <w:p w14:paraId="5C2F4934" w14:textId="77777777" w:rsidR="00DC4179" w:rsidRPr="00CA7711" w:rsidRDefault="00DC4179" w:rsidP="00DC4179">
            <w:pPr>
              <w:spacing w:line="276" w:lineRule="auto"/>
              <w:jc w:val="both"/>
              <w:rPr>
                <w:rFonts w:cstheme="minorHAnsi"/>
                <w:lang w:val="hr-HR"/>
              </w:rPr>
            </w:pPr>
            <w:r w:rsidRPr="00CA7711">
              <w:rPr>
                <w:rFonts w:cstheme="minorHAnsi"/>
                <w:lang w:val="hr-HR"/>
              </w:rPr>
              <w:t>Telefon</w:t>
            </w:r>
          </w:p>
        </w:tc>
        <w:tc>
          <w:tcPr>
            <w:tcW w:w="2693" w:type="dxa"/>
          </w:tcPr>
          <w:p w14:paraId="1D182696" w14:textId="77777777" w:rsidR="00DC4179" w:rsidRPr="00CA7711" w:rsidRDefault="00DC4179" w:rsidP="00DC4179">
            <w:pPr>
              <w:spacing w:line="276" w:lineRule="auto"/>
              <w:jc w:val="both"/>
              <w:rPr>
                <w:rFonts w:cstheme="minorHAnsi"/>
                <w:lang w:val="hr-HR"/>
              </w:rPr>
            </w:pPr>
          </w:p>
          <w:p w14:paraId="428D020A" w14:textId="77777777" w:rsidR="00DC4179" w:rsidRPr="00CA7711" w:rsidRDefault="00DC4179" w:rsidP="00DC4179">
            <w:pPr>
              <w:spacing w:line="276" w:lineRule="auto"/>
              <w:jc w:val="both"/>
              <w:rPr>
                <w:rFonts w:cstheme="minorHAnsi"/>
                <w:lang w:val="hr-HR"/>
              </w:rPr>
            </w:pPr>
          </w:p>
        </w:tc>
        <w:tc>
          <w:tcPr>
            <w:tcW w:w="2263" w:type="dxa"/>
          </w:tcPr>
          <w:p w14:paraId="3694004B" w14:textId="77777777" w:rsidR="00DC4179" w:rsidRPr="00CA7711" w:rsidRDefault="00DC4179" w:rsidP="00DC4179">
            <w:pPr>
              <w:spacing w:line="276" w:lineRule="auto"/>
              <w:jc w:val="both"/>
              <w:rPr>
                <w:rFonts w:cstheme="minorHAnsi"/>
                <w:lang w:val="hr-HR"/>
              </w:rPr>
            </w:pPr>
            <w:r w:rsidRPr="00CA7711">
              <w:rPr>
                <w:rFonts w:cstheme="minorHAnsi"/>
                <w:lang w:val="hr-HR"/>
              </w:rPr>
              <w:t>Web stranica</w:t>
            </w:r>
          </w:p>
        </w:tc>
      </w:tr>
      <w:tr w:rsidR="00DC4179" w:rsidRPr="00CA7711" w14:paraId="45382E86" w14:textId="77777777" w:rsidTr="00131B9C">
        <w:tc>
          <w:tcPr>
            <w:tcW w:w="4106" w:type="dxa"/>
            <w:gridSpan w:val="2"/>
          </w:tcPr>
          <w:p w14:paraId="205547DF" w14:textId="77777777" w:rsidR="00DC4179" w:rsidRPr="00CA7711" w:rsidRDefault="00DC4179" w:rsidP="00DC4179">
            <w:pPr>
              <w:spacing w:line="276" w:lineRule="auto"/>
              <w:jc w:val="both"/>
              <w:rPr>
                <w:rFonts w:cstheme="minorHAnsi"/>
                <w:lang w:val="hr-HR"/>
              </w:rPr>
            </w:pPr>
            <w:r w:rsidRPr="00CA7711">
              <w:rPr>
                <w:rFonts w:cstheme="minorHAnsi"/>
                <w:lang w:val="hr-HR"/>
              </w:rPr>
              <w:t>E-mail</w:t>
            </w:r>
          </w:p>
        </w:tc>
        <w:tc>
          <w:tcPr>
            <w:tcW w:w="2693" w:type="dxa"/>
          </w:tcPr>
          <w:p w14:paraId="02B2F10F" w14:textId="77777777" w:rsidR="00DC4179" w:rsidRPr="00CA7711" w:rsidRDefault="00DC4179" w:rsidP="00DC4179">
            <w:pPr>
              <w:spacing w:line="276" w:lineRule="auto"/>
              <w:jc w:val="both"/>
              <w:rPr>
                <w:rFonts w:cstheme="minorHAnsi"/>
                <w:lang w:val="hr-HR"/>
              </w:rPr>
            </w:pPr>
          </w:p>
          <w:p w14:paraId="25D68506" w14:textId="77777777" w:rsidR="00DC4179" w:rsidRPr="00CA7711" w:rsidRDefault="00DC4179" w:rsidP="00DC4179">
            <w:pPr>
              <w:spacing w:line="276" w:lineRule="auto"/>
              <w:jc w:val="both"/>
              <w:rPr>
                <w:rFonts w:cstheme="minorHAnsi"/>
                <w:lang w:val="hr-HR"/>
              </w:rPr>
            </w:pPr>
          </w:p>
        </w:tc>
        <w:tc>
          <w:tcPr>
            <w:tcW w:w="2263" w:type="dxa"/>
          </w:tcPr>
          <w:p w14:paraId="31B9EFFB" w14:textId="77777777" w:rsidR="00DC4179" w:rsidRPr="00CA7711" w:rsidRDefault="00DC4179" w:rsidP="00DC4179">
            <w:pPr>
              <w:spacing w:line="276" w:lineRule="auto"/>
              <w:jc w:val="both"/>
              <w:rPr>
                <w:rFonts w:cstheme="minorHAnsi"/>
                <w:lang w:val="hr-HR"/>
              </w:rPr>
            </w:pPr>
            <w:r w:rsidRPr="00CA7711">
              <w:rPr>
                <w:rFonts w:cstheme="minorHAnsi"/>
                <w:lang w:val="hr-HR"/>
              </w:rPr>
              <w:t>Posjet  podružnici/uredu</w:t>
            </w:r>
          </w:p>
        </w:tc>
      </w:tr>
      <w:tr w:rsidR="00DC4179" w:rsidRPr="00CA7711" w14:paraId="631C1409" w14:textId="77777777" w:rsidTr="00131B9C">
        <w:tc>
          <w:tcPr>
            <w:tcW w:w="4106" w:type="dxa"/>
            <w:gridSpan w:val="2"/>
          </w:tcPr>
          <w:p w14:paraId="175DA951" w14:textId="77777777" w:rsidR="00DC4179" w:rsidRPr="00CA7711" w:rsidRDefault="00DC4179" w:rsidP="00DC4179">
            <w:pPr>
              <w:spacing w:line="276" w:lineRule="auto"/>
              <w:jc w:val="both"/>
              <w:rPr>
                <w:rFonts w:cstheme="minorHAnsi"/>
                <w:lang w:val="hr-HR"/>
              </w:rPr>
            </w:pPr>
            <w:r w:rsidRPr="00CA7711">
              <w:rPr>
                <w:rFonts w:cstheme="minorHAnsi"/>
                <w:lang w:val="hr-HR"/>
              </w:rPr>
              <w:t>Adresa</w:t>
            </w:r>
          </w:p>
        </w:tc>
        <w:tc>
          <w:tcPr>
            <w:tcW w:w="2693" w:type="dxa"/>
          </w:tcPr>
          <w:p w14:paraId="7F354BB5" w14:textId="77777777" w:rsidR="00DC4179" w:rsidRPr="00CA7711" w:rsidRDefault="00DC4179" w:rsidP="00DC4179">
            <w:pPr>
              <w:spacing w:line="276" w:lineRule="auto"/>
              <w:jc w:val="both"/>
              <w:rPr>
                <w:rFonts w:cstheme="minorHAnsi"/>
                <w:lang w:val="hr-HR"/>
              </w:rPr>
            </w:pPr>
          </w:p>
          <w:p w14:paraId="3AA6634D" w14:textId="77777777" w:rsidR="00DC4179" w:rsidRPr="00CA7711" w:rsidRDefault="00DC4179" w:rsidP="00DC4179">
            <w:pPr>
              <w:spacing w:line="276" w:lineRule="auto"/>
              <w:jc w:val="both"/>
              <w:rPr>
                <w:rFonts w:cstheme="minorHAnsi"/>
                <w:lang w:val="hr-HR"/>
              </w:rPr>
            </w:pPr>
          </w:p>
        </w:tc>
        <w:tc>
          <w:tcPr>
            <w:tcW w:w="2263" w:type="dxa"/>
          </w:tcPr>
          <w:p w14:paraId="1C3C6741" w14:textId="77777777" w:rsidR="00DC4179" w:rsidRPr="00CA7711" w:rsidRDefault="00DC4179" w:rsidP="00DC4179">
            <w:pPr>
              <w:spacing w:line="276" w:lineRule="auto"/>
              <w:jc w:val="both"/>
              <w:rPr>
                <w:rFonts w:cstheme="minorHAnsi"/>
                <w:lang w:val="hr-HR"/>
              </w:rPr>
            </w:pPr>
            <w:r w:rsidRPr="00CA7711">
              <w:rPr>
                <w:rFonts w:cstheme="minorHAnsi"/>
                <w:lang w:val="hr-HR"/>
              </w:rPr>
              <w:t>E-mail</w:t>
            </w:r>
          </w:p>
          <w:p w14:paraId="5451D9C4" w14:textId="77777777" w:rsidR="00DC4179" w:rsidRPr="00CA7711" w:rsidRDefault="00DC4179" w:rsidP="00DC4179">
            <w:pPr>
              <w:spacing w:line="276" w:lineRule="auto"/>
              <w:jc w:val="both"/>
              <w:rPr>
                <w:rFonts w:cstheme="minorHAnsi"/>
                <w:lang w:val="hr-HR"/>
              </w:rPr>
            </w:pPr>
          </w:p>
        </w:tc>
      </w:tr>
      <w:tr w:rsidR="00DC4179" w:rsidRPr="00CA7711" w14:paraId="2F13F1B4" w14:textId="77777777" w:rsidTr="00131B9C">
        <w:tc>
          <w:tcPr>
            <w:tcW w:w="4106" w:type="dxa"/>
            <w:gridSpan w:val="2"/>
            <w:vMerge w:val="restart"/>
          </w:tcPr>
          <w:p w14:paraId="47398352" w14:textId="77777777" w:rsidR="00DC4179" w:rsidRPr="00CA7711" w:rsidRDefault="00DC4179" w:rsidP="00DC4179">
            <w:pPr>
              <w:spacing w:line="276" w:lineRule="auto"/>
              <w:jc w:val="both"/>
              <w:rPr>
                <w:rFonts w:cstheme="minorHAnsi"/>
                <w:lang w:val="hr-HR"/>
              </w:rPr>
            </w:pPr>
            <w:r w:rsidRPr="00CA7711">
              <w:rPr>
                <w:rFonts w:cstheme="minorHAnsi"/>
                <w:lang w:val="hr-HR"/>
              </w:rPr>
              <w:t>Potpis</w:t>
            </w:r>
          </w:p>
        </w:tc>
        <w:tc>
          <w:tcPr>
            <w:tcW w:w="2693" w:type="dxa"/>
            <w:vMerge w:val="restart"/>
          </w:tcPr>
          <w:p w14:paraId="046FC9C4" w14:textId="77777777" w:rsidR="00DC4179" w:rsidRPr="00CA7711" w:rsidRDefault="00DC4179" w:rsidP="00DC4179">
            <w:pPr>
              <w:spacing w:line="276" w:lineRule="auto"/>
              <w:jc w:val="both"/>
              <w:rPr>
                <w:rFonts w:cstheme="minorHAnsi"/>
                <w:lang w:val="hr-HR"/>
              </w:rPr>
            </w:pPr>
          </w:p>
        </w:tc>
        <w:tc>
          <w:tcPr>
            <w:tcW w:w="2263" w:type="dxa"/>
          </w:tcPr>
          <w:p w14:paraId="4F9C2A09" w14:textId="77777777" w:rsidR="00DC4179" w:rsidRPr="00CA7711" w:rsidRDefault="00DC4179" w:rsidP="00DC4179">
            <w:pPr>
              <w:spacing w:line="276" w:lineRule="auto"/>
              <w:jc w:val="both"/>
              <w:rPr>
                <w:rFonts w:cstheme="minorHAnsi"/>
                <w:lang w:val="hr-HR"/>
              </w:rPr>
            </w:pPr>
            <w:r w:rsidRPr="00CA7711">
              <w:rPr>
                <w:rFonts w:cstheme="minorHAnsi"/>
                <w:lang w:val="hr-HR"/>
              </w:rPr>
              <w:t>Posjet na licu mjesta</w:t>
            </w:r>
          </w:p>
          <w:p w14:paraId="35058033" w14:textId="77777777" w:rsidR="00DC4179" w:rsidRPr="00CA7711" w:rsidRDefault="00DC4179" w:rsidP="00DC4179">
            <w:pPr>
              <w:spacing w:line="276" w:lineRule="auto"/>
              <w:jc w:val="both"/>
              <w:rPr>
                <w:rFonts w:cstheme="minorHAnsi"/>
                <w:lang w:val="hr-HR"/>
              </w:rPr>
            </w:pPr>
          </w:p>
        </w:tc>
      </w:tr>
      <w:tr w:rsidR="00DC4179" w:rsidRPr="00CA7711" w14:paraId="180D4ED8" w14:textId="77777777" w:rsidTr="00131B9C">
        <w:tc>
          <w:tcPr>
            <w:tcW w:w="4106" w:type="dxa"/>
            <w:gridSpan w:val="2"/>
            <w:vMerge/>
          </w:tcPr>
          <w:p w14:paraId="2B2C63AE" w14:textId="77777777" w:rsidR="00DC4179" w:rsidRPr="00CA7711" w:rsidRDefault="00DC4179" w:rsidP="00DC4179">
            <w:pPr>
              <w:spacing w:line="276" w:lineRule="auto"/>
              <w:jc w:val="both"/>
              <w:rPr>
                <w:rFonts w:cstheme="minorHAnsi"/>
                <w:lang w:val="hr-HR"/>
              </w:rPr>
            </w:pPr>
          </w:p>
        </w:tc>
        <w:tc>
          <w:tcPr>
            <w:tcW w:w="2693" w:type="dxa"/>
            <w:vMerge/>
          </w:tcPr>
          <w:p w14:paraId="60F8C328" w14:textId="77777777" w:rsidR="00DC4179" w:rsidRPr="00CA7711" w:rsidRDefault="00DC4179" w:rsidP="00DC4179">
            <w:pPr>
              <w:spacing w:line="276" w:lineRule="auto"/>
              <w:jc w:val="both"/>
              <w:rPr>
                <w:rFonts w:cstheme="minorHAnsi"/>
                <w:lang w:val="hr-HR"/>
              </w:rPr>
            </w:pPr>
          </w:p>
        </w:tc>
        <w:tc>
          <w:tcPr>
            <w:tcW w:w="2263" w:type="dxa"/>
          </w:tcPr>
          <w:p w14:paraId="4263B12B" w14:textId="77777777" w:rsidR="00DC4179" w:rsidRPr="00CA7711" w:rsidRDefault="00DC4179" w:rsidP="00DC4179">
            <w:pPr>
              <w:spacing w:line="276" w:lineRule="auto"/>
              <w:jc w:val="both"/>
              <w:rPr>
                <w:rFonts w:cstheme="minorHAnsi"/>
                <w:lang w:val="hr-HR"/>
              </w:rPr>
            </w:pPr>
            <w:r w:rsidRPr="00CA7711">
              <w:rPr>
                <w:rFonts w:cstheme="minorHAnsi"/>
                <w:lang w:val="hr-HR"/>
              </w:rPr>
              <w:t>Ostalo</w:t>
            </w:r>
          </w:p>
          <w:p w14:paraId="05909E15" w14:textId="77777777" w:rsidR="00DC4179" w:rsidRPr="00CA7711" w:rsidRDefault="00DC4179" w:rsidP="00DC4179">
            <w:pPr>
              <w:spacing w:line="276" w:lineRule="auto"/>
              <w:jc w:val="both"/>
              <w:rPr>
                <w:rFonts w:cstheme="minorHAnsi"/>
                <w:lang w:val="hr-HR"/>
              </w:rPr>
            </w:pPr>
          </w:p>
        </w:tc>
      </w:tr>
      <w:tr w:rsidR="00DC4179" w:rsidRPr="00CA7711" w14:paraId="11B9E51E" w14:textId="77777777" w:rsidTr="00131B9C">
        <w:tc>
          <w:tcPr>
            <w:tcW w:w="9062" w:type="dxa"/>
            <w:gridSpan w:val="4"/>
          </w:tcPr>
          <w:p w14:paraId="51966552" w14:textId="77777777" w:rsidR="00DC4179" w:rsidRPr="00CA7711" w:rsidRDefault="00DC4179" w:rsidP="00DC4179">
            <w:pPr>
              <w:spacing w:line="276" w:lineRule="auto"/>
              <w:jc w:val="center"/>
              <w:rPr>
                <w:rFonts w:cstheme="minorHAnsi"/>
                <w:b/>
                <w:bCs/>
                <w:lang w:val="hr-HR"/>
              </w:rPr>
            </w:pPr>
            <w:r w:rsidRPr="00CA7711">
              <w:rPr>
                <w:rFonts w:cstheme="minorHAnsi"/>
                <w:b/>
                <w:bCs/>
                <w:lang w:val="hr-HR"/>
              </w:rPr>
              <w:t xml:space="preserve">Pojedinosti o pritužbi </w:t>
            </w:r>
          </w:p>
        </w:tc>
      </w:tr>
      <w:tr w:rsidR="00DC4179" w:rsidRPr="00CA7711" w14:paraId="64DABD97" w14:textId="77777777" w:rsidTr="00131B9C">
        <w:tc>
          <w:tcPr>
            <w:tcW w:w="9062" w:type="dxa"/>
            <w:gridSpan w:val="4"/>
          </w:tcPr>
          <w:p w14:paraId="239759B6" w14:textId="77777777" w:rsidR="00DC4179" w:rsidRPr="00CA7711" w:rsidRDefault="00DC4179" w:rsidP="00DC4179">
            <w:pPr>
              <w:spacing w:line="276" w:lineRule="auto"/>
              <w:jc w:val="both"/>
              <w:rPr>
                <w:rFonts w:cstheme="minorHAnsi"/>
                <w:lang w:val="hr-HR"/>
              </w:rPr>
            </w:pPr>
          </w:p>
          <w:p w14:paraId="00595C3C" w14:textId="77777777" w:rsidR="00DC4179" w:rsidRPr="00CA7711" w:rsidRDefault="00DC4179" w:rsidP="00DC4179">
            <w:pPr>
              <w:spacing w:line="276" w:lineRule="auto"/>
              <w:jc w:val="both"/>
              <w:rPr>
                <w:rFonts w:cstheme="minorHAnsi"/>
                <w:lang w:val="hr-HR"/>
              </w:rPr>
            </w:pPr>
          </w:p>
          <w:p w14:paraId="7F34175A" w14:textId="77777777" w:rsidR="00DC4179" w:rsidRPr="00CA7711" w:rsidRDefault="00DC4179" w:rsidP="00DC4179">
            <w:pPr>
              <w:spacing w:line="276" w:lineRule="auto"/>
              <w:jc w:val="both"/>
              <w:rPr>
                <w:rFonts w:cstheme="minorHAnsi"/>
                <w:lang w:val="hr-HR"/>
              </w:rPr>
            </w:pPr>
          </w:p>
          <w:p w14:paraId="0C70C253" w14:textId="77777777" w:rsidR="00DC4179" w:rsidRPr="00CA7711" w:rsidRDefault="00DC4179" w:rsidP="00DC4179">
            <w:pPr>
              <w:spacing w:line="276" w:lineRule="auto"/>
              <w:jc w:val="both"/>
              <w:rPr>
                <w:rFonts w:cstheme="minorHAnsi"/>
                <w:lang w:val="hr-HR"/>
              </w:rPr>
            </w:pPr>
          </w:p>
          <w:p w14:paraId="5CDB97EF" w14:textId="77777777" w:rsidR="00DC4179" w:rsidRPr="00CA7711" w:rsidRDefault="00DC4179" w:rsidP="00DC4179">
            <w:pPr>
              <w:spacing w:line="276" w:lineRule="auto"/>
              <w:jc w:val="both"/>
              <w:rPr>
                <w:rFonts w:cstheme="minorHAnsi"/>
                <w:lang w:val="hr-HR"/>
              </w:rPr>
            </w:pPr>
          </w:p>
          <w:p w14:paraId="6F6084FC" w14:textId="77777777" w:rsidR="00DC4179" w:rsidRPr="00CA7711" w:rsidRDefault="00DC4179" w:rsidP="00DC4179">
            <w:pPr>
              <w:spacing w:line="276" w:lineRule="auto"/>
              <w:jc w:val="both"/>
              <w:rPr>
                <w:rFonts w:cstheme="minorHAnsi"/>
                <w:lang w:val="hr-HR"/>
              </w:rPr>
            </w:pPr>
          </w:p>
        </w:tc>
      </w:tr>
      <w:tr w:rsidR="00DC4179" w:rsidRPr="00CA7711" w14:paraId="70EEB5F7" w14:textId="77777777" w:rsidTr="00131B9C">
        <w:tc>
          <w:tcPr>
            <w:tcW w:w="9062" w:type="dxa"/>
            <w:gridSpan w:val="4"/>
          </w:tcPr>
          <w:p w14:paraId="36A84869" w14:textId="77777777" w:rsidR="00DC4179" w:rsidRPr="00CA7711" w:rsidRDefault="00DC4179" w:rsidP="00DC4179">
            <w:pPr>
              <w:spacing w:line="276" w:lineRule="auto"/>
              <w:jc w:val="center"/>
              <w:rPr>
                <w:rFonts w:cstheme="minorHAnsi"/>
                <w:b/>
                <w:bCs/>
                <w:lang w:val="hr-HR"/>
              </w:rPr>
            </w:pPr>
            <w:r w:rsidRPr="00CA7711">
              <w:rPr>
                <w:rFonts w:cstheme="minorHAnsi"/>
                <w:b/>
                <w:bCs/>
                <w:lang w:val="hr-HR"/>
              </w:rPr>
              <w:t>Zatvaranje pritužbe</w:t>
            </w:r>
          </w:p>
        </w:tc>
      </w:tr>
      <w:tr w:rsidR="00DC4179" w:rsidRPr="00CA7711" w14:paraId="1BBD4085" w14:textId="77777777" w:rsidTr="00131B9C">
        <w:tc>
          <w:tcPr>
            <w:tcW w:w="4106" w:type="dxa"/>
            <w:gridSpan w:val="2"/>
          </w:tcPr>
          <w:p w14:paraId="10C7AC0F" w14:textId="77777777" w:rsidR="00DC4179" w:rsidRPr="00CA7711" w:rsidRDefault="00DC4179" w:rsidP="00DC4179">
            <w:pPr>
              <w:spacing w:line="276" w:lineRule="auto"/>
              <w:jc w:val="both"/>
              <w:rPr>
                <w:rFonts w:cstheme="minorHAnsi"/>
                <w:lang w:val="hr-HR"/>
              </w:rPr>
            </w:pPr>
            <w:r w:rsidRPr="00CA7711">
              <w:rPr>
                <w:rFonts w:cstheme="minorHAnsi"/>
                <w:lang w:val="hr-HR"/>
              </w:rPr>
              <w:t>Procjena pritužbe</w:t>
            </w:r>
          </w:p>
        </w:tc>
        <w:tc>
          <w:tcPr>
            <w:tcW w:w="4956" w:type="dxa"/>
            <w:gridSpan w:val="2"/>
          </w:tcPr>
          <w:p w14:paraId="57208182" w14:textId="77777777" w:rsidR="00DC4179" w:rsidRPr="00CA7711" w:rsidRDefault="00DC4179" w:rsidP="00DC4179">
            <w:pPr>
              <w:spacing w:line="276" w:lineRule="auto"/>
              <w:jc w:val="both"/>
              <w:rPr>
                <w:rFonts w:cstheme="minorHAnsi"/>
                <w:lang w:val="hr-HR"/>
              </w:rPr>
            </w:pPr>
          </w:p>
          <w:p w14:paraId="15152BB3" w14:textId="77777777" w:rsidR="00DC4179" w:rsidRPr="00CA7711" w:rsidRDefault="00DC4179" w:rsidP="00DC4179">
            <w:pPr>
              <w:spacing w:line="276" w:lineRule="auto"/>
              <w:jc w:val="both"/>
              <w:rPr>
                <w:rFonts w:cstheme="minorHAnsi"/>
                <w:lang w:val="hr-HR"/>
              </w:rPr>
            </w:pPr>
          </w:p>
          <w:p w14:paraId="683A32D7" w14:textId="77777777" w:rsidR="00DC4179" w:rsidRPr="00CA7711" w:rsidRDefault="00DC4179" w:rsidP="00DC4179">
            <w:pPr>
              <w:spacing w:line="276" w:lineRule="auto"/>
              <w:jc w:val="both"/>
              <w:rPr>
                <w:rFonts w:cstheme="minorHAnsi"/>
                <w:lang w:val="hr-HR"/>
              </w:rPr>
            </w:pPr>
          </w:p>
        </w:tc>
      </w:tr>
      <w:tr w:rsidR="00DC4179" w:rsidRPr="00CA7711" w14:paraId="746C1D55" w14:textId="77777777" w:rsidTr="00131B9C">
        <w:tc>
          <w:tcPr>
            <w:tcW w:w="4106" w:type="dxa"/>
            <w:gridSpan w:val="2"/>
          </w:tcPr>
          <w:p w14:paraId="4660DCB2" w14:textId="77777777" w:rsidR="00DC4179" w:rsidRPr="00CA7711" w:rsidRDefault="00DC4179" w:rsidP="00DC4179">
            <w:pPr>
              <w:spacing w:line="276" w:lineRule="auto"/>
              <w:jc w:val="both"/>
              <w:rPr>
                <w:rFonts w:cstheme="minorHAnsi"/>
                <w:lang w:val="hr-HR"/>
              </w:rPr>
            </w:pPr>
            <w:r w:rsidRPr="00CA7711">
              <w:rPr>
                <w:rFonts w:cstheme="minorHAnsi"/>
                <w:lang w:val="hr-HR"/>
              </w:rPr>
              <w:t>Potreban odgovor / korektivna radnja?</w:t>
            </w:r>
          </w:p>
        </w:tc>
        <w:tc>
          <w:tcPr>
            <w:tcW w:w="2693" w:type="dxa"/>
          </w:tcPr>
          <w:p w14:paraId="0CFF8337" w14:textId="77777777" w:rsidR="00DC4179" w:rsidRPr="00CA7711" w:rsidRDefault="00DC4179" w:rsidP="00DC4179">
            <w:pPr>
              <w:spacing w:line="276" w:lineRule="auto"/>
              <w:rPr>
                <w:rFonts w:cstheme="minorHAnsi"/>
                <w:lang w:val="hr-HR"/>
              </w:rPr>
            </w:pPr>
            <w:r w:rsidRPr="00CA7711">
              <w:rPr>
                <w:rFonts w:cstheme="minorHAnsi"/>
                <w:lang w:val="hr-HR"/>
              </w:rPr>
              <w:t>Da (ako da, navedite detalje)</w:t>
            </w:r>
          </w:p>
          <w:p w14:paraId="415993B2" w14:textId="77777777" w:rsidR="00DC4179" w:rsidRPr="00CA7711" w:rsidRDefault="00DC4179" w:rsidP="00DC4179">
            <w:pPr>
              <w:spacing w:line="276" w:lineRule="auto"/>
              <w:jc w:val="both"/>
              <w:rPr>
                <w:rFonts w:cstheme="minorHAnsi"/>
                <w:lang w:val="hr-HR"/>
              </w:rPr>
            </w:pPr>
          </w:p>
        </w:tc>
        <w:tc>
          <w:tcPr>
            <w:tcW w:w="2263" w:type="dxa"/>
          </w:tcPr>
          <w:p w14:paraId="2483EEC7" w14:textId="77777777" w:rsidR="00DC4179" w:rsidRPr="00CA7711" w:rsidRDefault="00DC4179" w:rsidP="00DC4179">
            <w:pPr>
              <w:spacing w:line="276" w:lineRule="auto"/>
              <w:jc w:val="both"/>
              <w:rPr>
                <w:rFonts w:cstheme="minorHAnsi"/>
                <w:lang w:val="hr-HR"/>
              </w:rPr>
            </w:pPr>
            <w:r w:rsidRPr="00CA7711">
              <w:rPr>
                <w:rFonts w:cstheme="minorHAnsi"/>
                <w:lang w:val="hr-HR"/>
              </w:rPr>
              <w:t>Ne</w:t>
            </w:r>
          </w:p>
        </w:tc>
      </w:tr>
      <w:tr w:rsidR="00DC4179" w:rsidRPr="00CA7711" w14:paraId="23B1FAB8" w14:textId="77777777" w:rsidTr="00131B9C">
        <w:tc>
          <w:tcPr>
            <w:tcW w:w="9062" w:type="dxa"/>
            <w:gridSpan w:val="4"/>
          </w:tcPr>
          <w:p w14:paraId="72AE4C4C" w14:textId="77777777" w:rsidR="00DC4179" w:rsidRPr="00CA7711" w:rsidRDefault="00DC4179" w:rsidP="00DC4179">
            <w:pPr>
              <w:spacing w:line="276" w:lineRule="auto"/>
              <w:jc w:val="both"/>
              <w:rPr>
                <w:rFonts w:cstheme="minorHAnsi"/>
                <w:lang w:val="hr-HR"/>
              </w:rPr>
            </w:pPr>
            <w:r w:rsidRPr="00CA7711">
              <w:rPr>
                <w:rFonts w:cstheme="minorHAnsi"/>
                <w:lang w:val="hr-HR"/>
              </w:rPr>
              <w:t>Rezultat</w:t>
            </w:r>
          </w:p>
        </w:tc>
      </w:tr>
      <w:tr w:rsidR="00DC4179" w:rsidRPr="00CA7711" w14:paraId="3EF2D6EA" w14:textId="77777777" w:rsidTr="00131B9C">
        <w:tc>
          <w:tcPr>
            <w:tcW w:w="9062" w:type="dxa"/>
            <w:gridSpan w:val="4"/>
          </w:tcPr>
          <w:p w14:paraId="7DEC291A" w14:textId="77777777" w:rsidR="00DC4179" w:rsidRPr="00CA7711" w:rsidRDefault="00DC4179" w:rsidP="00DC4179">
            <w:pPr>
              <w:spacing w:line="276" w:lineRule="auto"/>
              <w:jc w:val="both"/>
              <w:rPr>
                <w:rFonts w:cstheme="minorHAnsi"/>
                <w:lang w:val="hr-HR"/>
              </w:rPr>
            </w:pPr>
          </w:p>
          <w:p w14:paraId="67F1B67D" w14:textId="77777777" w:rsidR="00DC4179" w:rsidRPr="00CA7711" w:rsidRDefault="00DC4179" w:rsidP="00DC4179">
            <w:pPr>
              <w:spacing w:line="276" w:lineRule="auto"/>
              <w:jc w:val="both"/>
              <w:rPr>
                <w:rFonts w:cstheme="minorHAnsi"/>
                <w:lang w:val="hr-HR"/>
              </w:rPr>
            </w:pPr>
          </w:p>
        </w:tc>
      </w:tr>
      <w:tr w:rsidR="00DC4179" w:rsidRPr="00CA7711" w14:paraId="78666E14" w14:textId="77777777" w:rsidTr="00131B9C">
        <w:tc>
          <w:tcPr>
            <w:tcW w:w="9062" w:type="dxa"/>
            <w:gridSpan w:val="4"/>
          </w:tcPr>
          <w:p w14:paraId="052BB25E" w14:textId="77777777" w:rsidR="00DC4179" w:rsidRPr="00CA7711" w:rsidRDefault="00DC4179" w:rsidP="00DC4179">
            <w:pPr>
              <w:spacing w:line="276" w:lineRule="auto"/>
              <w:jc w:val="both"/>
              <w:rPr>
                <w:rFonts w:cstheme="minorHAnsi"/>
                <w:b/>
                <w:bCs/>
                <w:lang w:val="hr-HR"/>
              </w:rPr>
            </w:pPr>
            <w:r w:rsidRPr="00CA7711">
              <w:rPr>
                <w:rFonts w:cstheme="minorHAnsi"/>
                <w:b/>
                <w:bCs/>
                <w:lang w:val="hr-HR"/>
              </w:rPr>
              <w:t xml:space="preserve">Odgovorni zaposlenik </w:t>
            </w:r>
          </w:p>
        </w:tc>
      </w:tr>
      <w:tr w:rsidR="00DC4179" w:rsidRPr="00CA7711" w14:paraId="7DFFD304" w14:textId="77777777" w:rsidTr="00131B9C">
        <w:tc>
          <w:tcPr>
            <w:tcW w:w="3256" w:type="dxa"/>
          </w:tcPr>
          <w:p w14:paraId="0C99DC5F" w14:textId="77777777" w:rsidR="00DC4179" w:rsidRPr="00CA7711" w:rsidRDefault="00DC4179" w:rsidP="00DC4179">
            <w:pPr>
              <w:spacing w:line="276" w:lineRule="auto"/>
              <w:jc w:val="both"/>
              <w:rPr>
                <w:rFonts w:cstheme="minorHAnsi"/>
                <w:lang w:val="hr-HR"/>
              </w:rPr>
            </w:pPr>
            <w:r w:rsidRPr="00CA7711">
              <w:rPr>
                <w:rFonts w:cstheme="minorHAnsi"/>
                <w:lang w:val="hr-HR"/>
              </w:rPr>
              <w:t>Ime prezime</w:t>
            </w:r>
          </w:p>
        </w:tc>
        <w:tc>
          <w:tcPr>
            <w:tcW w:w="5806" w:type="dxa"/>
            <w:gridSpan w:val="3"/>
          </w:tcPr>
          <w:p w14:paraId="05A7D998" w14:textId="77777777" w:rsidR="00DC4179" w:rsidRPr="00CA7711" w:rsidRDefault="00DC4179" w:rsidP="00DC4179">
            <w:pPr>
              <w:spacing w:line="276" w:lineRule="auto"/>
              <w:jc w:val="both"/>
              <w:rPr>
                <w:rFonts w:cstheme="minorHAnsi"/>
                <w:lang w:val="hr-HR"/>
              </w:rPr>
            </w:pPr>
          </w:p>
          <w:p w14:paraId="13534EB9" w14:textId="77777777" w:rsidR="00DC4179" w:rsidRPr="00CA7711" w:rsidRDefault="00DC4179" w:rsidP="00DC4179">
            <w:pPr>
              <w:spacing w:line="276" w:lineRule="auto"/>
              <w:jc w:val="both"/>
              <w:rPr>
                <w:rFonts w:cstheme="minorHAnsi"/>
                <w:lang w:val="hr-HR"/>
              </w:rPr>
            </w:pPr>
          </w:p>
        </w:tc>
      </w:tr>
      <w:tr w:rsidR="00DC4179" w:rsidRPr="00CA7711" w14:paraId="1FCE0F03" w14:textId="77777777" w:rsidTr="00131B9C">
        <w:tc>
          <w:tcPr>
            <w:tcW w:w="3256" w:type="dxa"/>
          </w:tcPr>
          <w:p w14:paraId="5A4F290D" w14:textId="77777777" w:rsidR="00DC4179" w:rsidRPr="00CA7711" w:rsidRDefault="00DC4179" w:rsidP="00DC4179">
            <w:pPr>
              <w:spacing w:line="276" w:lineRule="auto"/>
              <w:jc w:val="both"/>
              <w:rPr>
                <w:rFonts w:cstheme="minorHAnsi"/>
                <w:lang w:val="hr-HR"/>
              </w:rPr>
            </w:pPr>
            <w:r w:rsidRPr="00CA7711">
              <w:rPr>
                <w:rFonts w:cstheme="minorHAnsi"/>
                <w:lang w:val="hr-HR"/>
              </w:rPr>
              <w:t>Datum i potpis</w:t>
            </w:r>
          </w:p>
        </w:tc>
        <w:tc>
          <w:tcPr>
            <w:tcW w:w="5806" w:type="dxa"/>
            <w:gridSpan w:val="3"/>
          </w:tcPr>
          <w:p w14:paraId="29E6C771" w14:textId="77777777" w:rsidR="00DC4179" w:rsidRPr="00CA7711" w:rsidRDefault="00DC4179" w:rsidP="00DC4179">
            <w:pPr>
              <w:spacing w:line="276" w:lineRule="auto"/>
              <w:jc w:val="both"/>
              <w:rPr>
                <w:rFonts w:cstheme="minorHAnsi"/>
                <w:lang w:val="hr-HR"/>
              </w:rPr>
            </w:pPr>
          </w:p>
          <w:p w14:paraId="157E0D39" w14:textId="77777777" w:rsidR="00DC4179" w:rsidRPr="00CA7711" w:rsidRDefault="00DC4179" w:rsidP="00DC4179">
            <w:pPr>
              <w:spacing w:line="276" w:lineRule="auto"/>
              <w:jc w:val="both"/>
              <w:rPr>
                <w:rFonts w:cstheme="minorHAnsi"/>
                <w:lang w:val="hr-HR"/>
              </w:rPr>
            </w:pPr>
          </w:p>
        </w:tc>
      </w:tr>
    </w:tbl>
    <w:p w14:paraId="1708E4BB" w14:textId="77777777" w:rsidR="003D25AD" w:rsidRPr="00CA7711" w:rsidRDefault="003D25AD">
      <w:pPr>
        <w:pStyle w:val="Heading1"/>
        <w:rPr>
          <w:rFonts w:cstheme="minorHAnsi"/>
          <w:lang w:val="hr-HR"/>
        </w:rPr>
      </w:pPr>
    </w:p>
    <w:sectPr w:rsidR="003D25AD" w:rsidRPr="00CA7711" w:rsidSect="00DC4179">
      <w:headerReference w:type="even" r:id="rId21"/>
      <w:headerReference w:type="default" r:id="rId22"/>
      <w:footerReference w:type="even" r:id="rId23"/>
      <w:footerReference w:type="default" r:id="rId24"/>
      <w:headerReference w:type="first" r:id="rId25"/>
      <w:footerReference w:type="first" r:id="rId26"/>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463D02" w14:textId="77777777" w:rsidR="00686E83" w:rsidRDefault="00686E83" w:rsidP="00A95F3A">
      <w:pPr>
        <w:spacing w:after="0" w:line="240" w:lineRule="auto"/>
      </w:pPr>
      <w:r>
        <w:separator/>
      </w:r>
    </w:p>
  </w:endnote>
  <w:endnote w:type="continuationSeparator" w:id="0">
    <w:p w14:paraId="1F9C49E7" w14:textId="77777777" w:rsidR="00686E83" w:rsidRDefault="00686E83" w:rsidP="00A95F3A">
      <w:pPr>
        <w:spacing w:after="0" w:line="240" w:lineRule="auto"/>
      </w:pPr>
      <w:r>
        <w:continuationSeparator/>
      </w:r>
    </w:p>
  </w:endnote>
  <w:endnote w:type="continuationNotice" w:id="1">
    <w:p w14:paraId="2E4E16F3" w14:textId="77777777" w:rsidR="00686E83" w:rsidRDefault="00686E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44091852"/>
      <w:docPartObj>
        <w:docPartGallery w:val="Page Numbers (Bottom of Page)"/>
        <w:docPartUnique/>
      </w:docPartObj>
    </w:sdtPr>
    <w:sdtEndPr>
      <w:rPr>
        <w:rStyle w:val="PageNumber"/>
      </w:rPr>
    </w:sdtEndPr>
    <w:sdtContent>
      <w:p w14:paraId="730757B2" w14:textId="77777777" w:rsidR="00DC4179" w:rsidRDefault="00DC4179" w:rsidP="004E1B6C">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BBC2A44" w14:textId="77777777" w:rsidR="00DC4179" w:rsidRDefault="00DC4179" w:rsidP="004E1B6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47D71" w14:textId="77777777" w:rsidR="00DC4179" w:rsidRDefault="00DC4179" w:rsidP="004E1B6C">
    <w:pPr>
      <w:pStyle w:val="Footer"/>
      <w:framePr w:wrap="none" w:vAnchor="text" w:hAnchor="margin" w:y="1"/>
      <w:ind w:right="360"/>
      <w:rPr>
        <w:rStyle w:val="PageNumber"/>
      </w:rPr>
    </w:pPr>
  </w:p>
  <w:p w14:paraId="663D32C9" w14:textId="77777777" w:rsidR="00DC4179" w:rsidRDefault="00DC4179" w:rsidP="004E1B6C">
    <w:pPr>
      <w:pStyle w:val="Footer"/>
      <w:ind w:right="360" w:firstLine="360"/>
      <w:jc w:val="right"/>
    </w:pPr>
  </w:p>
  <w:p w14:paraId="54D247F2" w14:textId="77777777" w:rsidR="00DC4179" w:rsidRDefault="00DC417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79484692"/>
      <w:docPartObj>
        <w:docPartGallery w:val="Page Numbers (Bottom of Page)"/>
        <w:docPartUnique/>
      </w:docPartObj>
    </w:sdtPr>
    <w:sdtEndPr>
      <w:rPr>
        <w:rStyle w:val="PageNumber"/>
      </w:rPr>
    </w:sdtEndPr>
    <w:sdtContent>
      <w:p w14:paraId="7EB5732E" w14:textId="6A0EE8D7" w:rsidR="000024B0" w:rsidRDefault="000024B0" w:rsidP="004E1B6C">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F258D96" w14:textId="77777777" w:rsidR="000024B0" w:rsidRDefault="000024B0" w:rsidP="004E1B6C">
    <w:pPr>
      <w:pStyle w:val="Footer"/>
      <w:ind w:right="360"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E3528C" w14:textId="6FB608F1" w:rsidR="000024B0" w:rsidRDefault="000024B0" w:rsidP="004E1B6C">
    <w:pPr>
      <w:pStyle w:val="Footer"/>
      <w:framePr w:wrap="none" w:vAnchor="text" w:hAnchor="margin" w:y="1"/>
      <w:ind w:right="360"/>
      <w:rPr>
        <w:rStyle w:val="PageNumber"/>
      </w:rPr>
    </w:pPr>
  </w:p>
  <w:p w14:paraId="7C0FA0DC" w14:textId="40291627" w:rsidR="000024B0" w:rsidRDefault="000024B0" w:rsidP="004E1B6C">
    <w:pPr>
      <w:pStyle w:val="Footer"/>
      <w:ind w:right="360" w:firstLine="360"/>
      <w:jc w:val="right"/>
    </w:pPr>
  </w:p>
  <w:p w14:paraId="0B05E42F" w14:textId="77777777" w:rsidR="000024B0" w:rsidRDefault="000024B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DE274" w14:textId="77777777" w:rsidR="000024B0" w:rsidRDefault="000024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40F584" w14:textId="77777777" w:rsidR="00686E83" w:rsidRDefault="00686E83" w:rsidP="00A95F3A">
      <w:pPr>
        <w:spacing w:after="0" w:line="240" w:lineRule="auto"/>
      </w:pPr>
      <w:r>
        <w:separator/>
      </w:r>
    </w:p>
  </w:footnote>
  <w:footnote w:type="continuationSeparator" w:id="0">
    <w:p w14:paraId="6DAF53B9" w14:textId="77777777" w:rsidR="00686E83" w:rsidRDefault="00686E83" w:rsidP="00A95F3A">
      <w:pPr>
        <w:spacing w:after="0" w:line="240" w:lineRule="auto"/>
      </w:pPr>
      <w:r>
        <w:continuationSeparator/>
      </w:r>
    </w:p>
  </w:footnote>
  <w:footnote w:type="continuationNotice" w:id="1">
    <w:p w14:paraId="7F9D95DA" w14:textId="77777777" w:rsidR="00686E83" w:rsidRDefault="00686E83">
      <w:pPr>
        <w:spacing w:after="0" w:line="240" w:lineRule="auto"/>
      </w:pPr>
    </w:p>
  </w:footnote>
  <w:footnote w:id="2">
    <w:p w14:paraId="7ADBB523" w14:textId="4A899E43" w:rsidR="000024B0" w:rsidRPr="000332D0" w:rsidRDefault="000024B0">
      <w:pPr>
        <w:pStyle w:val="FootnoteText"/>
        <w:rPr>
          <w:sz w:val="16"/>
          <w:szCs w:val="16"/>
        </w:rPr>
      </w:pPr>
      <w:r w:rsidRPr="000332D0">
        <w:rPr>
          <w:rStyle w:val="FootnoteReference"/>
          <w:sz w:val="16"/>
          <w:szCs w:val="16"/>
        </w:rPr>
        <w:footnoteRef/>
      </w:r>
      <w:r w:rsidRPr="000332D0">
        <w:rPr>
          <w:sz w:val="16"/>
          <w:szCs w:val="16"/>
        </w:rPr>
        <w:t xml:space="preserve"> https://vlada.gov.hr/access-to-information/15017</w:t>
      </w:r>
    </w:p>
  </w:footnote>
  <w:footnote w:id="3">
    <w:p w14:paraId="4B351EE6" w14:textId="4511EEDC" w:rsidR="000024B0" w:rsidRPr="00DB0A6C" w:rsidRDefault="000024B0" w:rsidP="009A4B5C">
      <w:pPr>
        <w:pStyle w:val="FootnoteText"/>
        <w:jc w:val="both"/>
        <w:rPr>
          <w:sz w:val="16"/>
          <w:szCs w:val="16"/>
          <w:lang w:val="hr-HR"/>
        </w:rPr>
      </w:pPr>
      <w:r w:rsidRPr="000332D0">
        <w:rPr>
          <w:rStyle w:val="FootnoteReference"/>
          <w:sz w:val="16"/>
          <w:szCs w:val="16"/>
        </w:rPr>
        <w:footnoteRef/>
      </w:r>
      <w:r w:rsidRPr="000332D0">
        <w:rPr>
          <w:sz w:val="16"/>
          <w:szCs w:val="16"/>
        </w:rPr>
        <w:t xml:space="preserve"> </w:t>
      </w:r>
      <w:r w:rsidRPr="00DB0A6C">
        <w:rPr>
          <w:sz w:val="16"/>
          <w:szCs w:val="16"/>
          <w:lang w:val="hr-HR"/>
        </w:rPr>
        <w:t>Ranjivi status može proizlaziti iz rase pojedinca ili skupine, nacionalnog, etničkog ili socijalnog podrijetla, boje kože, spola, jezika, vjere, političkog ili drugog mišljenja, imovine, dobi, kulture, pismenosti, bolesti, tjelesnog ili mentalnog invaliditeta, siromaštva ili ekonomsk</w:t>
      </w:r>
      <w:r w:rsidR="0054054A" w:rsidRPr="00DB0A6C">
        <w:rPr>
          <w:sz w:val="16"/>
          <w:szCs w:val="16"/>
          <w:lang w:val="hr-HR"/>
        </w:rPr>
        <w:t>i</w:t>
      </w:r>
      <w:r w:rsidRPr="00DB0A6C">
        <w:rPr>
          <w:sz w:val="16"/>
          <w:szCs w:val="16"/>
          <w:lang w:val="hr-HR"/>
        </w:rPr>
        <w:t xml:space="preserve"> nepovoljno</w:t>
      </w:r>
      <w:r w:rsidR="0054054A" w:rsidRPr="00DB0A6C">
        <w:rPr>
          <w:sz w:val="16"/>
          <w:szCs w:val="16"/>
          <w:lang w:val="hr-HR"/>
        </w:rPr>
        <w:t>g položaja</w:t>
      </w:r>
      <w:r w:rsidRPr="00DB0A6C">
        <w:rPr>
          <w:sz w:val="16"/>
          <w:szCs w:val="16"/>
          <w:lang w:val="hr-HR"/>
        </w:rPr>
        <w:t xml:space="preserve"> i ovisnosti o jedinstvenim prirodnim resursima.</w:t>
      </w:r>
    </w:p>
  </w:footnote>
  <w:footnote w:id="4">
    <w:p w14:paraId="35FE57A2" w14:textId="0B448029" w:rsidR="000024B0" w:rsidRPr="000332D0" w:rsidRDefault="000024B0">
      <w:pPr>
        <w:pStyle w:val="FootnoteText"/>
        <w:rPr>
          <w:sz w:val="16"/>
          <w:szCs w:val="16"/>
        </w:rPr>
      </w:pPr>
      <w:r w:rsidRPr="000332D0">
        <w:rPr>
          <w:rStyle w:val="FootnoteReference"/>
          <w:sz w:val="16"/>
          <w:szCs w:val="16"/>
        </w:rPr>
        <w:footnoteRef/>
      </w:r>
      <w:r w:rsidRPr="000332D0">
        <w:rPr>
          <w:sz w:val="16"/>
          <w:szCs w:val="16"/>
        </w:rPr>
        <w:t xml:space="preserve"> https://hgk.hr/</w:t>
      </w:r>
    </w:p>
  </w:footnote>
  <w:footnote w:id="5">
    <w:p w14:paraId="1A10F382" w14:textId="2A9FDEE0" w:rsidR="000024B0" w:rsidRPr="000332D0" w:rsidRDefault="000024B0" w:rsidP="00F51FAB">
      <w:pPr>
        <w:pStyle w:val="FootnoteText"/>
        <w:jc w:val="both"/>
        <w:rPr>
          <w:sz w:val="16"/>
          <w:szCs w:val="16"/>
        </w:rPr>
      </w:pPr>
      <w:r w:rsidRPr="000332D0">
        <w:rPr>
          <w:rStyle w:val="FootnoteReference"/>
          <w:sz w:val="16"/>
          <w:szCs w:val="16"/>
        </w:rPr>
        <w:footnoteRef/>
      </w:r>
      <w:r w:rsidRPr="000332D0">
        <w:rPr>
          <w:sz w:val="16"/>
          <w:szCs w:val="16"/>
        </w:rPr>
        <w:t>Iva TOMIĆ, Ivica RUBIL, Danijel NESTIĆ, Paul STUBBS. Listopada 2019. Zaposlenost i socijalna situacija u Hrvatskoj. Europski parlament. Odjel za ekonomske, znanstvene i politike kvalitete života. Glavna uprava za unutarnju politiku.</w:t>
      </w:r>
    </w:p>
  </w:footnote>
  <w:footnote w:id="6">
    <w:p w14:paraId="52846FB1" w14:textId="0EB02CFB" w:rsidR="000024B0" w:rsidRPr="000332D0" w:rsidRDefault="000024B0">
      <w:pPr>
        <w:pStyle w:val="FootnoteText"/>
        <w:rPr>
          <w:sz w:val="16"/>
          <w:szCs w:val="16"/>
        </w:rPr>
      </w:pPr>
      <w:r w:rsidRPr="000332D0">
        <w:rPr>
          <w:rStyle w:val="FootnoteReference"/>
          <w:sz w:val="16"/>
          <w:szCs w:val="16"/>
        </w:rPr>
        <w:footnoteRef/>
      </w:r>
      <w:r w:rsidRPr="000332D0">
        <w:rPr>
          <w:sz w:val="16"/>
          <w:szCs w:val="16"/>
        </w:rPr>
        <w:t xml:space="preserve"> </w:t>
      </w:r>
      <w:hyperlink r:id="rId1" w:anchor="actors-and-institutions" w:history="1">
        <w:r w:rsidRPr="000332D0">
          <w:rPr>
            <w:rStyle w:val="Hyperlink"/>
            <w:sz w:val="16"/>
            <w:szCs w:val="16"/>
          </w:rPr>
          <w:t>https://www.eurofound.europa.eu/country/croatia#actors-and-institutions</w:t>
        </w:r>
      </w:hyperlink>
      <w:r w:rsidRPr="000332D0">
        <w:rPr>
          <w:sz w:val="16"/>
          <w:szCs w:val="16"/>
        </w:rPr>
        <w:t xml:space="preserve"> Broj članova HUP-a i gustoća članstva bili su stabilni tijekom posljednjih 10 godina. </w:t>
      </w:r>
    </w:p>
  </w:footnote>
  <w:footnote w:id="7">
    <w:p w14:paraId="2D58BE7E" w14:textId="24223489" w:rsidR="000024B0" w:rsidRPr="000332D0" w:rsidRDefault="000024B0">
      <w:pPr>
        <w:pStyle w:val="FootnoteText"/>
        <w:rPr>
          <w:sz w:val="16"/>
          <w:szCs w:val="16"/>
        </w:rPr>
      </w:pPr>
      <w:r w:rsidRPr="000332D0">
        <w:rPr>
          <w:rStyle w:val="FootnoteReference"/>
          <w:sz w:val="16"/>
          <w:szCs w:val="16"/>
        </w:rPr>
        <w:footnoteRef/>
      </w:r>
      <w:r w:rsidRPr="000332D0">
        <w:rPr>
          <w:sz w:val="16"/>
          <w:szCs w:val="16"/>
        </w:rPr>
        <w:t xml:space="preserve"> https://www.croatiaweek.com/croatian-associations-welcome-government-decision-to-relax-coronavirus-measures/</w:t>
      </w:r>
    </w:p>
  </w:footnote>
  <w:footnote w:id="8">
    <w:p w14:paraId="5C540DC7" w14:textId="0BF02FBD" w:rsidR="000024B0" w:rsidRPr="000332D0" w:rsidRDefault="000024B0">
      <w:pPr>
        <w:pStyle w:val="FootnoteText"/>
        <w:rPr>
          <w:sz w:val="16"/>
          <w:szCs w:val="16"/>
        </w:rPr>
      </w:pPr>
      <w:r w:rsidRPr="000332D0">
        <w:rPr>
          <w:rStyle w:val="FootnoteReference"/>
          <w:sz w:val="16"/>
          <w:szCs w:val="16"/>
        </w:rPr>
        <w:footnoteRef/>
      </w:r>
      <w:r w:rsidRPr="000332D0">
        <w:rPr>
          <w:sz w:val="16"/>
          <w:szCs w:val="16"/>
        </w:rPr>
        <w:t xml:space="preserve"> https://hamagbicro.hr/</w:t>
      </w:r>
    </w:p>
  </w:footnote>
  <w:footnote w:id="9">
    <w:p w14:paraId="292E8C9C" w14:textId="04AF76B5" w:rsidR="000024B0" w:rsidRPr="000332D0" w:rsidRDefault="000024B0">
      <w:pPr>
        <w:pStyle w:val="FootnoteText"/>
        <w:rPr>
          <w:sz w:val="16"/>
          <w:szCs w:val="16"/>
        </w:rPr>
      </w:pPr>
      <w:r w:rsidRPr="000332D0">
        <w:rPr>
          <w:rStyle w:val="FootnoteReference"/>
          <w:sz w:val="16"/>
          <w:szCs w:val="16"/>
        </w:rPr>
        <w:footnoteRef/>
      </w:r>
      <w:r w:rsidRPr="000332D0">
        <w:rPr>
          <w:sz w:val="16"/>
          <w:szCs w:val="16"/>
        </w:rPr>
        <w:t xml:space="preserve"> https://www.ensr.eu/news-from-cepor-croatia-2/</w:t>
      </w:r>
    </w:p>
  </w:footnote>
  <w:footnote w:id="10">
    <w:p w14:paraId="21B3C003" w14:textId="4840B061" w:rsidR="00715441" w:rsidRDefault="000024B0" w:rsidP="00910B17">
      <w:pPr>
        <w:pStyle w:val="FootnoteText"/>
        <w:jc w:val="both"/>
        <w:rPr>
          <w:sz w:val="16"/>
          <w:szCs w:val="16"/>
          <w:lang w:val="hr-HR"/>
        </w:rPr>
      </w:pPr>
      <w:r w:rsidRPr="001246C9">
        <w:rPr>
          <w:rStyle w:val="FootnoteReference"/>
          <w:sz w:val="16"/>
          <w:szCs w:val="16"/>
        </w:rPr>
        <w:footnoteRef/>
      </w:r>
      <w:r w:rsidRPr="001246C9">
        <w:rPr>
          <w:sz w:val="16"/>
          <w:szCs w:val="16"/>
        </w:rPr>
        <w:t xml:space="preserve"> </w:t>
      </w:r>
      <w:r w:rsidR="00383922">
        <w:rPr>
          <w:sz w:val="16"/>
          <w:szCs w:val="16"/>
          <w:lang w:val="hr-HR"/>
        </w:rPr>
        <w:t xml:space="preserve">Subjekti </w:t>
      </w:r>
      <w:r w:rsidR="000D42E6" w:rsidRPr="000D42E6">
        <w:rPr>
          <w:sz w:val="16"/>
          <w:szCs w:val="16"/>
          <w:lang w:val="hr-HR"/>
        </w:rPr>
        <w:t>u regijama koje zaostaju</w:t>
      </w:r>
      <w:r w:rsidRPr="00DB0A6C">
        <w:rPr>
          <w:sz w:val="16"/>
          <w:szCs w:val="16"/>
          <w:lang w:val="hr-HR"/>
        </w:rPr>
        <w:t xml:space="preserve"> </w:t>
      </w:r>
      <w:r w:rsidR="00715441">
        <w:rPr>
          <w:sz w:val="16"/>
          <w:szCs w:val="16"/>
          <w:lang w:val="hr-HR"/>
        </w:rPr>
        <w:t>definiran</w:t>
      </w:r>
      <w:r w:rsidR="00383922">
        <w:rPr>
          <w:sz w:val="16"/>
          <w:szCs w:val="16"/>
          <w:lang w:val="hr-HR"/>
        </w:rPr>
        <w:t>i</w:t>
      </w:r>
      <w:r w:rsidR="00715441">
        <w:rPr>
          <w:sz w:val="16"/>
          <w:szCs w:val="16"/>
          <w:lang w:val="hr-HR"/>
        </w:rPr>
        <w:t xml:space="preserve"> su  kao:</w:t>
      </w:r>
    </w:p>
    <w:p w14:paraId="2E734D85" w14:textId="1452BDB1" w:rsidR="000024B0" w:rsidRPr="00E550EC" w:rsidRDefault="0063426F" w:rsidP="00B0263F">
      <w:pPr>
        <w:pStyle w:val="FootnoteText"/>
        <w:numPr>
          <w:ilvl w:val="0"/>
          <w:numId w:val="15"/>
        </w:numPr>
        <w:jc w:val="both"/>
        <w:rPr>
          <w:sz w:val="16"/>
          <w:szCs w:val="16"/>
          <w:lang w:val="hr-HR"/>
        </w:rPr>
      </w:pPr>
      <w:r>
        <w:rPr>
          <w:sz w:val="16"/>
          <w:szCs w:val="16"/>
          <w:lang w:val="hr-HR"/>
        </w:rPr>
        <w:t>Potpomognuta područja: j</w:t>
      </w:r>
      <w:r w:rsidR="00945845" w:rsidRPr="00945845">
        <w:rPr>
          <w:sz w:val="16"/>
          <w:szCs w:val="16"/>
          <w:lang w:val="hr-HR"/>
        </w:rPr>
        <w:t>edinice lokalne samouprave razvrstane u I., II., III. i IV. skupinu sukladno Zakonu o regionalnom razvoju Republike Hrvatske (NN 147/2014, 123/2017, 118/2018) i Odluci o razvrstavanju jedinica lokalne i područne (regionalne) samouprave prema stupnju razvijenosti (NN 132/2017) i svim njihovim izmjenama i dopunama</w:t>
      </w:r>
    </w:p>
  </w:footnote>
  <w:footnote w:id="11">
    <w:p w14:paraId="1C9DA4ED" w14:textId="1B6BBB90" w:rsidR="000024B0" w:rsidRPr="00DB0A6C" w:rsidRDefault="000024B0" w:rsidP="008D1C18">
      <w:pPr>
        <w:pStyle w:val="FootnoteText"/>
        <w:jc w:val="both"/>
        <w:rPr>
          <w:sz w:val="16"/>
          <w:szCs w:val="16"/>
          <w:lang w:val="hr-HR"/>
        </w:rPr>
      </w:pPr>
      <w:r w:rsidRPr="00DB0A6C">
        <w:rPr>
          <w:rStyle w:val="FootnoteReference"/>
          <w:sz w:val="16"/>
          <w:szCs w:val="16"/>
          <w:lang w:val="hr-HR"/>
        </w:rPr>
        <w:footnoteRef/>
      </w:r>
      <w:r w:rsidRPr="00DB0A6C">
        <w:rPr>
          <w:sz w:val="16"/>
          <w:szCs w:val="16"/>
          <w:lang w:val="hr-HR"/>
        </w:rPr>
        <w:t xml:space="preserve"> </w:t>
      </w:r>
      <w:r w:rsidR="00683B42">
        <w:rPr>
          <w:sz w:val="16"/>
          <w:szCs w:val="16"/>
          <w:lang w:val="hr-HR"/>
        </w:rPr>
        <w:t>-</w:t>
      </w:r>
      <w:r w:rsidR="00683B42">
        <w:rPr>
          <w:sz w:val="16"/>
          <w:szCs w:val="16"/>
          <w:lang w:val="hr-HR"/>
        </w:rPr>
        <w:tab/>
      </w:r>
      <w:r w:rsidR="00555A27">
        <w:rPr>
          <w:sz w:val="16"/>
          <w:szCs w:val="16"/>
          <w:lang w:val="hr-HR"/>
        </w:rPr>
        <w:t>Tvrtke</w:t>
      </w:r>
      <w:r w:rsidR="008B5E45">
        <w:rPr>
          <w:sz w:val="16"/>
          <w:szCs w:val="16"/>
          <w:lang w:val="hr-HR"/>
        </w:rPr>
        <w:t xml:space="preserve"> u vlasništvu žena (s</w:t>
      </w:r>
      <w:r w:rsidRPr="00DB0A6C">
        <w:rPr>
          <w:sz w:val="16"/>
          <w:szCs w:val="16"/>
          <w:lang w:val="hr-HR"/>
        </w:rPr>
        <w:t xml:space="preserve"> najmanje jednom žen</w:t>
      </w:r>
      <w:r w:rsidR="00310313" w:rsidRPr="00DB0A6C">
        <w:rPr>
          <w:sz w:val="16"/>
          <w:szCs w:val="16"/>
          <w:lang w:val="hr-HR"/>
        </w:rPr>
        <w:t>om -</w:t>
      </w:r>
      <w:r w:rsidRPr="00DB0A6C">
        <w:rPr>
          <w:sz w:val="16"/>
          <w:szCs w:val="16"/>
          <w:lang w:val="hr-HR"/>
        </w:rPr>
        <w:t xml:space="preserve"> dioničarkom s </w:t>
      </w:r>
      <w:r w:rsidR="00310313" w:rsidRPr="00DB0A6C">
        <w:rPr>
          <w:sz w:val="16"/>
          <w:szCs w:val="16"/>
          <w:lang w:val="hr-HR"/>
        </w:rPr>
        <w:t>odgovarajuće</w:t>
      </w:r>
      <w:r w:rsidRPr="00DB0A6C">
        <w:rPr>
          <w:sz w:val="16"/>
          <w:szCs w:val="16"/>
          <w:lang w:val="hr-HR"/>
        </w:rPr>
        <w:t xml:space="preserve"> dokumentiranim </w:t>
      </w:r>
      <w:r w:rsidR="00310313" w:rsidRPr="00DB0A6C">
        <w:rPr>
          <w:sz w:val="16"/>
          <w:szCs w:val="16"/>
          <w:lang w:val="hr-HR"/>
        </w:rPr>
        <w:t xml:space="preserve">ovlastima za </w:t>
      </w:r>
      <w:r w:rsidR="00534BF4">
        <w:rPr>
          <w:sz w:val="16"/>
          <w:szCs w:val="16"/>
          <w:lang w:val="hr-HR"/>
        </w:rPr>
        <w:t>zastupanje i upravljanje</w:t>
      </w:r>
      <w:r w:rsidR="008D1C18">
        <w:rPr>
          <w:sz w:val="16"/>
          <w:szCs w:val="16"/>
          <w:lang w:val="hr-HR"/>
        </w:rPr>
        <w:t xml:space="preserve">) </w:t>
      </w:r>
      <w:r w:rsidR="00F63365">
        <w:rPr>
          <w:sz w:val="16"/>
          <w:szCs w:val="16"/>
          <w:lang w:val="hr-HR"/>
        </w:rPr>
        <w:t>ili tvrtke</w:t>
      </w:r>
      <w:r w:rsidR="00101404">
        <w:rPr>
          <w:sz w:val="16"/>
          <w:szCs w:val="16"/>
          <w:lang w:val="hr-HR"/>
        </w:rPr>
        <w:t xml:space="preserve"> kojima upravljaju žene. </w:t>
      </w:r>
      <w:r w:rsidR="00EC32C2">
        <w:rPr>
          <w:sz w:val="16"/>
          <w:szCs w:val="16"/>
          <w:lang w:val="hr-HR"/>
        </w:rPr>
        <w:t>Žene poduzetnice p</w:t>
      </w:r>
      <w:r w:rsidR="00750F1B" w:rsidRPr="00750F1B">
        <w:rPr>
          <w:sz w:val="16"/>
          <w:szCs w:val="16"/>
          <w:lang w:val="hr-HR"/>
        </w:rPr>
        <w:t xml:space="preserve">oslovni </w:t>
      </w:r>
      <w:r w:rsidR="00EC32C2">
        <w:rPr>
          <w:sz w:val="16"/>
          <w:szCs w:val="16"/>
          <w:lang w:val="hr-HR"/>
        </w:rPr>
        <w:t xml:space="preserve">su </w:t>
      </w:r>
      <w:r w:rsidR="00750F1B" w:rsidRPr="00750F1B">
        <w:rPr>
          <w:sz w:val="16"/>
          <w:szCs w:val="16"/>
          <w:lang w:val="hr-HR"/>
        </w:rPr>
        <w:t>subjekti u kojima najmanje jedna ili više žena zajedno posjeduju više od 50 % vlasništva i kojima ujedno upravlja žena. Kod poduzeća koje nije mikro ili malo, žena ili žene zajedno mogu imati i manje od 50 % vlasništva uz uvjet da je najmanje jedna žena na nekoj od ključnih upravljačkih pozicija vezanoj uz financije i/ili operativne poslove i/ili strategiju</w:t>
      </w:r>
    </w:p>
  </w:footnote>
  <w:footnote w:id="12">
    <w:p w14:paraId="14A691DE" w14:textId="647F6A04" w:rsidR="000024B0" w:rsidRPr="00DB0A6C" w:rsidRDefault="000024B0">
      <w:pPr>
        <w:pStyle w:val="FootnoteText"/>
        <w:rPr>
          <w:sz w:val="16"/>
          <w:szCs w:val="16"/>
          <w:lang w:val="hr-HR"/>
        </w:rPr>
      </w:pPr>
      <w:r w:rsidRPr="00DB0A6C">
        <w:rPr>
          <w:rStyle w:val="FootnoteReference"/>
          <w:sz w:val="16"/>
          <w:szCs w:val="16"/>
          <w:lang w:val="hr-HR"/>
        </w:rPr>
        <w:footnoteRef/>
      </w:r>
      <w:r w:rsidRPr="00DB0A6C">
        <w:rPr>
          <w:sz w:val="16"/>
          <w:szCs w:val="16"/>
          <w:lang w:val="hr-HR"/>
        </w:rPr>
        <w:t xml:space="preserve"> Definiran</w:t>
      </w:r>
      <w:r w:rsidR="00310313" w:rsidRPr="00DB0A6C">
        <w:rPr>
          <w:sz w:val="16"/>
          <w:szCs w:val="16"/>
          <w:lang w:val="hr-HR"/>
        </w:rPr>
        <w:t xml:space="preserve">e </w:t>
      </w:r>
      <w:r w:rsidRPr="00DB0A6C">
        <w:rPr>
          <w:sz w:val="16"/>
          <w:szCs w:val="16"/>
          <w:lang w:val="hr-HR"/>
        </w:rPr>
        <w:t xml:space="preserve">kao tvrtke s manje od 5 godina </w:t>
      </w:r>
      <w:r w:rsidR="00310313" w:rsidRPr="00DB0A6C">
        <w:rPr>
          <w:sz w:val="16"/>
          <w:szCs w:val="16"/>
          <w:lang w:val="hr-HR"/>
        </w:rPr>
        <w:t>poslovanja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5B9A3" w14:textId="77777777" w:rsidR="000024B0" w:rsidRDefault="000024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9ED55" w14:textId="77777777" w:rsidR="000024B0" w:rsidRDefault="000024B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3624E" w14:textId="77777777" w:rsidR="000024B0" w:rsidRDefault="000024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75A7F"/>
    <w:multiLevelType w:val="hybridMultilevel"/>
    <w:tmpl w:val="9A30BB66"/>
    <w:lvl w:ilvl="0" w:tplc="8B1C5C20">
      <w:start w:val="5"/>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1407750D"/>
    <w:multiLevelType w:val="hybridMultilevel"/>
    <w:tmpl w:val="61325978"/>
    <w:lvl w:ilvl="0" w:tplc="041A0017">
      <w:start w:val="1"/>
      <w:numFmt w:val="lowerLetter"/>
      <w:lvlText w:val="%1)"/>
      <w:lvlJc w:val="left"/>
      <w:pPr>
        <w:ind w:left="1620" w:hanging="360"/>
      </w:pPr>
    </w:lvl>
    <w:lvl w:ilvl="1" w:tplc="041A0019" w:tentative="1">
      <w:start w:val="1"/>
      <w:numFmt w:val="lowerLetter"/>
      <w:lvlText w:val="%2."/>
      <w:lvlJc w:val="left"/>
      <w:pPr>
        <w:ind w:left="2340" w:hanging="360"/>
      </w:pPr>
    </w:lvl>
    <w:lvl w:ilvl="2" w:tplc="041A001B" w:tentative="1">
      <w:start w:val="1"/>
      <w:numFmt w:val="lowerRoman"/>
      <w:lvlText w:val="%3."/>
      <w:lvlJc w:val="right"/>
      <w:pPr>
        <w:ind w:left="3060" w:hanging="180"/>
      </w:pPr>
    </w:lvl>
    <w:lvl w:ilvl="3" w:tplc="041A000F" w:tentative="1">
      <w:start w:val="1"/>
      <w:numFmt w:val="decimal"/>
      <w:lvlText w:val="%4."/>
      <w:lvlJc w:val="left"/>
      <w:pPr>
        <w:ind w:left="3780" w:hanging="360"/>
      </w:pPr>
    </w:lvl>
    <w:lvl w:ilvl="4" w:tplc="041A0019" w:tentative="1">
      <w:start w:val="1"/>
      <w:numFmt w:val="lowerLetter"/>
      <w:lvlText w:val="%5."/>
      <w:lvlJc w:val="left"/>
      <w:pPr>
        <w:ind w:left="4500" w:hanging="360"/>
      </w:pPr>
    </w:lvl>
    <w:lvl w:ilvl="5" w:tplc="041A001B" w:tentative="1">
      <w:start w:val="1"/>
      <w:numFmt w:val="lowerRoman"/>
      <w:lvlText w:val="%6."/>
      <w:lvlJc w:val="right"/>
      <w:pPr>
        <w:ind w:left="5220" w:hanging="180"/>
      </w:pPr>
    </w:lvl>
    <w:lvl w:ilvl="6" w:tplc="041A000F" w:tentative="1">
      <w:start w:val="1"/>
      <w:numFmt w:val="decimal"/>
      <w:lvlText w:val="%7."/>
      <w:lvlJc w:val="left"/>
      <w:pPr>
        <w:ind w:left="5940" w:hanging="360"/>
      </w:pPr>
    </w:lvl>
    <w:lvl w:ilvl="7" w:tplc="041A0019" w:tentative="1">
      <w:start w:val="1"/>
      <w:numFmt w:val="lowerLetter"/>
      <w:lvlText w:val="%8."/>
      <w:lvlJc w:val="left"/>
      <w:pPr>
        <w:ind w:left="6660" w:hanging="360"/>
      </w:pPr>
    </w:lvl>
    <w:lvl w:ilvl="8" w:tplc="041A001B" w:tentative="1">
      <w:start w:val="1"/>
      <w:numFmt w:val="lowerRoman"/>
      <w:lvlText w:val="%9."/>
      <w:lvlJc w:val="right"/>
      <w:pPr>
        <w:ind w:left="7380" w:hanging="180"/>
      </w:pPr>
    </w:lvl>
  </w:abstractNum>
  <w:abstractNum w:abstractNumId="2" w15:restartNumberingAfterBreak="0">
    <w:nsid w:val="15CE37FC"/>
    <w:multiLevelType w:val="multilevel"/>
    <w:tmpl w:val="CA4C530A"/>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624F0D"/>
    <w:multiLevelType w:val="hybridMultilevel"/>
    <w:tmpl w:val="9D1E1CF2"/>
    <w:lvl w:ilvl="0" w:tplc="040C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3948F8"/>
    <w:multiLevelType w:val="hybridMultilevel"/>
    <w:tmpl w:val="1854CCD6"/>
    <w:lvl w:ilvl="0" w:tplc="C28AA1E2">
      <w:start w:val="1"/>
      <w:numFmt w:val="bullet"/>
      <w:lvlText w:val=""/>
      <w:lvlJc w:val="left"/>
      <w:pPr>
        <w:tabs>
          <w:tab w:val="num" w:pos="720"/>
        </w:tabs>
        <w:ind w:left="720" w:hanging="360"/>
      </w:pPr>
      <w:rPr>
        <w:rFonts w:ascii="Wingdings" w:hAnsi="Wingdings" w:hint="default"/>
      </w:rPr>
    </w:lvl>
    <w:lvl w:ilvl="1" w:tplc="FEA8F664" w:tentative="1">
      <w:start w:val="1"/>
      <w:numFmt w:val="bullet"/>
      <w:lvlText w:val=""/>
      <w:lvlJc w:val="left"/>
      <w:pPr>
        <w:tabs>
          <w:tab w:val="num" w:pos="1440"/>
        </w:tabs>
        <w:ind w:left="1440" w:hanging="360"/>
      </w:pPr>
      <w:rPr>
        <w:rFonts w:ascii="Wingdings" w:hAnsi="Wingdings" w:hint="default"/>
      </w:rPr>
    </w:lvl>
    <w:lvl w:ilvl="2" w:tplc="07C2FE9E" w:tentative="1">
      <w:start w:val="1"/>
      <w:numFmt w:val="bullet"/>
      <w:lvlText w:val=""/>
      <w:lvlJc w:val="left"/>
      <w:pPr>
        <w:tabs>
          <w:tab w:val="num" w:pos="2160"/>
        </w:tabs>
        <w:ind w:left="2160" w:hanging="360"/>
      </w:pPr>
      <w:rPr>
        <w:rFonts w:ascii="Wingdings" w:hAnsi="Wingdings" w:hint="default"/>
      </w:rPr>
    </w:lvl>
    <w:lvl w:ilvl="3" w:tplc="8CA63578" w:tentative="1">
      <w:start w:val="1"/>
      <w:numFmt w:val="bullet"/>
      <w:lvlText w:val=""/>
      <w:lvlJc w:val="left"/>
      <w:pPr>
        <w:tabs>
          <w:tab w:val="num" w:pos="2880"/>
        </w:tabs>
        <w:ind w:left="2880" w:hanging="360"/>
      </w:pPr>
      <w:rPr>
        <w:rFonts w:ascii="Wingdings" w:hAnsi="Wingdings" w:hint="default"/>
      </w:rPr>
    </w:lvl>
    <w:lvl w:ilvl="4" w:tplc="C8DC3470" w:tentative="1">
      <w:start w:val="1"/>
      <w:numFmt w:val="bullet"/>
      <w:lvlText w:val=""/>
      <w:lvlJc w:val="left"/>
      <w:pPr>
        <w:tabs>
          <w:tab w:val="num" w:pos="3600"/>
        </w:tabs>
        <w:ind w:left="3600" w:hanging="360"/>
      </w:pPr>
      <w:rPr>
        <w:rFonts w:ascii="Wingdings" w:hAnsi="Wingdings" w:hint="default"/>
      </w:rPr>
    </w:lvl>
    <w:lvl w:ilvl="5" w:tplc="11B6B506" w:tentative="1">
      <w:start w:val="1"/>
      <w:numFmt w:val="bullet"/>
      <w:lvlText w:val=""/>
      <w:lvlJc w:val="left"/>
      <w:pPr>
        <w:tabs>
          <w:tab w:val="num" w:pos="4320"/>
        </w:tabs>
        <w:ind w:left="4320" w:hanging="360"/>
      </w:pPr>
      <w:rPr>
        <w:rFonts w:ascii="Wingdings" w:hAnsi="Wingdings" w:hint="default"/>
      </w:rPr>
    </w:lvl>
    <w:lvl w:ilvl="6" w:tplc="21E4B194" w:tentative="1">
      <w:start w:val="1"/>
      <w:numFmt w:val="bullet"/>
      <w:lvlText w:val=""/>
      <w:lvlJc w:val="left"/>
      <w:pPr>
        <w:tabs>
          <w:tab w:val="num" w:pos="5040"/>
        </w:tabs>
        <w:ind w:left="5040" w:hanging="360"/>
      </w:pPr>
      <w:rPr>
        <w:rFonts w:ascii="Wingdings" w:hAnsi="Wingdings" w:hint="default"/>
      </w:rPr>
    </w:lvl>
    <w:lvl w:ilvl="7" w:tplc="309E673A" w:tentative="1">
      <w:start w:val="1"/>
      <w:numFmt w:val="bullet"/>
      <w:lvlText w:val=""/>
      <w:lvlJc w:val="left"/>
      <w:pPr>
        <w:tabs>
          <w:tab w:val="num" w:pos="5760"/>
        </w:tabs>
        <w:ind w:left="5760" w:hanging="360"/>
      </w:pPr>
      <w:rPr>
        <w:rFonts w:ascii="Wingdings" w:hAnsi="Wingdings" w:hint="default"/>
      </w:rPr>
    </w:lvl>
    <w:lvl w:ilvl="8" w:tplc="A426D2A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A9849FC"/>
    <w:multiLevelType w:val="multilevel"/>
    <w:tmpl w:val="017AEA24"/>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18"/>
        <w:szCs w:val="18"/>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B6739BC"/>
    <w:multiLevelType w:val="hybridMultilevel"/>
    <w:tmpl w:val="316A05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784AED"/>
    <w:multiLevelType w:val="hybridMultilevel"/>
    <w:tmpl w:val="DC72B5EE"/>
    <w:lvl w:ilvl="0" w:tplc="040C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73751C"/>
    <w:multiLevelType w:val="hybridMultilevel"/>
    <w:tmpl w:val="E7F647AA"/>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EE36434"/>
    <w:multiLevelType w:val="hybridMultilevel"/>
    <w:tmpl w:val="F3DA8E62"/>
    <w:lvl w:ilvl="0" w:tplc="041A0001">
      <w:start w:val="1"/>
      <w:numFmt w:val="bullet"/>
      <w:lvlText w:val=""/>
      <w:lvlJc w:val="left"/>
      <w:pPr>
        <w:ind w:left="720" w:hanging="360"/>
      </w:pPr>
      <w:rPr>
        <w:rFonts w:ascii="Symbol" w:hAnsi="Symbol" w:hint="default"/>
      </w:rPr>
    </w:lvl>
    <w:lvl w:ilvl="1" w:tplc="325EAEDE">
      <w:start w:val="5"/>
      <w:numFmt w:val="bullet"/>
      <w:lvlText w:val="-"/>
      <w:lvlJc w:val="left"/>
      <w:pPr>
        <w:ind w:left="1440" w:hanging="360"/>
      </w:pPr>
      <w:rPr>
        <w:rFonts w:ascii="Calibri" w:eastAsiaTheme="minorEastAsia" w:hAnsi="Calibri" w:cstheme="minorHAnsi"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5280994"/>
    <w:multiLevelType w:val="hybridMultilevel"/>
    <w:tmpl w:val="6AC8113E"/>
    <w:lvl w:ilvl="0" w:tplc="040C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367A82"/>
    <w:multiLevelType w:val="hybridMultilevel"/>
    <w:tmpl w:val="1DBE6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C701F0"/>
    <w:multiLevelType w:val="multilevel"/>
    <w:tmpl w:val="04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3320A9A"/>
    <w:multiLevelType w:val="hybridMultilevel"/>
    <w:tmpl w:val="61325978"/>
    <w:lvl w:ilvl="0" w:tplc="041A0017">
      <w:start w:val="1"/>
      <w:numFmt w:val="lowerLetter"/>
      <w:lvlText w:val="%1)"/>
      <w:lvlJc w:val="left"/>
      <w:pPr>
        <w:ind w:left="502" w:hanging="360"/>
      </w:pPr>
    </w:lvl>
    <w:lvl w:ilvl="1" w:tplc="041A0019">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4" w15:restartNumberingAfterBreak="0">
    <w:nsid w:val="475C5F14"/>
    <w:multiLevelType w:val="multilevel"/>
    <w:tmpl w:val="CE30B4E2"/>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47CE6EAD"/>
    <w:multiLevelType w:val="hybridMultilevel"/>
    <w:tmpl w:val="1CCC46DC"/>
    <w:lvl w:ilvl="0" w:tplc="E2080132">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0740F6"/>
    <w:multiLevelType w:val="hybridMultilevel"/>
    <w:tmpl w:val="33F0D268"/>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A9262CC"/>
    <w:multiLevelType w:val="hybridMultilevel"/>
    <w:tmpl w:val="F47272BE"/>
    <w:lvl w:ilvl="0" w:tplc="041A000F">
      <w:start w:val="1"/>
      <w:numFmt w:val="decimal"/>
      <w:lvlText w:val="%1."/>
      <w:lvlJc w:val="left"/>
      <w:pPr>
        <w:ind w:left="1290" w:hanging="360"/>
      </w:pPr>
    </w:lvl>
    <w:lvl w:ilvl="1" w:tplc="041A0019" w:tentative="1">
      <w:start w:val="1"/>
      <w:numFmt w:val="lowerLetter"/>
      <w:lvlText w:val="%2."/>
      <w:lvlJc w:val="left"/>
      <w:pPr>
        <w:ind w:left="2010" w:hanging="360"/>
      </w:pPr>
    </w:lvl>
    <w:lvl w:ilvl="2" w:tplc="041A001B" w:tentative="1">
      <w:start w:val="1"/>
      <w:numFmt w:val="lowerRoman"/>
      <w:lvlText w:val="%3."/>
      <w:lvlJc w:val="right"/>
      <w:pPr>
        <w:ind w:left="2730" w:hanging="180"/>
      </w:pPr>
    </w:lvl>
    <w:lvl w:ilvl="3" w:tplc="041A000F" w:tentative="1">
      <w:start w:val="1"/>
      <w:numFmt w:val="decimal"/>
      <w:lvlText w:val="%4."/>
      <w:lvlJc w:val="left"/>
      <w:pPr>
        <w:ind w:left="3450" w:hanging="360"/>
      </w:pPr>
    </w:lvl>
    <w:lvl w:ilvl="4" w:tplc="041A0019" w:tentative="1">
      <w:start w:val="1"/>
      <w:numFmt w:val="lowerLetter"/>
      <w:lvlText w:val="%5."/>
      <w:lvlJc w:val="left"/>
      <w:pPr>
        <w:ind w:left="4170" w:hanging="360"/>
      </w:pPr>
    </w:lvl>
    <w:lvl w:ilvl="5" w:tplc="041A001B" w:tentative="1">
      <w:start w:val="1"/>
      <w:numFmt w:val="lowerRoman"/>
      <w:lvlText w:val="%6."/>
      <w:lvlJc w:val="right"/>
      <w:pPr>
        <w:ind w:left="4890" w:hanging="180"/>
      </w:pPr>
    </w:lvl>
    <w:lvl w:ilvl="6" w:tplc="041A000F" w:tentative="1">
      <w:start w:val="1"/>
      <w:numFmt w:val="decimal"/>
      <w:lvlText w:val="%7."/>
      <w:lvlJc w:val="left"/>
      <w:pPr>
        <w:ind w:left="5610" w:hanging="360"/>
      </w:pPr>
    </w:lvl>
    <w:lvl w:ilvl="7" w:tplc="041A0019" w:tentative="1">
      <w:start w:val="1"/>
      <w:numFmt w:val="lowerLetter"/>
      <w:lvlText w:val="%8."/>
      <w:lvlJc w:val="left"/>
      <w:pPr>
        <w:ind w:left="6330" w:hanging="360"/>
      </w:pPr>
    </w:lvl>
    <w:lvl w:ilvl="8" w:tplc="041A001B" w:tentative="1">
      <w:start w:val="1"/>
      <w:numFmt w:val="lowerRoman"/>
      <w:lvlText w:val="%9."/>
      <w:lvlJc w:val="right"/>
      <w:pPr>
        <w:ind w:left="7050" w:hanging="180"/>
      </w:pPr>
    </w:lvl>
  </w:abstractNum>
  <w:abstractNum w:abstractNumId="18" w15:restartNumberingAfterBreak="0">
    <w:nsid w:val="5D234A38"/>
    <w:multiLevelType w:val="hybridMultilevel"/>
    <w:tmpl w:val="7BFCDE12"/>
    <w:lvl w:ilvl="0" w:tplc="E6025EF0">
      <w:start w:val="5"/>
      <w:numFmt w:val="bullet"/>
      <w:lvlText w:val="-"/>
      <w:lvlJc w:val="left"/>
      <w:pPr>
        <w:ind w:left="360" w:hanging="360"/>
      </w:pPr>
      <w:rPr>
        <w:rFonts w:ascii="Calibri" w:eastAsiaTheme="minorEastAsia" w:hAnsi="Calibri" w:cs="Calibri"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9" w15:restartNumberingAfterBreak="0">
    <w:nsid w:val="5E6F16AD"/>
    <w:multiLevelType w:val="hybridMultilevel"/>
    <w:tmpl w:val="220215BA"/>
    <w:lvl w:ilvl="0" w:tplc="040C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7D4A2F"/>
    <w:multiLevelType w:val="hybridMultilevel"/>
    <w:tmpl w:val="CC86E298"/>
    <w:lvl w:ilvl="0" w:tplc="04090005">
      <w:start w:val="1"/>
      <w:numFmt w:val="bullet"/>
      <w:lvlText w:val=""/>
      <w:lvlJc w:val="left"/>
      <w:pPr>
        <w:ind w:left="720" w:hanging="360"/>
      </w:pPr>
      <w:rPr>
        <w:rFonts w:ascii="Wingdings" w:hAnsi="Wingdings" w:hint="default"/>
      </w:rPr>
    </w:lvl>
    <w:lvl w:ilvl="1" w:tplc="712C1F94">
      <w:numFmt w:val="bullet"/>
      <w:lvlText w:val="•"/>
      <w:lvlJc w:val="left"/>
      <w:pPr>
        <w:ind w:left="1440" w:hanging="360"/>
      </w:pPr>
      <w:rPr>
        <w:rFonts w:ascii="Calibri" w:eastAsia="Arial"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BC12F5"/>
    <w:multiLevelType w:val="multilevel"/>
    <w:tmpl w:val="979EECF6"/>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A3B2659"/>
    <w:multiLevelType w:val="hybridMultilevel"/>
    <w:tmpl w:val="1B0E2A52"/>
    <w:lvl w:ilvl="0" w:tplc="041F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A347A28"/>
    <w:multiLevelType w:val="multilevel"/>
    <w:tmpl w:val="77FEEEFE"/>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B7637AB"/>
    <w:multiLevelType w:val="multilevel"/>
    <w:tmpl w:val="B756FF70"/>
    <w:lvl w:ilvl="0">
      <w:start w:val="1"/>
      <w:numFmt w:val="lowerLetter"/>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7CAB006D"/>
    <w:multiLevelType w:val="hybridMultilevel"/>
    <w:tmpl w:val="026C689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CDE1A22"/>
    <w:multiLevelType w:val="multilevel"/>
    <w:tmpl w:val="6EEAA7B6"/>
    <w:lvl w:ilvl="0">
      <w:start w:val="1"/>
      <w:numFmt w:val="decimal"/>
      <w:lvlText w:val="(%1)"/>
      <w:lvlJc w:val="left"/>
      <w:rPr>
        <w:rFonts w:ascii="Arial" w:eastAsia="Arial" w:hAnsi="Arial" w:cs="Arial"/>
        <w:b w:val="0"/>
        <w:bCs w:val="0"/>
        <w:i w:val="0"/>
        <w:iCs w:val="0"/>
        <w:smallCaps w:val="0"/>
        <w:strike w:val="0"/>
        <w:color w:val="000000"/>
        <w:spacing w:val="0"/>
        <w:w w:val="100"/>
        <w:position w:val="0"/>
        <w:sz w:val="20"/>
        <w:szCs w:val="20"/>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7DB1462D"/>
    <w:multiLevelType w:val="hybridMultilevel"/>
    <w:tmpl w:val="020C01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EB002C7"/>
    <w:multiLevelType w:val="hybridMultilevel"/>
    <w:tmpl w:val="61325978"/>
    <w:lvl w:ilvl="0" w:tplc="041A0017">
      <w:start w:val="1"/>
      <w:numFmt w:val="lowerLetter"/>
      <w:lvlText w:val="%1)"/>
      <w:lvlJc w:val="left"/>
      <w:pPr>
        <w:ind w:left="-1488" w:hanging="360"/>
      </w:pPr>
    </w:lvl>
    <w:lvl w:ilvl="1" w:tplc="041A0019" w:tentative="1">
      <w:start w:val="1"/>
      <w:numFmt w:val="lowerLetter"/>
      <w:lvlText w:val="%2."/>
      <w:lvlJc w:val="left"/>
      <w:pPr>
        <w:ind w:left="-768" w:hanging="360"/>
      </w:pPr>
    </w:lvl>
    <w:lvl w:ilvl="2" w:tplc="041A001B" w:tentative="1">
      <w:start w:val="1"/>
      <w:numFmt w:val="lowerRoman"/>
      <w:lvlText w:val="%3."/>
      <w:lvlJc w:val="right"/>
      <w:pPr>
        <w:ind w:left="-48" w:hanging="180"/>
      </w:pPr>
    </w:lvl>
    <w:lvl w:ilvl="3" w:tplc="041A000F" w:tentative="1">
      <w:start w:val="1"/>
      <w:numFmt w:val="decimal"/>
      <w:lvlText w:val="%4."/>
      <w:lvlJc w:val="left"/>
      <w:pPr>
        <w:ind w:left="672" w:hanging="360"/>
      </w:pPr>
    </w:lvl>
    <w:lvl w:ilvl="4" w:tplc="041A0019" w:tentative="1">
      <w:start w:val="1"/>
      <w:numFmt w:val="lowerLetter"/>
      <w:lvlText w:val="%5."/>
      <w:lvlJc w:val="left"/>
      <w:pPr>
        <w:ind w:left="1392" w:hanging="360"/>
      </w:pPr>
    </w:lvl>
    <w:lvl w:ilvl="5" w:tplc="041A001B" w:tentative="1">
      <w:start w:val="1"/>
      <w:numFmt w:val="lowerRoman"/>
      <w:lvlText w:val="%6."/>
      <w:lvlJc w:val="right"/>
      <w:pPr>
        <w:ind w:left="2112" w:hanging="180"/>
      </w:pPr>
    </w:lvl>
    <w:lvl w:ilvl="6" w:tplc="041A000F" w:tentative="1">
      <w:start w:val="1"/>
      <w:numFmt w:val="decimal"/>
      <w:lvlText w:val="%7."/>
      <w:lvlJc w:val="left"/>
      <w:pPr>
        <w:ind w:left="2832" w:hanging="360"/>
      </w:pPr>
    </w:lvl>
    <w:lvl w:ilvl="7" w:tplc="041A0019" w:tentative="1">
      <w:start w:val="1"/>
      <w:numFmt w:val="lowerLetter"/>
      <w:lvlText w:val="%8."/>
      <w:lvlJc w:val="left"/>
      <w:pPr>
        <w:ind w:left="3552" w:hanging="360"/>
      </w:pPr>
    </w:lvl>
    <w:lvl w:ilvl="8" w:tplc="041A001B" w:tentative="1">
      <w:start w:val="1"/>
      <w:numFmt w:val="lowerRoman"/>
      <w:lvlText w:val="%9."/>
      <w:lvlJc w:val="right"/>
      <w:pPr>
        <w:ind w:left="4272" w:hanging="180"/>
      </w:pPr>
    </w:lvl>
  </w:abstractNum>
  <w:num w:numId="1" w16cid:durableId="2099668189">
    <w:abstractNumId w:val="21"/>
  </w:num>
  <w:num w:numId="2" w16cid:durableId="88817932">
    <w:abstractNumId w:val="12"/>
  </w:num>
  <w:num w:numId="3" w16cid:durableId="223175515">
    <w:abstractNumId w:val="11"/>
  </w:num>
  <w:num w:numId="4" w16cid:durableId="657079056">
    <w:abstractNumId w:val="20"/>
  </w:num>
  <w:num w:numId="5" w16cid:durableId="751585069">
    <w:abstractNumId w:val="6"/>
  </w:num>
  <w:num w:numId="6" w16cid:durableId="2042968717">
    <w:abstractNumId w:val="10"/>
  </w:num>
  <w:num w:numId="7" w16cid:durableId="1532379280">
    <w:abstractNumId w:val="19"/>
  </w:num>
  <w:num w:numId="8" w16cid:durableId="2019843824">
    <w:abstractNumId w:val="7"/>
  </w:num>
  <w:num w:numId="9" w16cid:durableId="809395704">
    <w:abstractNumId w:val="22"/>
  </w:num>
  <w:num w:numId="10" w16cid:durableId="908883683">
    <w:abstractNumId w:val="8"/>
  </w:num>
  <w:num w:numId="11" w16cid:durableId="552431397">
    <w:abstractNumId w:val="3"/>
  </w:num>
  <w:num w:numId="12" w16cid:durableId="681396944">
    <w:abstractNumId w:val="25"/>
  </w:num>
  <w:num w:numId="13" w16cid:durableId="1404644150">
    <w:abstractNumId w:val="9"/>
  </w:num>
  <w:num w:numId="14" w16cid:durableId="1319916408">
    <w:abstractNumId w:val="15"/>
  </w:num>
  <w:num w:numId="15" w16cid:durableId="935594007">
    <w:abstractNumId w:val="0"/>
  </w:num>
  <w:num w:numId="16" w16cid:durableId="1354765986">
    <w:abstractNumId w:val="18"/>
  </w:num>
  <w:num w:numId="17" w16cid:durableId="1900020134">
    <w:abstractNumId w:val="2"/>
  </w:num>
  <w:num w:numId="18" w16cid:durableId="828861025">
    <w:abstractNumId w:val="28"/>
  </w:num>
  <w:num w:numId="19" w16cid:durableId="1466266724">
    <w:abstractNumId w:val="1"/>
  </w:num>
  <w:num w:numId="20" w16cid:durableId="482622588">
    <w:abstractNumId w:val="13"/>
  </w:num>
  <w:num w:numId="21" w16cid:durableId="2131125068">
    <w:abstractNumId w:val="24"/>
  </w:num>
  <w:num w:numId="22" w16cid:durableId="791703853">
    <w:abstractNumId w:val="17"/>
  </w:num>
  <w:num w:numId="23" w16cid:durableId="1028333177">
    <w:abstractNumId w:val="5"/>
  </w:num>
  <w:num w:numId="24" w16cid:durableId="957369202">
    <w:abstractNumId w:val="14"/>
  </w:num>
  <w:num w:numId="25" w16cid:durableId="1450002883">
    <w:abstractNumId w:val="26"/>
  </w:num>
  <w:num w:numId="26" w16cid:durableId="622075012">
    <w:abstractNumId w:val="23"/>
  </w:num>
  <w:num w:numId="27" w16cid:durableId="565454644">
    <w:abstractNumId w:val="16"/>
  </w:num>
  <w:num w:numId="28" w16cid:durableId="999849171">
    <w:abstractNumId w:val="4"/>
  </w:num>
  <w:num w:numId="29" w16cid:durableId="2033416813">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7DCF"/>
    <w:rsid w:val="0000131A"/>
    <w:rsid w:val="000024B0"/>
    <w:rsid w:val="00002787"/>
    <w:rsid w:val="00002A53"/>
    <w:rsid w:val="00003AC0"/>
    <w:rsid w:val="00004C32"/>
    <w:rsid w:val="0000678F"/>
    <w:rsid w:val="0000687B"/>
    <w:rsid w:val="000074D2"/>
    <w:rsid w:val="00010DFF"/>
    <w:rsid w:val="00013243"/>
    <w:rsid w:val="00013C3C"/>
    <w:rsid w:val="00013EC2"/>
    <w:rsid w:val="00015C16"/>
    <w:rsid w:val="0001753F"/>
    <w:rsid w:val="00017699"/>
    <w:rsid w:val="00021A55"/>
    <w:rsid w:val="00021BE2"/>
    <w:rsid w:val="00021FF6"/>
    <w:rsid w:val="00022CC2"/>
    <w:rsid w:val="00023077"/>
    <w:rsid w:val="0002511E"/>
    <w:rsid w:val="0002550C"/>
    <w:rsid w:val="00026271"/>
    <w:rsid w:val="0002746C"/>
    <w:rsid w:val="00027A7B"/>
    <w:rsid w:val="00027DBE"/>
    <w:rsid w:val="0003005A"/>
    <w:rsid w:val="000301BC"/>
    <w:rsid w:val="00030408"/>
    <w:rsid w:val="0003169B"/>
    <w:rsid w:val="00032862"/>
    <w:rsid w:val="000332D0"/>
    <w:rsid w:val="0003382D"/>
    <w:rsid w:val="00033874"/>
    <w:rsid w:val="00033ABD"/>
    <w:rsid w:val="000347D7"/>
    <w:rsid w:val="00034D79"/>
    <w:rsid w:val="00036100"/>
    <w:rsid w:val="000369FB"/>
    <w:rsid w:val="00037435"/>
    <w:rsid w:val="00037BFE"/>
    <w:rsid w:val="00040724"/>
    <w:rsid w:val="000415F5"/>
    <w:rsid w:val="0004181D"/>
    <w:rsid w:val="0004253D"/>
    <w:rsid w:val="00042960"/>
    <w:rsid w:val="00043B07"/>
    <w:rsid w:val="00045EBC"/>
    <w:rsid w:val="000471FE"/>
    <w:rsid w:val="0005046C"/>
    <w:rsid w:val="0005060F"/>
    <w:rsid w:val="0005117E"/>
    <w:rsid w:val="0005252E"/>
    <w:rsid w:val="000527B4"/>
    <w:rsid w:val="0005295D"/>
    <w:rsid w:val="00053C1E"/>
    <w:rsid w:val="00054088"/>
    <w:rsid w:val="0005440F"/>
    <w:rsid w:val="00056087"/>
    <w:rsid w:val="00056391"/>
    <w:rsid w:val="000579B5"/>
    <w:rsid w:val="00057D87"/>
    <w:rsid w:val="0006148C"/>
    <w:rsid w:val="00062447"/>
    <w:rsid w:val="0006270E"/>
    <w:rsid w:val="00062BE1"/>
    <w:rsid w:val="00062BFF"/>
    <w:rsid w:val="00062E4D"/>
    <w:rsid w:val="000632DD"/>
    <w:rsid w:val="000637CB"/>
    <w:rsid w:val="0006393A"/>
    <w:rsid w:val="00063FC3"/>
    <w:rsid w:val="00064953"/>
    <w:rsid w:val="00064B39"/>
    <w:rsid w:val="00065529"/>
    <w:rsid w:val="00066177"/>
    <w:rsid w:val="000662A7"/>
    <w:rsid w:val="00067055"/>
    <w:rsid w:val="0006706E"/>
    <w:rsid w:val="000676F0"/>
    <w:rsid w:val="000707BF"/>
    <w:rsid w:val="0007083C"/>
    <w:rsid w:val="00070CC8"/>
    <w:rsid w:val="00071A0E"/>
    <w:rsid w:val="000734F2"/>
    <w:rsid w:val="000751E0"/>
    <w:rsid w:val="00075BCE"/>
    <w:rsid w:val="000763C2"/>
    <w:rsid w:val="000766F4"/>
    <w:rsid w:val="0007717D"/>
    <w:rsid w:val="00077CEF"/>
    <w:rsid w:val="000803DA"/>
    <w:rsid w:val="00080DCF"/>
    <w:rsid w:val="0008102A"/>
    <w:rsid w:val="00081F95"/>
    <w:rsid w:val="0008353E"/>
    <w:rsid w:val="0008356E"/>
    <w:rsid w:val="0008428D"/>
    <w:rsid w:val="00086244"/>
    <w:rsid w:val="00091D02"/>
    <w:rsid w:val="00092B4F"/>
    <w:rsid w:val="000935C1"/>
    <w:rsid w:val="0009445C"/>
    <w:rsid w:val="000948D1"/>
    <w:rsid w:val="000967B0"/>
    <w:rsid w:val="000967EA"/>
    <w:rsid w:val="00096982"/>
    <w:rsid w:val="00096C6A"/>
    <w:rsid w:val="000974B7"/>
    <w:rsid w:val="00097893"/>
    <w:rsid w:val="000A06F5"/>
    <w:rsid w:val="000A154F"/>
    <w:rsid w:val="000A160B"/>
    <w:rsid w:val="000A260A"/>
    <w:rsid w:val="000A5EE0"/>
    <w:rsid w:val="000A601F"/>
    <w:rsid w:val="000A6DB2"/>
    <w:rsid w:val="000B0511"/>
    <w:rsid w:val="000B2500"/>
    <w:rsid w:val="000B2EFB"/>
    <w:rsid w:val="000B3554"/>
    <w:rsid w:val="000B3BA1"/>
    <w:rsid w:val="000B407A"/>
    <w:rsid w:val="000B41F7"/>
    <w:rsid w:val="000B5138"/>
    <w:rsid w:val="000B54EC"/>
    <w:rsid w:val="000B62E2"/>
    <w:rsid w:val="000B680F"/>
    <w:rsid w:val="000B7EBA"/>
    <w:rsid w:val="000C04C6"/>
    <w:rsid w:val="000C1258"/>
    <w:rsid w:val="000C2D0B"/>
    <w:rsid w:val="000C2EF9"/>
    <w:rsid w:val="000C3A3F"/>
    <w:rsid w:val="000C4227"/>
    <w:rsid w:val="000C4B17"/>
    <w:rsid w:val="000C4FB1"/>
    <w:rsid w:val="000C6576"/>
    <w:rsid w:val="000C6E73"/>
    <w:rsid w:val="000D03A8"/>
    <w:rsid w:val="000D18C1"/>
    <w:rsid w:val="000D19B7"/>
    <w:rsid w:val="000D23E3"/>
    <w:rsid w:val="000D2F57"/>
    <w:rsid w:val="000D332E"/>
    <w:rsid w:val="000D3CAD"/>
    <w:rsid w:val="000D42E6"/>
    <w:rsid w:val="000D5FB3"/>
    <w:rsid w:val="000D6082"/>
    <w:rsid w:val="000D7257"/>
    <w:rsid w:val="000D78DD"/>
    <w:rsid w:val="000E01A0"/>
    <w:rsid w:val="000E0F0D"/>
    <w:rsid w:val="000E22EE"/>
    <w:rsid w:val="000E2CCA"/>
    <w:rsid w:val="000E3E06"/>
    <w:rsid w:val="000E4518"/>
    <w:rsid w:val="000E4789"/>
    <w:rsid w:val="000E4979"/>
    <w:rsid w:val="000E5E2B"/>
    <w:rsid w:val="000E73CC"/>
    <w:rsid w:val="000F06B4"/>
    <w:rsid w:val="000F2742"/>
    <w:rsid w:val="000F2902"/>
    <w:rsid w:val="000F3AC4"/>
    <w:rsid w:val="000F5110"/>
    <w:rsid w:val="000F56EF"/>
    <w:rsid w:val="000F5E61"/>
    <w:rsid w:val="000F6C46"/>
    <w:rsid w:val="000F6D77"/>
    <w:rsid w:val="000F7181"/>
    <w:rsid w:val="000F779E"/>
    <w:rsid w:val="00100751"/>
    <w:rsid w:val="00101404"/>
    <w:rsid w:val="00101C4B"/>
    <w:rsid w:val="00101C6C"/>
    <w:rsid w:val="001027B1"/>
    <w:rsid w:val="00102EFF"/>
    <w:rsid w:val="00104E58"/>
    <w:rsid w:val="001050E8"/>
    <w:rsid w:val="00105C67"/>
    <w:rsid w:val="00106984"/>
    <w:rsid w:val="0010758D"/>
    <w:rsid w:val="0010779A"/>
    <w:rsid w:val="0011067A"/>
    <w:rsid w:val="00110787"/>
    <w:rsid w:val="00111779"/>
    <w:rsid w:val="001140E0"/>
    <w:rsid w:val="00117890"/>
    <w:rsid w:val="00117E6A"/>
    <w:rsid w:val="0012093A"/>
    <w:rsid w:val="001209C0"/>
    <w:rsid w:val="001210F7"/>
    <w:rsid w:val="001212C5"/>
    <w:rsid w:val="001222F8"/>
    <w:rsid w:val="00122424"/>
    <w:rsid w:val="00122703"/>
    <w:rsid w:val="00122D7C"/>
    <w:rsid w:val="00123046"/>
    <w:rsid w:val="00123781"/>
    <w:rsid w:val="00123A66"/>
    <w:rsid w:val="00124224"/>
    <w:rsid w:val="001246C9"/>
    <w:rsid w:val="00124A1A"/>
    <w:rsid w:val="00124D28"/>
    <w:rsid w:val="0012569A"/>
    <w:rsid w:val="00125DD8"/>
    <w:rsid w:val="001264E6"/>
    <w:rsid w:val="00126A5F"/>
    <w:rsid w:val="00126E33"/>
    <w:rsid w:val="001270A4"/>
    <w:rsid w:val="001271AD"/>
    <w:rsid w:val="00131228"/>
    <w:rsid w:val="00131BC1"/>
    <w:rsid w:val="0013269D"/>
    <w:rsid w:val="001331BE"/>
    <w:rsid w:val="00133E84"/>
    <w:rsid w:val="00134E49"/>
    <w:rsid w:val="00136ECE"/>
    <w:rsid w:val="00137270"/>
    <w:rsid w:val="00141D25"/>
    <w:rsid w:val="00143040"/>
    <w:rsid w:val="001431C5"/>
    <w:rsid w:val="001432D1"/>
    <w:rsid w:val="00145A05"/>
    <w:rsid w:val="00145E5A"/>
    <w:rsid w:val="00146B9F"/>
    <w:rsid w:val="00147AAA"/>
    <w:rsid w:val="00150D09"/>
    <w:rsid w:val="001514C6"/>
    <w:rsid w:val="0015205C"/>
    <w:rsid w:val="00153B16"/>
    <w:rsid w:val="001545D8"/>
    <w:rsid w:val="001550C1"/>
    <w:rsid w:val="0015563B"/>
    <w:rsid w:val="0015770A"/>
    <w:rsid w:val="00157E91"/>
    <w:rsid w:val="00160100"/>
    <w:rsid w:val="00162A26"/>
    <w:rsid w:val="00162D36"/>
    <w:rsid w:val="00162E82"/>
    <w:rsid w:val="00163825"/>
    <w:rsid w:val="00163A12"/>
    <w:rsid w:val="00163A67"/>
    <w:rsid w:val="00163D8F"/>
    <w:rsid w:val="001641A9"/>
    <w:rsid w:val="00164555"/>
    <w:rsid w:val="00164A19"/>
    <w:rsid w:val="0016522B"/>
    <w:rsid w:val="0016528E"/>
    <w:rsid w:val="0017032A"/>
    <w:rsid w:val="00170FD3"/>
    <w:rsid w:val="00171A97"/>
    <w:rsid w:val="0017265C"/>
    <w:rsid w:val="00172EE0"/>
    <w:rsid w:val="00173D5D"/>
    <w:rsid w:val="0017625D"/>
    <w:rsid w:val="0017660A"/>
    <w:rsid w:val="00176DE6"/>
    <w:rsid w:val="00177E24"/>
    <w:rsid w:val="001804EA"/>
    <w:rsid w:val="0018054C"/>
    <w:rsid w:val="00181D8A"/>
    <w:rsid w:val="00182BA0"/>
    <w:rsid w:val="00183248"/>
    <w:rsid w:val="00184F8C"/>
    <w:rsid w:val="0018506F"/>
    <w:rsid w:val="00186200"/>
    <w:rsid w:val="00187105"/>
    <w:rsid w:val="001915CE"/>
    <w:rsid w:val="00191F5D"/>
    <w:rsid w:val="0019223A"/>
    <w:rsid w:val="00192B6D"/>
    <w:rsid w:val="00193172"/>
    <w:rsid w:val="00193498"/>
    <w:rsid w:val="00193BAF"/>
    <w:rsid w:val="00193D15"/>
    <w:rsid w:val="00193E68"/>
    <w:rsid w:val="0019432B"/>
    <w:rsid w:val="001950D8"/>
    <w:rsid w:val="00197B9E"/>
    <w:rsid w:val="001A11EA"/>
    <w:rsid w:val="001A14C2"/>
    <w:rsid w:val="001A168B"/>
    <w:rsid w:val="001A1A9F"/>
    <w:rsid w:val="001A2773"/>
    <w:rsid w:val="001A2B89"/>
    <w:rsid w:val="001A3316"/>
    <w:rsid w:val="001A4F1F"/>
    <w:rsid w:val="001A661C"/>
    <w:rsid w:val="001A69F2"/>
    <w:rsid w:val="001A6C95"/>
    <w:rsid w:val="001A7219"/>
    <w:rsid w:val="001A7D59"/>
    <w:rsid w:val="001A7E5D"/>
    <w:rsid w:val="001B0E39"/>
    <w:rsid w:val="001B2703"/>
    <w:rsid w:val="001B29D2"/>
    <w:rsid w:val="001B32AF"/>
    <w:rsid w:val="001B4578"/>
    <w:rsid w:val="001B656A"/>
    <w:rsid w:val="001B661D"/>
    <w:rsid w:val="001B6B67"/>
    <w:rsid w:val="001B6FEF"/>
    <w:rsid w:val="001B7665"/>
    <w:rsid w:val="001B7849"/>
    <w:rsid w:val="001B7FCB"/>
    <w:rsid w:val="001C004B"/>
    <w:rsid w:val="001C08E8"/>
    <w:rsid w:val="001C33A0"/>
    <w:rsid w:val="001C37E1"/>
    <w:rsid w:val="001C432C"/>
    <w:rsid w:val="001C4A64"/>
    <w:rsid w:val="001C538B"/>
    <w:rsid w:val="001C5C8D"/>
    <w:rsid w:val="001C5E3E"/>
    <w:rsid w:val="001C6B9D"/>
    <w:rsid w:val="001D0372"/>
    <w:rsid w:val="001D0ED0"/>
    <w:rsid w:val="001D16CE"/>
    <w:rsid w:val="001D3FDC"/>
    <w:rsid w:val="001D4342"/>
    <w:rsid w:val="001D4E48"/>
    <w:rsid w:val="001D4E6A"/>
    <w:rsid w:val="001D5BC6"/>
    <w:rsid w:val="001D7106"/>
    <w:rsid w:val="001D74F7"/>
    <w:rsid w:val="001E0591"/>
    <w:rsid w:val="001E0B8A"/>
    <w:rsid w:val="001E1124"/>
    <w:rsid w:val="001E11F3"/>
    <w:rsid w:val="001E1B34"/>
    <w:rsid w:val="001E220A"/>
    <w:rsid w:val="001E3E8B"/>
    <w:rsid w:val="001E5C93"/>
    <w:rsid w:val="001E6D9C"/>
    <w:rsid w:val="001E6F80"/>
    <w:rsid w:val="001E7BFD"/>
    <w:rsid w:val="001F011E"/>
    <w:rsid w:val="001F0ED0"/>
    <w:rsid w:val="001F371F"/>
    <w:rsid w:val="001F38F3"/>
    <w:rsid w:val="001F3C8B"/>
    <w:rsid w:val="001F5055"/>
    <w:rsid w:val="00201F28"/>
    <w:rsid w:val="00202B7E"/>
    <w:rsid w:val="002046BC"/>
    <w:rsid w:val="00206AB6"/>
    <w:rsid w:val="00210101"/>
    <w:rsid w:val="0021015D"/>
    <w:rsid w:val="002137E4"/>
    <w:rsid w:val="00213AA8"/>
    <w:rsid w:val="00214476"/>
    <w:rsid w:val="00215967"/>
    <w:rsid w:val="0022380E"/>
    <w:rsid w:val="0022384D"/>
    <w:rsid w:val="0022438A"/>
    <w:rsid w:val="002245C0"/>
    <w:rsid w:val="00225141"/>
    <w:rsid w:val="0022698F"/>
    <w:rsid w:val="00227CE7"/>
    <w:rsid w:val="00231589"/>
    <w:rsid w:val="002320B3"/>
    <w:rsid w:val="00233DF9"/>
    <w:rsid w:val="00235121"/>
    <w:rsid w:val="002353E9"/>
    <w:rsid w:val="002371E6"/>
    <w:rsid w:val="0024067E"/>
    <w:rsid w:val="00243681"/>
    <w:rsid w:val="00245CC5"/>
    <w:rsid w:val="00245E57"/>
    <w:rsid w:val="0024677A"/>
    <w:rsid w:val="00246BA7"/>
    <w:rsid w:val="00247042"/>
    <w:rsid w:val="00247522"/>
    <w:rsid w:val="00247C3D"/>
    <w:rsid w:val="00251262"/>
    <w:rsid w:val="00251894"/>
    <w:rsid w:val="00251C2B"/>
    <w:rsid w:val="002525B9"/>
    <w:rsid w:val="00252EA2"/>
    <w:rsid w:val="00253321"/>
    <w:rsid w:val="0025359A"/>
    <w:rsid w:val="00254443"/>
    <w:rsid w:val="00254CE1"/>
    <w:rsid w:val="0025534E"/>
    <w:rsid w:val="00255FEF"/>
    <w:rsid w:val="00257535"/>
    <w:rsid w:val="002603D7"/>
    <w:rsid w:val="002619D3"/>
    <w:rsid w:val="00261A14"/>
    <w:rsid w:val="002621B7"/>
    <w:rsid w:val="0026240C"/>
    <w:rsid w:val="00263E10"/>
    <w:rsid w:val="00264F9E"/>
    <w:rsid w:val="002662A6"/>
    <w:rsid w:val="00270A4C"/>
    <w:rsid w:val="00270D2F"/>
    <w:rsid w:val="00271590"/>
    <w:rsid w:val="0027197E"/>
    <w:rsid w:val="0027208B"/>
    <w:rsid w:val="00273E28"/>
    <w:rsid w:val="002747F1"/>
    <w:rsid w:val="002753FB"/>
    <w:rsid w:val="002754C9"/>
    <w:rsid w:val="002768E3"/>
    <w:rsid w:val="00277AED"/>
    <w:rsid w:val="00277D92"/>
    <w:rsid w:val="00282269"/>
    <w:rsid w:val="00282733"/>
    <w:rsid w:val="002837C4"/>
    <w:rsid w:val="00283E60"/>
    <w:rsid w:val="00284CFE"/>
    <w:rsid w:val="0028760C"/>
    <w:rsid w:val="00287A27"/>
    <w:rsid w:val="00287A9B"/>
    <w:rsid w:val="0029129C"/>
    <w:rsid w:val="0029159F"/>
    <w:rsid w:val="00291EC5"/>
    <w:rsid w:val="00293680"/>
    <w:rsid w:val="002937B9"/>
    <w:rsid w:val="00293F71"/>
    <w:rsid w:val="00295F73"/>
    <w:rsid w:val="00296078"/>
    <w:rsid w:val="00296CA2"/>
    <w:rsid w:val="00297530"/>
    <w:rsid w:val="002A0BBA"/>
    <w:rsid w:val="002A15B2"/>
    <w:rsid w:val="002A227A"/>
    <w:rsid w:val="002A22E5"/>
    <w:rsid w:val="002A2448"/>
    <w:rsid w:val="002A352A"/>
    <w:rsid w:val="002A5562"/>
    <w:rsid w:val="002A56D2"/>
    <w:rsid w:val="002A60BD"/>
    <w:rsid w:val="002A79B9"/>
    <w:rsid w:val="002B0FA5"/>
    <w:rsid w:val="002B117F"/>
    <w:rsid w:val="002B55D7"/>
    <w:rsid w:val="002B605E"/>
    <w:rsid w:val="002B6D9F"/>
    <w:rsid w:val="002B7603"/>
    <w:rsid w:val="002B7657"/>
    <w:rsid w:val="002B77A3"/>
    <w:rsid w:val="002C0671"/>
    <w:rsid w:val="002C0C26"/>
    <w:rsid w:val="002C0D9D"/>
    <w:rsid w:val="002C0F94"/>
    <w:rsid w:val="002C21C2"/>
    <w:rsid w:val="002C2464"/>
    <w:rsid w:val="002C2B1B"/>
    <w:rsid w:val="002C4B75"/>
    <w:rsid w:val="002C4CA6"/>
    <w:rsid w:val="002C6EE3"/>
    <w:rsid w:val="002C7236"/>
    <w:rsid w:val="002C742B"/>
    <w:rsid w:val="002C768F"/>
    <w:rsid w:val="002C773E"/>
    <w:rsid w:val="002C7F0C"/>
    <w:rsid w:val="002D05D2"/>
    <w:rsid w:val="002D0AFD"/>
    <w:rsid w:val="002D1C98"/>
    <w:rsid w:val="002D3CDA"/>
    <w:rsid w:val="002D418D"/>
    <w:rsid w:val="002D5913"/>
    <w:rsid w:val="002D61F7"/>
    <w:rsid w:val="002D6802"/>
    <w:rsid w:val="002D6FA7"/>
    <w:rsid w:val="002D7888"/>
    <w:rsid w:val="002D79C8"/>
    <w:rsid w:val="002D7B6A"/>
    <w:rsid w:val="002E0C15"/>
    <w:rsid w:val="002E185A"/>
    <w:rsid w:val="002E1894"/>
    <w:rsid w:val="002E18CD"/>
    <w:rsid w:val="002E23FD"/>
    <w:rsid w:val="002E24E2"/>
    <w:rsid w:val="002E2B92"/>
    <w:rsid w:val="002E2E24"/>
    <w:rsid w:val="002E32E6"/>
    <w:rsid w:val="002E3911"/>
    <w:rsid w:val="002E4494"/>
    <w:rsid w:val="002E494B"/>
    <w:rsid w:val="002E5CD8"/>
    <w:rsid w:val="002E6547"/>
    <w:rsid w:val="002E758D"/>
    <w:rsid w:val="002E7950"/>
    <w:rsid w:val="002E7CED"/>
    <w:rsid w:val="002E7DA7"/>
    <w:rsid w:val="002F0E53"/>
    <w:rsid w:val="002F1313"/>
    <w:rsid w:val="002F1C2A"/>
    <w:rsid w:val="002F1FF4"/>
    <w:rsid w:val="002F23FC"/>
    <w:rsid w:val="002F297E"/>
    <w:rsid w:val="002F39AD"/>
    <w:rsid w:val="002F5760"/>
    <w:rsid w:val="002F58EE"/>
    <w:rsid w:val="002F5E26"/>
    <w:rsid w:val="002F63C5"/>
    <w:rsid w:val="002F718D"/>
    <w:rsid w:val="00300F45"/>
    <w:rsid w:val="00301281"/>
    <w:rsid w:val="00301409"/>
    <w:rsid w:val="00301A1C"/>
    <w:rsid w:val="00301A4A"/>
    <w:rsid w:val="003022F0"/>
    <w:rsid w:val="00303B30"/>
    <w:rsid w:val="00303F27"/>
    <w:rsid w:val="003041B6"/>
    <w:rsid w:val="003052F8"/>
    <w:rsid w:val="0030579A"/>
    <w:rsid w:val="00307EAE"/>
    <w:rsid w:val="00310313"/>
    <w:rsid w:val="003108DA"/>
    <w:rsid w:val="00311F66"/>
    <w:rsid w:val="0031362B"/>
    <w:rsid w:val="00313AAA"/>
    <w:rsid w:val="00313C58"/>
    <w:rsid w:val="00315433"/>
    <w:rsid w:val="003157FE"/>
    <w:rsid w:val="003159EA"/>
    <w:rsid w:val="00317750"/>
    <w:rsid w:val="00321405"/>
    <w:rsid w:val="00321BA5"/>
    <w:rsid w:val="00321DA0"/>
    <w:rsid w:val="0032237A"/>
    <w:rsid w:val="003228D2"/>
    <w:rsid w:val="00322AA8"/>
    <w:rsid w:val="0032469E"/>
    <w:rsid w:val="00324701"/>
    <w:rsid w:val="003253FC"/>
    <w:rsid w:val="00325463"/>
    <w:rsid w:val="003266E1"/>
    <w:rsid w:val="003313CF"/>
    <w:rsid w:val="00335CDC"/>
    <w:rsid w:val="003368C7"/>
    <w:rsid w:val="00336C20"/>
    <w:rsid w:val="00337E74"/>
    <w:rsid w:val="0034009C"/>
    <w:rsid w:val="00341CE0"/>
    <w:rsid w:val="003425C8"/>
    <w:rsid w:val="00342F2E"/>
    <w:rsid w:val="003437DD"/>
    <w:rsid w:val="00343BD8"/>
    <w:rsid w:val="003445CF"/>
    <w:rsid w:val="0034514E"/>
    <w:rsid w:val="0034558F"/>
    <w:rsid w:val="00346D76"/>
    <w:rsid w:val="003479E7"/>
    <w:rsid w:val="00350B7F"/>
    <w:rsid w:val="00351118"/>
    <w:rsid w:val="00351ACE"/>
    <w:rsid w:val="003523E9"/>
    <w:rsid w:val="003532FA"/>
    <w:rsid w:val="00353C8F"/>
    <w:rsid w:val="00353E19"/>
    <w:rsid w:val="003542BE"/>
    <w:rsid w:val="00354A0C"/>
    <w:rsid w:val="00354CBD"/>
    <w:rsid w:val="003561B9"/>
    <w:rsid w:val="003566A2"/>
    <w:rsid w:val="003569F5"/>
    <w:rsid w:val="00360218"/>
    <w:rsid w:val="0036142D"/>
    <w:rsid w:val="003622D1"/>
    <w:rsid w:val="0036373C"/>
    <w:rsid w:val="003658B1"/>
    <w:rsid w:val="00365ED0"/>
    <w:rsid w:val="003666A6"/>
    <w:rsid w:val="0036674C"/>
    <w:rsid w:val="00366999"/>
    <w:rsid w:val="00366A71"/>
    <w:rsid w:val="003671E8"/>
    <w:rsid w:val="0036790F"/>
    <w:rsid w:val="0037095F"/>
    <w:rsid w:val="0037290E"/>
    <w:rsid w:val="00372E72"/>
    <w:rsid w:val="00374BB0"/>
    <w:rsid w:val="00375145"/>
    <w:rsid w:val="00377677"/>
    <w:rsid w:val="00377A1F"/>
    <w:rsid w:val="00377FBB"/>
    <w:rsid w:val="0038135B"/>
    <w:rsid w:val="003823A0"/>
    <w:rsid w:val="003827C2"/>
    <w:rsid w:val="00383922"/>
    <w:rsid w:val="00384469"/>
    <w:rsid w:val="003847A6"/>
    <w:rsid w:val="00386027"/>
    <w:rsid w:val="00386257"/>
    <w:rsid w:val="00386F67"/>
    <w:rsid w:val="00387C92"/>
    <w:rsid w:val="003906DA"/>
    <w:rsid w:val="00390978"/>
    <w:rsid w:val="00391D98"/>
    <w:rsid w:val="00393626"/>
    <w:rsid w:val="00393F66"/>
    <w:rsid w:val="003943DC"/>
    <w:rsid w:val="003952E9"/>
    <w:rsid w:val="00396F11"/>
    <w:rsid w:val="0039774C"/>
    <w:rsid w:val="003A0AAF"/>
    <w:rsid w:val="003A1063"/>
    <w:rsid w:val="003A3D80"/>
    <w:rsid w:val="003A4FF8"/>
    <w:rsid w:val="003A58EF"/>
    <w:rsid w:val="003A6614"/>
    <w:rsid w:val="003A6E42"/>
    <w:rsid w:val="003A72AB"/>
    <w:rsid w:val="003B10D3"/>
    <w:rsid w:val="003B14C1"/>
    <w:rsid w:val="003B1BD2"/>
    <w:rsid w:val="003B2D31"/>
    <w:rsid w:val="003B3C42"/>
    <w:rsid w:val="003B4497"/>
    <w:rsid w:val="003B5FC3"/>
    <w:rsid w:val="003B604F"/>
    <w:rsid w:val="003C0303"/>
    <w:rsid w:val="003C06D5"/>
    <w:rsid w:val="003C1A40"/>
    <w:rsid w:val="003C1BF1"/>
    <w:rsid w:val="003C1D7D"/>
    <w:rsid w:val="003C220E"/>
    <w:rsid w:val="003C33B4"/>
    <w:rsid w:val="003C3AD7"/>
    <w:rsid w:val="003C41B7"/>
    <w:rsid w:val="003C49BD"/>
    <w:rsid w:val="003C5792"/>
    <w:rsid w:val="003C6116"/>
    <w:rsid w:val="003C7741"/>
    <w:rsid w:val="003C78EF"/>
    <w:rsid w:val="003C7E4A"/>
    <w:rsid w:val="003D0097"/>
    <w:rsid w:val="003D0617"/>
    <w:rsid w:val="003D0B63"/>
    <w:rsid w:val="003D151B"/>
    <w:rsid w:val="003D1C2E"/>
    <w:rsid w:val="003D1C73"/>
    <w:rsid w:val="003D1CEC"/>
    <w:rsid w:val="003D25AD"/>
    <w:rsid w:val="003D3C5D"/>
    <w:rsid w:val="003D3F38"/>
    <w:rsid w:val="003D467D"/>
    <w:rsid w:val="003D52E2"/>
    <w:rsid w:val="003D675B"/>
    <w:rsid w:val="003E0677"/>
    <w:rsid w:val="003E09A7"/>
    <w:rsid w:val="003E0B7D"/>
    <w:rsid w:val="003E170D"/>
    <w:rsid w:val="003E2B41"/>
    <w:rsid w:val="003E439E"/>
    <w:rsid w:val="003E43FA"/>
    <w:rsid w:val="003E4649"/>
    <w:rsid w:val="003E476A"/>
    <w:rsid w:val="003E5008"/>
    <w:rsid w:val="003E5F28"/>
    <w:rsid w:val="003F0510"/>
    <w:rsid w:val="003F0C75"/>
    <w:rsid w:val="003F1105"/>
    <w:rsid w:val="003F22FA"/>
    <w:rsid w:val="003F2AB3"/>
    <w:rsid w:val="003F38A1"/>
    <w:rsid w:val="003F397D"/>
    <w:rsid w:val="003F4887"/>
    <w:rsid w:val="003F4D0C"/>
    <w:rsid w:val="003F54C8"/>
    <w:rsid w:val="003F6246"/>
    <w:rsid w:val="003F6ABC"/>
    <w:rsid w:val="003F6C3B"/>
    <w:rsid w:val="003F7100"/>
    <w:rsid w:val="003F7342"/>
    <w:rsid w:val="003F7962"/>
    <w:rsid w:val="00402B8B"/>
    <w:rsid w:val="00403C4F"/>
    <w:rsid w:val="004043F2"/>
    <w:rsid w:val="00404A6F"/>
    <w:rsid w:val="00405992"/>
    <w:rsid w:val="00406AE7"/>
    <w:rsid w:val="004072F9"/>
    <w:rsid w:val="00411161"/>
    <w:rsid w:val="0041169B"/>
    <w:rsid w:val="004120FD"/>
    <w:rsid w:val="00412EBF"/>
    <w:rsid w:val="00413B26"/>
    <w:rsid w:val="00414124"/>
    <w:rsid w:val="0041426E"/>
    <w:rsid w:val="00415108"/>
    <w:rsid w:val="00415ED9"/>
    <w:rsid w:val="00421F53"/>
    <w:rsid w:val="00422B29"/>
    <w:rsid w:val="00423AE1"/>
    <w:rsid w:val="00424C0E"/>
    <w:rsid w:val="00426B84"/>
    <w:rsid w:val="00427C6C"/>
    <w:rsid w:val="0043009A"/>
    <w:rsid w:val="004311E5"/>
    <w:rsid w:val="00431581"/>
    <w:rsid w:val="004339C0"/>
    <w:rsid w:val="00433CBE"/>
    <w:rsid w:val="00433E82"/>
    <w:rsid w:val="00434506"/>
    <w:rsid w:val="00437180"/>
    <w:rsid w:val="00437DF2"/>
    <w:rsid w:val="00440092"/>
    <w:rsid w:val="004403B8"/>
    <w:rsid w:val="00441BB9"/>
    <w:rsid w:val="00441BD7"/>
    <w:rsid w:val="00443FB4"/>
    <w:rsid w:val="0044450C"/>
    <w:rsid w:val="00444A2C"/>
    <w:rsid w:val="00444D38"/>
    <w:rsid w:val="004452D8"/>
    <w:rsid w:val="00446377"/>
    <w:rsid w:val="004465AA"/>
    <w:rsid w:val="004476AA"/>
    <w:rsid w:val="00447C83"/>
    <w:rsid w:val="00447D78"/>
    <w:rsid w:val="00450BFD"/>
    <w:rsid w:val="00451312"/>
    <w:rsid w:val="004514B3"/>
    <w:rsid w:val="00451692"/>
    <w:rsid w:val="00452069"/>
    <w:rsid w:val="0045210F"/>
    <w:rsid w:val="00453FB6"/>
    <w:rsid w:val="00455443"/>
    <w:rsid w:val="00456EF2"/>
    <w:rsid w:val="0045766E"/>
    <w:rsid w:val="00457B95"/>
    <w:rsid w:val="004607DD"/>
    <w:rsid w:val="004623B3"/>
    <w:rsid w:val="0046273A"/>
    <w:rsid w:val="00462788"/>
    <w:rsid w:val="0046320C"/>
    <w:rsid w:val="00463B00"/>
    <w:rsid w:val="00463E18"/>
    <w:rsid w:val="004656D7"/>
    <w:rsid w:val="00465834"/>
    <w:rsid w:val="004659CA"/>
    <w:rsid w:val="00465B4A"/>
    <w:rsid w:val="00466B47"/>
    <w:rsid w:val="004705AD"/>
    <w:rsid w:val="0047077E"/>
    <w:rsid w:val="004719E4"/>
    <w:rsid w:val="004734EE"/>
    <w:rsid w:val="004738F9"/>
    <w:rsid w:val="00473AF6"/>
    <w:rsid w:val="00475E21"/>
    <w:rsid w:val="00476A02"/>
    <w:rsid w:val="00476C40"/>
    <w:rsid w:val="00477714"/>
    <w:rsid w:val="00477D49"/>
    <w:rsid w:val="00477E15"/>
    <w:rsid w:val="0048089B"/>
    <w:rsid w:val="004808AC"/>
    <w:rsid w:val="004819A9"/>
    <w:rsid w:val="00482F91"/>
    <w:rsid w:val="004832BC"/>
    <w:rsid w:val="00483FBC"/>
    <w:rsid w:val="004847ED"/>
    <w:rsid w:val="0048482F"/>
    <w:rsid w:val="0048652A"/>
    <w:rsid w:val="004866AB"/>
    <w:rsid w:val="0048670E"/>
    <w:rsid w:val="004867D6"/>
    <w:rsid w:val="004867ED"/>
    <w:rsid w:val="00487254"/>
    <w:rsid w:val="004900FB"/>
    <w:rsid w:val="00491052"/>
    <w:rsid w:val="00491895"/>
    <w:rsid w:val="004924BA"/>
    <w:rsid w:val="00492793"/>
    <w:rsid w:val="00492E2C"/>
    <w:rsid w:val="00493AFB"/>
    <w:rsid w:val="00493FD4"/>
    <w:rsid w:val="00494133"/>
    <w:rsid w:val="00495720"/>
    <w:rsid w:val="00495A4C"/>
    <w:rsid w:val="0049623D"/>
    <w:rsid w:val="0049738B"/>
    <w:rsid w:val="004A2552"/>
    <w:rsid w:val="004A2797"/>
    <w:rsid w:val="004A28B5"/>
    <w:rsid w:val="004A3493"/>
    <w:rsid w:val="004A4B9C"/>
    <w:rsid w:val="004A4BBB"/>
    <w:rsid w:val="004A4DF6"/>
    <w:rsid w:val="004A5072"/>
    <w:rsid w:val="004A64CB"/>
    <w:rsid w:val="004A7EBF"/>
    <w:rsid w:val="004B0CAB"/>
    <w:rsid w:val="004B1CBD"/>
    <w:rsid w:val="004B4910"/>
    <w:rsid w:val="004B54CF"/>
    <w:rsid w:val="004B54DA"/>
    <w:rsid w:val="004B643C"/>
    <w:rsid w:val="004B688F"/>
    <w:rsid w:val="004B6A89"/>
    <w:rsid w:val="004B6AAC"/>
    <w:rsid w:val="004B73A1"/>
    <w:rsid w:val="004C049F"/>
    <w:rsid w:val="004C0CF7"/>
    <w:rsid w:val="004C0DE9"/>
    <w:rsid w:val="004C0EB9"/>
    <w:rsid w:val="004C22BE"/>
    <w:rsid w:val="004C34B5"/>
    <w:rsid w:val="004C3A4D"/>
    <w:rsid w:val="004C3FA1"/>
    <w:rsid w:val="004C58E5"/>
    <w:rsid w:val="004C5D65"/>
    <w:rsid w:val="004C6039"/>
    <w:rsid w:val="004C6663"/>
    <w:rsid w:val="004C684A"/>
    <w:rsid w:val="004C693B"/>
    <w:rsid w:val="004C6984"/>
    <w:rsid w:val="004C6A23"/>
    <w:rsid w:val="004C71BB"/>
    <w:rsid w:val="004C74F2"/>
    <w:rsid w:val="004D0519"/>
    <w:rsid w:val="004D0756"/>
    <w:rsid w:val="004D0B09"/>
    <w:rsid w:val="004D1B52"/>
    <w:rsid w:val="004D2440"/>
    <w:rsid w:val="004D2762"/>
    <w:rsid w:val="004D2781"/>
    <w:rsid w:val="004D290B"/>
    <w:rsid w:val="004D360E"/>
    <w:rsid w:val="004D53E9"/>
    <w:rsid w:val="004D57F6"/>
    <w:rsid w:val="004D6E9E"/>
    <w:rsid w:val="004D7855"/>
    <w:rsid w:val="004D78BA"/>
    <w:rsid w:val="004E08BD"/>
    <w:rsid w:val="004E102F"/>
    <w:rsid w:val="004E187F"/>
    <w:rsid w:val="004E1B6C"/>
    <w:rsid w:val="004E1C86"/>
    <w:rsid w:val="004E1D3C"/>
    <w:rsid w:val="004E1D6F"/>
    <w:rsid w:val="004E1E42"/>
    <w:rsid w:val="004E3416"/>
    <w:rsid w:val="004E3EB5"/>
    <w:rsid w:val="004E4214"/>
    <w:rsid w:val="004E48E0"/>
    <w:rsid w:val="004E4AE7"/>
    <w:rsid w:val="004E4D2C"/>
    <w:rsid w:val="004E5550"/>
    <w:rsid w:val="004E5A70"/>
    <w:rsid w:val="004E6CAE"/>
    <w:rsid w:val="004E7C7A"/>
    <w:rsid w:val="004F484D"/>
    <w:rsid w:val="004F5C2D"/>
    <w:rsid w:val="004F633B"/>
    <w:rsid w:val="005006DE"/>
    <w:rsid w:val="00500963"/>
    <w:rsid w:val="005014A3"/>
    <w:rsid w:val="0050160B"/>
    <w:rsid w:val="005041F6"/>
    <w:rsid w:val="005046E5"/>
    <w:rsid w:val="00504DA7"/>
    <w:rsid w:val="005060BA"/>
    <w:rsid w:val="00507249"/>
    <w:rsid w:val="00507EDF"/>
    <w:rsid w:val="00510D4B"/>
    <w:rsid w:val="00511362"/>
    <w:rsid w:val="00511B8F"/>
    <w:rsid w:val="005132BB"/>
    <w:rsid w:val="00514472"/>
    <w:rsid w:val="005144EE"/>
    <w:rsid w:val="00514D5D"/>
    <w:rsid w:val="005155B8"/>
    <w:rsid w:val="00516BF0"/>
    <w:rsid w:val="0051798F"/>
    <w:rsid w:val="005200FE"/>
    <w:rsid w:val="00522446"/>
    <w:rsid w:val="00522994"/>
    <w:rsid w:val="00522C1D"/>
    <w:rsid w:val="00526355"/>
    <w:rsid w:val="00526B1E"/>
    <w:rsid w:val="0053007F"/>
    <w:rsid w:val="005310A4"/>
    <w:rsid w:val="005317E2"/>
    <w:rsid w:val="00531AC0"/>
    <w:rsid w:val="005327E5"/>
    <w:rsid w:val="00532D07"/>
    <w:rsid w:val="00533194"/>
    <w:rsid w:val="0053329E"/>
    <w:rsid w:val="005339AE"/>
    <w:rsid w:val="00534364"/>
    <w:rsid w:val="00534BF4"/>
    <w:rsid w:val="0053503E"/>
    <w:rsid w:val="00535156"/>
    <w:rsid w:val="00536F75"/>
    <w:rsid w:val="00537287"/>
    <w:rsid w:val="005379CC"/>
    <w:rsid w:val="00537B75"/>
    <w:rsid w:val="00537D7B"/>
    <w:rsid w:val="00537D82"/>
    <w:rsid w:val="0054054A"/>
    <w:rsid w:val="00540F0C"/>
    <w:rsid w:val="00541512"/>
    <w:rsid w:val="00542709"/>
    <w:rsid w:val="00543411"/>
    <w:rsid w:val="005438C9"/>
    <w:rsid w:val="0054391C"/>
    <w:rsid w:val="00546765"/>
    <w:rsid w:val="005471D2"/>
    <w:rsid w:val="00550BF7"/>
    <w:rsid w:val="00550CD8"/>
    <w:rsid w:val="00551835"/>
    <w:rsid w:val="00552138"/>
    <w:rsid w:val="005529CD"/>
    <w:rsid w:val="005536C8"/>
    <w:rsid w:val="005547C5"/>
    <w:rsid w:val="00555A27"/>
    <w:rsid w:val="00555D6B"/>
    <w:rsid w:val="00557238"/>
    <w:rsid w:val="005612E0"/>
    <w:rsid w:val="00561B76"/>
    <w:rsid w:val="0056481F"/>
    <w:rsid w:val="00564EE0"/>
    <w:rsid w:val="00565723"/>
    <w:rsid w:val="00565D9D"/>
    <w:rsid w:val="00566198"/>
    <w:rsid w:val="00570577"/>
    <w:rsid w:val="00570E74"/>
    <w:rsid w:val="005749B5"/>
    <w:rsid w:val="00574A1A"/>
    <w:rsid w:val="00575047"/>
    <w:rsid w:val="005753F1"/>
    <w:rsid w:val="00575475"/>
    <w:rsid w:val="00575EAC"/>
    <w:rsid w:val="00576E40"/>
    <w:rsid w:val="0058043C"/>
    <w:rsid w:val="00580535"/>
    <w:rsid w:val="00580BBE"/>
    <w:rsid w:val="00580C2C"/>
    <w:rsid w:val="005825D8"/>
    <w:rsid w:val="00582EB1"/>
    <w:rsid w:val="00584079"/>
    <w:rsid w:val="0058462E"/>
    <w:rsid w:val="005868DE"/>
    <w:rsid w:val="005871E1"/>
    <w:rsid w:val="00587785"/>
    <w:rsid w:val="00587933"/>
    <w:rsid w:val="00587B46"/>
    <w:rsid w:val="0059039B"/>
    <w:rsid w:val="00590A3A"/>
    <w:rsid w:val="00590F29"/>
    <w:rsid w:val="00591B01"/>
    <w:rsid w:val="0059208B"/>
    <w:rsid w:val="005925B0"/>
    <w:rsid w:val="00592AC4"/>
    <w:rsid w:val="00592FE4"/>
    <w:rsid w:val="00593BA2"/>
    <w:rsid w:val="0059446D"/>
    <w:rsid w:val="00594839"/>
    <w:rsid w:val="00594AE3"/>
    <w:rsid w:val="00595222"/>
    <w:rsid w:val="005953C7"/>
    <w:rsid w:val="00595880"/>
    <w:rsid w:val="00595895"/>
    <w:rsid w:val="00595A8C"/>
    <w:rsid w:val="00597EDC"/>
    <w:rsid w:val="005A02E5"/>
    <w:rsid w:val="005A0457"/>
    <w:rsid w:val="005A197C"/>
    <w:rsid w:val="005A2924"/>
    <w:rsid w:val="005A2FB2"/>
    <w:rsid w:val="005A35D5"/>
    <w:rsid w:val="005A6254"/>
    <w:rsid w:val="005A769E"/>
    <w:rsid w:val="005B210B"/>
    <w:rsid w:val="005B2121"/>
    <w:rsid w:val="005B234E"/>
    <w:rsid w:val="005B28EE"/>
    <w:rsid w:val="005B4287"/>
    <w:rsid w:val="005B5161"/>
    <w:rsid w:val="005B54BF"/>
    <w:rsid w:val="005B6F64"/>
    <w:rsid w:val="005C05A8"/>
    <w:rsid w:val="005C0F34"/>
    <w:rsid w:val="005C3326"/>
    <w:rsid w:val="005C42CA"/>
    <w:rsid w:val="005C4946"/>
    <w:rsid w:val="005C54F0"/>
    <w:rsid w:val="005C575A"/>
    <w:rsid w:val="005C5B54"/>
    <w:rsid w:val="005C5E34"/>
    <w:rsid w:val="005C6AD4"/>
    <w:rsid w:val="005C706A"/>
    <w:rsid w:val="005C7A26"/>
    <w:rsid w:val="005C7FAA"/>
    <w:rsid w:val="005D0205"/>
    <w:rsid w:val="005D26EA"/>
    <w:rsid w:val="005D2ED8"/>
    <w:rsid w:val="005D41A1"/>
    <w:rsid w:val="005D45B3"/>
    <w:rsid w:val="005D4758"/>
    <w:rsid w:val="005D487F"/>
    <w:rsid w:val="005D558B"/>
    <w:rsid w:val="005D5908"/>
    <w:rsid w:val="005D6512"/>
    <w:rsid w:val="005D77EA"/>
    <w:rsid w:val="005E027D"/>
    <w:rsid w:val="005E03EE"/>
    <w:rsid w:val="005E1CA5"/>
    <w:rsid w:val="005E1E67"/>
    <w:rsid w:val="005E23CF"/>
    <w:rsid w:val="005E2503"/>
    <w:rsid w:val="005E2E3B"/>
    <w:rsid w:val="005E4397"/>
    <w:rsid w:val="005E54EE"/>
    <w:rsid w:val="005E5520"/>
    <w:rsid w:val="005E5765"/>
    <w:rsid w:val="005E5BE1"/>
    <w:rsid w:val="005E6AF8"/>
    <w:rsid w:val="005E6D8E"/>
    <w:rsid w:val="005E74DD"/>
    <w:rsid w:val="005F0013"/>
    <w:rsid w:val="005F007C"/>
    <w:rsid w:val="005F178E"/>
    <w:rsid w:val="005F1C1A"/>
    <w:rsid w:val="005F311A"/>
    <w:rsid w:val="005F4785"/>
    <w:rsid w:val="005F4BD9"/>
    <w:rsid w:val="005F4C02"/>
    <w:rsid w:val="005F5981"/>
    <w:rsid w:val="005F66A4"/>
    <w:rsid w:val="00601116"/>
    <w:rsid w:val="00601D41"/>
    <w:rsid w:val="00602302"/>
    <w:rsid w:val="00602394"/>
    <w:rsid w:val="006027F6"/>
    <w:rsid w:val="00602953"/>
    <w:rsid w:val="00602D18"/>
    <w:rsid w:val="00603723"/>
    <w:rsid w:val="00604328"/>
    <w:rsid w:val="00605DA8"/>
    <w:rsid w:val="0060641D"/>
    <w:rsid w:val="00610D11"/>
    <w:rsid w:val="00612BC9"/>
    <w:rsid w:val="00612EE7"/>
    <w:rsid w:val="00612FA1"/>
    <w:rsid w:val="0061324E"/>
    <w:rsid w:val="006138BF"/>
    <w:rsid w:val="00613A45"/>
    <w:rsid w:val="00614C3D"/>
    <w:rsid w:val="00615B7B"/>
    <w:rsid w:val="0061607B"/>
    <w:rsid w:val="00616BEE"/>
    <w:rsid w:val="00617F96"/>
    <w:rsid w:val="0062146D"/>
    <w:rsid w:val="006225C0"/>
    <w:rsid w:val="00622E02"/>
    <w:rsid w:val="00622F9F"/>
    <w:rsid w:val="00623B6A"/>
    <w:rsid w:val="0062468A"/>
    <w:rsid w:val="006249A5"/>
    <w:rsid w:val="0062507A"/>
    <w:rsid w:val="00625558"/>
    <w:rsid w:val="00626426"/>
    <w:rsid w:val="00626967"/>
    <w:rsid w:val="00627B61"/>
    <w:rsid w:val="00627F4D"/>
    <w:rsid w:val="00630748"/>
    <w:rsid w:val="00632D34"/>
    <w:rsid w:val="00632F9F"/>
    <w:rsid w:val="006338B9"/>
    <w:rsid w:val="00634202"/>
    <w:rsid w:val="0063426F"/>
    <w:rsid w:val="00634529"/>
    <w:rsid w:val="00634B75"/>
    <w:rsid w:val="006362B7"/>
    <w:rsid w:val="00636A87"/>
    <w:rsid w:val="00636DAD"/>
    <w:rsid w:val="00640531"/>
    <w:rsid w:val="0064054F"/>
    <w:rsid w:val="00641A8C"/>
    <w:rsid w:val="00641A8D"/>
    <w:rsid w:val="00641D0C"/>
    <w:rsid w:val="00643083"/>
    <w:rsid w:val="0064430C"/>
    <w:rsid w:val="00644346"/>
    <w:rsid w:val="00644A88"/>
    <w:rsid w:val="00645E3A"/>
    <w:rsid w:val="00646563"/>
    <w:rsid w:val="00646EED"/>
    <w:rsid w:val="006473C5"/>
    <w:rsid w:val="006479FF"/>
    <w:rsid w:val="006504AC"/>
    <w:rsid w:val="006511D7"/>
    <w:rsid w:val="00651798"/>
    <w:rsid w:val="00651C67"/>
    <w:rsid w:val="00651E72"/>
    <w:rsid w:val="0065203D"/>
    <w:rsid w:val="00653DF2"/>
    <w:rsid w:val="00654A3F"/>
    <w:rsid w:val="00655852"/>
    <w:rsid w:val="00656314"/>
    <w:rsid w:val="006564B1"/>
    <w:rsid w:val="00656F98"/>
    <w:rsid w:val="0065719D"/>
    <w:rsid w:val="006573C2"/>
    <w:rsid w:val="00657A81"/>
    <w:rsid w:val="00657AAD"/>
    <w:rsid w:val="00657B9B"/>
    <w:rsid w:val="00661919"/>
    <w:rsid w:val="00661DB3"/>
    <w:rsid w:val="006625C6"/>
    <w:rsid w:val="006631D7"/>
    <w:rsid w:val="0066381E"/>
    <w:rsid w:val="00664D73"/>
    <w:rsid w:val="00664DB4"/>
    <w:rsid w:val="00665902"/>
    <w:rsid w:val="00666F18"/>
    <w:rsid w:val="00670965"/>
    <w:rsid w:val="00670F4B"/>
    <w:rsid w:val="00673604"/>
    <w:rsid w:val="00673D89"/>
    <w:rsid w:val="00674280"/>
    <w:rsid w:val="00674514"/>
    <w:rsid w:val="006746E8"/>
    <w:rsid w:val="00674A24"/>
    <w:rsid w:val="00675227"/>
    <w:rsid w:val="0067543D"/>
    <w:rsid w:val="006755C4"/>
    <w:rsid w:val="00675913"/>
    <w:rsid w:val="00676130"/>
    <w:rsid w:val="00680780"/>
    <w:rsid w:val="0068187E"/>
    <w:rsid w:val="00681D31"/>
    <w:rsid w:val="00682288"/>
    <w:rsid w:val="00682A5C"/>
    <w:rsid w:val="00683828"/>
    <w:rsid w:val="00683B42"/>
    <w:rsid w:val="00685370"/>
    <w:rsid w:val="0068553B"/>
    <w:rsid w:val="006868F4"/>
    <w:rsid w:val="00686B7D"/>
    <w:rsid w:val="00686E83"/>
    <w:rsid w:val="006877DF"/>
    <w:rsid w:val="006878C2"/>
    <w:rsid w:val="00687D70"/>
    <w:rsid w:val="0069077C"/>
    <w:rsid w:val="00690C46"/>
    <w:rsid w:val="00690F5C"/>
    <w:rsid w:val="00691A5F"/>
    <w:rsid w:val="00693043"/>
    <w:rsid w:val="00693D00"/>
    <w:rsid w:val="0069408B"/>
    <w:rsid w:val="0069695D"/>
    <w:rsid w:val="0069759E"/>
    <w:rsid w:val="006A0FB0"/>
    <w:rsid w:val="006A1047"/>
    <w:rsid w:val="006A18B2"/>
    <w:rsid w:val="006A1E79"/>
    <w:rsid w:val="006A2443"/>
    <w:rsid w:val="006A3E13"/>
    <w:rsid w:val="006A3FCB"/>
    <w:rsid w:val="006A420F"/>
    <w:rsid w:val="006A4FC8"/>
    <w:rsid w:val="006A55FB"/>
    <w:rsid w:val="006A6130"/>
    <w:rsid w:val="006A6729"/>
    <w:rsid w:val="006B0579"/>
    <w:rsid w:val="006B0A2A"/>
    <w:rsid w:val="006B0F72"/>
    <w:rsid w:val="006B1740"/>
    <w:rsid w:val="006B1CB4"/>
    <w:rsid w:val="006B27F7"/>
    <w:rsid w:val="006B3742"/>
    <w:rsid w:val="006B5006"/>
    <w:rsid w:val="006B5B2E"/>
    <w:rsid w:val="006B64DF"/>
    <w:rsid w:val="006B6785"/>
    <w:rsid w:val="006B685D"/>
    <w:rsid w:val="006B7429"/>
    <w:rsid w:val="006B7D12"/>
    <w:rsid w:val="006C0CE9"/>
    <w:rsid w:val="006C0D7B"/>
    <w:rsid w:val="006C190A"/>
    <w:rsid w:val="006C205D"/>
    <w:rsid w:val="006C310E"/>
    <w:rsid w:val="006C3E1F"/>
    <w:rsid w:val="006C3FB6"/>
    <w:rsid w:val="006C448A"/>
    <w:rsid w:val="006C493A"/>
    <w:rsid w:val="006C5016"/>
    <w:rsid w:val="006C62D5"/>
    <w:rsid w:val="006C67E8"/>
    <w:rsid w:val="006C7F1F"/>
    <w:rsid w:val="006D0A46"/>
    <w:rsid w:val="006D1CF8"/>
    <w:rsid w:val="006D2537"/>
    <w:rsid w:val="006D3625"/>
    <w:rsid w:val="006D427D"/>
    <w:rsid w:val="006D471E"/>
    <w:rsid w:val="006D482F"/>
    <w:rsid w:val="006D4EB7"/>
    <w:rsid w:val="006D5682"/>
    <w:rsid w:val="006E1B60"/>
    <w:rsid w:val="006E1BF4"/>
    <w:rsid w:val="006E1D04"/>
    <w:rsid w:val="006E2A57"/>
    <w:rsid w:val="006E3754"/>
    <w:rsid w:val="006E5B77"/>
    <w:rsid w:val="006E5E61"/>
    <w:rsid w:val="006E7622"/>
    <w:rsid w:val="006F21A5"/>
    <w:rsid w:val="006F268F"/>
    <w:rsid w:val="006F2AC0"/>
    <w:rsid w:val="006F391E"/>
    <w:rsid w:val="006F39AE"/>
    <w:rsid w:val="006F53E5"/>
    <w:rsid w:val="006F7BB0"/>
    <w:rsid w:val="00700738"/>
    <w:rsid w:val="00700C31"/>
    <w:rsid w:val="00700E06"/>
    <w:rsid w:val="0070250E"/>
    <w:rsid w:val="00704E93"/>
    <w:rsid w:val="00705414"/>
    <w:rsid w:val="00705650"/>
    <w:rsid w:val="00706B60"/>
    <w:rsid w:val="007076C4"/>
    <w:rsid w:val="007100E3"/>
    <w:rsid w:val="0071025B"/>
    <w:rsid w:val="00710B66"/>
    <w:rsid w:val="007123E6"/>
    <w:rsid w:val="007143FB"/>
    <w:rsid w:val="00715176"/>
    <w:rsid w:val="00715441"/>
    <w:rsid w:val="007158E5"/>
    <w:rsid w:val="00715EBB"/>
    <w:rsid w:val="007166BE"/>
    <w:rsid w:val="007168D5"/>
    <w:rsid w:val="00717A22"/>
    <w:rsid w:val="00720584"/>
    <w:rsid w:val="00720B2D"/>
    <w:rsid w:val="00721CA3"/>
    <w:rsid w:val="007223C9"/>
    <w:rsid w:val="00722E95"/>
    <w:rsid w:val="00724FA2"/>
    <w:rsid w:val="00725A34"/>
    <w:rsid w:val="00725D4D"/>
    <w:rsid w:val="00727D50"/>
    <w:rsid w:val="007309FE"/>
    <w:rsid w:val="00734020"/>
    <w:rsid w:val="007344EB"/>
    <w:rsid w:val="0073633F"/>
    <w:rsid w:val="00737322"/>
    <w:rsid w:val="00737BAE"/>
    <w:rsid w:val="0074070D"/>
    <w:rsid w:val="00740C14"/>
    <w:rsid w:val="00741689"/>
    <w:rsid w:val="00745160"/>
    <w:rsid w:val="0074554A"/>
    <w:rsid w:val="00745B02"/>
    <w:rsid w:val="007506F7"/>
    <w:rsid w:val="00750917"/>
    <w:rsid w:val="00750F1B"/>
    <w:rsid w:val="00752572"/>
    <w:rsid w:val="00753688"/>
    <w:rsid w:val="007539E5"/>
    <w:rsid w:val="00755AA8"/>
    <w:rsid w:val="00755DD5"/>
    <w:rsid w:val="007561ED"/>
    <w:rsid w:val="0075671C"/>
    <w:rsid w:val="0075732F"/>
    <w:rsid w:val="00757353"/>
    <w:rsid w:val="00761556"/>
    <w:rsid w:val="007623F4"/>
    <w:rsid w:val="007625ED"/>
    <w:rsid w:val="007657E8"/>
    <w:rsid w:val="00767539"/>
    <w:rsid w:val="00770904"/>
    <w:rsid w:val="00771208"/>
    <w:rsid w:val="00771C7B"/>
    <w:rsid w:val="00773955"/>
    <w:rsid w:val="007740E1"/>
    <w:rsid w:val="00776158"/>
    <w:rsid w:val="0077620B"/>
    <w:rsid w:val="00776664"/>
    <w:rsid w:val="00777A22"/>
    <w:rsid w:val="00777E11"/>
    <w:rsid w:val="00780C04"/>
    <w:rsid w:val="00781C9C"/>
    <w:rsid w:val="00784DD2"/>
    <w:rsid w:val="00786A48"/>
    <w:rsid w:val="00786CD4"/>
    <w:rsid w:val="00787445"/>
    <w:rsid w:val="0078747E"/>
    <w:rsid w:val="007875DE"/>
    <w:rsid w:val="00787BBE"/>
    <w:rsid w:val="00787C59"/>
    <w:rsid w:val="007900F1"/>
    <w:rsid w:val="00791681"/>
    <w:rsid w:val="007918BA"/>
    <w:rsid w:val="00793106"/>
    <w:rsid w:val="007934A2"/>
    <w:rsid w:val="0079366D"/>
    <w:rsid w:val="007936D4"/>
    <w:rsid w:val="00793EF2"/>
    <w:rsid w:val="007944B7"/>
    <w:rsid w:val="0079556B"/>
    <w:rsid w:val="00796827"/>
    <w:rsid w:val="00797AE8"/>
    <w:rsid w:val="007A1818"/>
    <w:rsid w:val="007A29EB"/>
    <w:rsid w:val="007A2CBF"/>
    <w:rsid w:val="007A321E"/>
    <w:rsid w:val="007A32E9"/>
    <w:rsid w:val="007A34EE"/>
    <w:rsid w:val="007A6474"/>
    <w:rsid w:val="007A647E"/>
    <w:rsid w:val="007A7FFA"/>
    <w:rsid w:val="007B0B86"/>
    <w:rsid w:val="007B0DA9"/>
    <w:rsid w:val="007B2A5F"/>
    <w:rsid w:val="007B2B75"/>
    <w:rsid w:val="007B55E9"/>
    <w:rsid w:val="007B5811"/>
    <w:rsid w:val="007B62E8"/>
    <w:rsid w:val="007B6785"/>
    <w:rsid w:val="007B6A29"/>
    <w:rsid w:val="007B6AC2"/>
    <w:rsid w:val="007B7146"/>
    <w:rsid w:val="007B7B65"/>
    <w:rsid w:val="007C038B"/>
    <w:rsid w:val="007C05DB"/>
    <w:rsid w:val="007C0620"/>
    <w:rsid w:val="007C25B5"/>
    <w:rsid w:val="007C352D"/>
    <w:rsid w:val="007C3715"/>
    <w:rsid w:val="007C42E0"/>
    <w:rsid w:val="007C4D8A"/>
    <w:rsid w:val="007C5794"/>
    <w:rsid w:val="007C5B05"/>
    <w:rsid w:val="007C6236"/>
    <w:rsid w:val="007C64D7"/>
    <w:rsid w:val="007C666C"/>
    <w:rsid w:val="007C67B9"/>
    <w:rsid w:val="007C6F8B"/>
    <w:rsid w:val="007D0B13"/>
    <w:rsid w:val="007D1908"/>
    <w:rsid w:val="007D2C2F"/>
    <w:rsid w:val="007D2CEB"/>
    <w:rsid w:val="007D3FFF"/>
    <w:rsid w:val="007D5163"/>
    <w:rsid w:val="007D58AC"/>
    <w:rsid w:val="007D5ADC"/>
    <w:rsid w:val="007D75CE"/>
    <w:rsid w:val="007D7CD2"/>
    <w:rsid w:val="007E0216"/>
    <w:rsid w:val="007E03C2"/>
    <w:rsid w:val="007E03E6"/>
    <w:rsid w:val="007E33FA"/>
    <w:rsid w:val="007E342A"/>
    <w:rsid w:val="007E4715"/>
    <w:rsid w:val="007E5228"/>
    <w:rsid w:val="007E6222"/>
    <w:rsid w:val="007E67E4"/>
    <w:rsid w:val="007F10AA"/>
    <w:rsid w:val="007F24A1"/>
    <w:rsid w:val="007F2852"/>
    <w:rsid w:val="007F2C98"/>
    <w:rsid w:val="007F3266"/>
    <w:rsid w:val="007F3EDA"/>
    <w:rsid w:val="007F5026"/>
    <w:rsid w:val="007F6AFC"/>
    <w:rsid w:val="007F72D4"/>
    <w:rsid w:val="007F7BC0"/>
    <w:rsid w:val="0080065A"/>
    <w:rsid w:val="008012BB"/>
    <w:rsid w:val="008021B1"/>
    <w:rsid w:val="00802F3B"/>
    <w:rsid w:val="008032BF"/>
    <w:rsid w:val="00804CAF"/>
    <w:rsid w:val="008050E5"/>
    <w:rsid w:val="00805B83"/>
    <w:rsid w:val="00805CB3"/>
    <w:rsid w:val="00807287"/>
    <w:rsid w:val="008075DE"/>
    <w:rsid w:val="00811D89"/>
    <w:rsid w:val="008125E4"/>
    <w:rsid w:val="00812F8D"/>
    <w:rsid w:val="0081319B"/>
    <w:rsid w:val="00813435"/>
    <w:rsid w:val="008143D6"/>
    <w:rsid w:val="00814DB9"/>
    <w:rsid w:val="00815003"/>
    <w:rsid w:val="0081570C"/>
    <w:rsid w:val="00815735"/>
    <w:rsid w:val="00815E53"/>
    <w:rsid w:val="00816765"/>
    <w:rsid w:val="008167DA"/>
    <w:rsid w:val="00816810"/>
    <w:rsid w:val="00820063"/>
    <w:rsid w:val="008200EC"/>
    <w:rsid w:val="00821D99"/>
    <w:rsid w:val="00822547"/>
    <w:rsid w:val="00822CED"/>
    <w:rsid w:val="00823001"/>
    <w:rsid w:val="00826D24"/>
    <w:rsid w:val="008301C0"/>
    <w:rsid w:val="00830726"/>
    <w:rsid w:val="00830B76"/>
    <w:rsid w:val="00831A4B"/>
    <w:rsid w:val="00832E5F"/>
    <w:rsid w:val="0083428F"/>
    <w:rsid w:val="00835BDC"/>
    <w:rsid w:val="0084071A"/>
    <w:rsid w:val="00840D14"/>
    <w:rsid w:val="0084301C"/>
    <w:rsid w:val="008443B2"/>
    <w:rsid w:val="008446D2"/>
    <w:rsid w:val="00846B18"/>
    <w:rsid w:val="00851158"/>
    <w:rsid w:val="0085391D"/>
    <w:rsid w:val="00854042"/>
    <w:rsid w:val="00854491"/>
    <w:rsid w:val="00855BF1"/>
    <w:rsid w:val="00855DF0"/>
    <w:rsid w:val="00855EA9"/>
    <w:rsid w:val="00856BDF"/>
    <w:rsid w:val="00856D79"/>
    <w:rsid w:val="0085737A"/>
    <w:rsid w:val="008615E7"/>
    <w:rsid w:val="008624C1"/>
    <w:rsid w:val="00862725"/>
    <w:rsid w:val="0086307B"/>
    <w:rsid w:val="00863958"/>
    <w:rsid w:val="00863A75"/>
    <w:rsid w:val="00864300"/>
    <w:rsid w:val="0086440F"/>
    <w:rsid w:val="00864F3C"/>
    <w:rsid w:val="00865FC3"/>
    <w:rsid w:val="0086720D"/>
    <w:rsid w:val="00870FED"/>
    <w:rsid w:val="00872886"/>
    <w:rsid w:val="008734AB"/>
    <w:rsid w:val="008738A3"/>
    <w:rsid w:val="00873C22"/>
    <w:rsid w:val="00874627"/>
    <w:rsid w:val="008756DD"/>
    <w:rsid w:val="00876421"/>
    <w:rsid w:val="00876447"/>
    <w:rsid w:val="00877829"/>
    <w:rsid w:val="00881BA1"/>
    <w:rsid w:val="00882298"/>
    <w:rsid w:val="00882470"/>
    <w:rsid w:val="00882AAD"/>
    <w:rsid w:val="00882EE6"/>
    <w:rsid w:val="008834B7"/>
    <w:rsid w:val="008836F5"/>
    <w:rsid w:val="00883CBB"/>
    <w:rsid w:val="008844B0"/>
    <w:rsid w:val="00884729"/>
    <w:rsid w:val="008862C0"/>
    <w:rsid w:val="008869CE"/>
    <w:rsid w:val="0089048B"/>
    <w:rsid w:val="00890957"/>
    <w:rsid w:val="00890C6A"/>
    <w:rsid w:val="00891370"/>
    <w:rsid w:val="008925F3"/>
    <w:rsid w:val="008955B5"/>
    <w:rsid w:val="00895E8D"/>
    <w:rsid w:val="00897011"/>
    <w:rsid w:val="0089783D"/>
    <w:rsid w:val="00897B33"/>
    <w:rsid w:val="008A0A34"/>
    <w:rsid w:val="008A163B"/>
    <w:rsid w:val="008A19FE"/>
    <w:rsid w:val="008A1F53"/>
    <w:rsid w:val="008A2A01"/>
    <w:rsid w:val="008A5DC5"/>
    <w:rsid w:val="008A6CE3"/>
    <w:rsid w:val="008A71C7"/>
    <w:rsid w:val="008B0791"/>
    <w:rsid w:val="008B0CFE"/>
    <w:rsid w:val="008B1004"/>
    <w:rsid w:val="008B1519"/>
    <w:rsid w:val="008B2DF3"/>
    <w:rsid w:val="008B465B"/>
    <w:rsid w:val="008B47AF"/>
    <w:rsid w:val="008B4FCF"/>
    <w:rsid w:val="008B5E45"/>
    <w:rsid w:val="008B6928"/>
    <w:rsid w:val="008C2A46"/>
    <w:rsid w:val="008C2BE7"/>
    <w:rsid w:val="008C39D4"/>
    <w:rsid w:val="008C3A93"/>
    <w:rsid w:val="008C5B05"/>
    <w:rsid w:val="008C6067"/>
    <w:rsid w:val="008C6644"/>
    <w:rsid w:val="008C6904"/>
    <w:rsid w:val="008C7D74"/>
    <w:rsid w:val="008D05DD"/>
    <w:rsid w:val="008D0C98"/>
    <w:rsid w:val="008D19CE"/>
    <w:rsid w:val="008D1A81"/>
    <w:rsid w:val="008D1C18"/>
    <w:rsid w:val="008D1D59"/>
    <w:rsid w:val="008D3101"/>
    <w:rsid w:val="008D312E"/>
    <w:rsid w:val="008D31D2"/>
    <w:rsid w:val="008D447F"/>
    <w:rsid w:val="008D4A2C"/>
    <w:rsid w:val="008D51E4"/>
    <w:rsid w:val="008D53E5"/>
    <w:rsid w:val="008D7B28"/>
    <w:rsid w:val="008D7E38"/>
    <w:rsid w:val="008E1447"/>
    <w:rsid w:val="008E16B6"/>
    <w:rsid w:val="008E1E19"/>
    <w:rsid w:val="008E2C47"/>
    <w:rsid w:val="008E337F"/>
    <w:rsid w:val="008E3919"/>
    <w:rsid w:val="008E7B62"/>
    <w:rsid w:val="008F2066"/>
    <w:rsid w:val="008F2212"/>
    <w:rsid w:val="008F225A"/>
    <w:rsid w:val="008F26EB"/>
    <w:rsid w:val="008F2FB3"/>
    <w:rsid w:val="008F42AA"/>
    <w:rsid w:val="008F46E8"/>
    <w:rsid w:val="008F550E"/>
    <w:rsid w:val="008F589A"/>
    <w:rsid w:val="008F5B11"/>
    <w:rsid w:val="008F7084"/>
    <w:rsid w:val="008F7B56"/>
    <w:rsid w:val="008F7C9D"/>
    <w:rsid w:val="0090036E"/>
    <w:rsid w:val="00901AFF"/>
    <w:rsid w:val="00901D54"/>
    <w:rsid w:val="009028C3"/>
    <w:rsid w:val="00902D35"/>
    <w:rsid w:val="00903647"/>
    <w:rsid w:val="00903D1F"/>
    <w:rsid w:val="009043B1"/>
    <w:rsid w:val="0090648E"/>
    <w:rsid w:val="009066FE"/>
    <w:rsid w:val="00910B17"/>
    <w:rsid w:val="00911296"/>
    <w:rsid w:val="00911FC4"/>
    <w:rsid w:val="0091331F"/>
    <w:rsid w:val="00913392"/>
    <w:rsid w:val="00915A03"/>
    <w:rsid w:val="0091694B"/>
    <w:rsid w:val="00920058"/>
    <w:rsid w:val="00920275"/>
    <w:rsid w:val="00922092"/>
    <w:rsid w:val="00922141"/>
    <w:rsid w:val="0092266D"/>
    <w:rsid w:val="009226E5"/>
    <w:rsid w:val="00922B02"/>
    <w:rsid w:val="0092306C"/>
    <w:rsid w:val="00923DDF"/>
    <w:rsid w:val="00923F9B"/>
    <w:rsid w:val="00924361"/>
    <w:rsid w:val="0092496B"/>
    <w:rsid w:val="00924A0D"/>
    <w:rsid w:val="00924C92"/>
    <w:rsid w:val="009250E9"/>
    <w:rsid w:val="00925667"/>
    <w:rsid w:val="009272A7"/>
    <w:rsid w:val="0092759F"/>
    <w:rsid w:val="0092766F"/>
    <w:rsid w:val="009300BB"/>
    <w:rsid w:val="009314C3"/>
    <w:rsid w:val="00932E41"/>
    <w:rsid w:val="0093451C"/>
    <w:rsid w:val="00936BC2"/>
    <w:rsid w:val="0094075A"/>
    <w:rsid w:val="00940D67"/>
    <w:rsid w:val="00941378"/>
    <w:rsid w:val="009426F9"/>
    <w:rsid w:val="00942CFA"/>
    <w:rsid w:val="009431A5"/>
    <w:rsid w:val="00943B0B"/>
    <w:rsid w:val="00944920"/>
    <w:rsid w:val="009449D3"/>
    <w:rsid w:val="00944BEE"/>
    <w:rsid w:val="00945368"/>
    <w:rsid w:val="00945845"/>
    <w:rsid w:val="00945CB3"/>
    <w:rsid w:val="00947154"/>
    <w:rsid w:val="0094752B"/>
    <w:rsid w:val="00951601"/>
    <w:rsid w:val="00952225"/>
    <w:rsid w:val="00953229"/>
    <w:rsid w:val="00954D82"/>
    <w:rsid w:val="009550E7"/>
    <w:rsid w:val="009557EA"/>
    <w:rsid w:val="009558C5"/>
    <w:rsid w:val="009566CB"/>
    <w:rsid w:val="00957C5A"/>
    <w:rsid w:val="00960CD7"/>
    <w:rsid w:val="00963C56"/>
    <w:rsid w:val="0096423A"/>
    <w:rsid w:val="00964D89"/>
    <w:rsid w:val="009653C4"/>
    <w:rsid w:val="0096551D"/>
    <w:rsid w:val="009657F1"/>
    <w:rsid w:val="009668BF"/>
    <w:rsid w:val="0096733C"/>
    <w:rsid w:val="00970A70"/>
    <w:rsid w:val="00971D92"/>
    <w:rsid w:val="009735E7"/>
    <w:rsid w:val="0097380C"/>
    <w:rsid w:val="009739DF"/>
    <w:rsid w:val="00974065"/>
    <w:rsid w:val="009743BE"/>
    <w:rsid w:val="00974ABC"/>
    <w:rsid w:val="0097618A"/>
    <w:rsid w:val="009762D5"/>
    <w:rsid w:val="00976BB6"/>
    <w:rsid w:val="00977763"/>
    <w:rsid w:val="00977806"/>
    <w:rsid w:val="009827F5"/>
    <w:rsid w:val="009837AE"/>
    <w:rsid w:val="00983B87"/>
    <w:rsid w:val="009846B9"/>
    <w:rsid w:val="00987185"/>
    <w:rsid w:val="00987506"/>
    <w:rsid w:val="009878BA"/>
    <w:rsid w:val="00990922"/>
    <w:rsid w:val="009918F0"/>
    <w:rsid w:val="009943B9"/>
    <w:rsid w:val="00997EE8"/>
    <w:rsid w:val="009A0256"/>
    <w:rsid w:val="009A0723"/>
    <w:rsid w:val="009A08C2"/>
    <w:rsid w:val="009A08D5"/>
    <w:rsid w:val="009A0989"/>
    <w:rsid w:val="009A18E4"/>
    <w:rsid w:val="009A1D95"/>
    <w:rsid w:val="009A25D3"/>
    <w:rsid w:val="009A2890"/>
    <w:rsid w:val="009A4B5C"/>
    <w:rsid w:val="009A55A3"/>
    <w:rsid w:val="009A6EE2"/>
    <w:rsid w:val="009A73C4"/>
    <w:rsid w:val="009A73F2"/>
    <w:rsid w:val="009A74E5"/>
    <w:rsid w:val="009B01D6"/>
    <w:rsid w:val="009B0940"/>
    <w:rsid w:val="009B0ACC"/>
    <w:rsid w:val="009B0E1F"/>
    <w:rsid w:val="009B26D2"/>
    <w:rsid w:val="009B47E7"/>
    <w:rsid w:val="009B58CE"/>
    <w:rsid w:val="009B5B9B"/>
    <w:rsid w:val="009B6137"/>
    <w:rsid w:val="009B7A13"/>
    <w:rsid w:val="009C0A99"/>
    <w:rsid w:val="009C3390"/>
    <w:rsid w:val="009C37D8"/>
    <w:rsid w:val="009C41FA"/>
    <w:rsid w:val="009C46CB"/>
    <w:rsid w:val="009C595E"/>
    <w:rsid w:val="009C6838"/>
    <w:rsid w:val="009C771B"/>
    <w:rsid w:val="009C77F3"/>
    <w:rsid w:val="009C7D7E"/>
    <w:rsid w:val="009C7FBC"/>
    <w:rsid w:val="009D0339"/>
    <w:rsid w:val="009D05D3"/>
    <w:rsid w:val="009D0CEA"/>
    <w:rsid w:val="009D1999"/>
    <w:rsid w:val="009D2360"/>
    <w:rsid w:val="009D3726"/>
    <w:rsid w:val="009D4366"/>
    <w:rsid w:val="009D5B0A"/>
    <w:rsid w:val="009D5CD5"/>
    <w:rsid w:val="009D7A4D"/>
    <w:rsid w:val="009E1AC0"/>
    <w:rsid w:val="009E1D78"/>
    <w:rsid w:val="009E1F2A"/>
    <w:rsid w:val="009E20A4"/>
    <w:rsid w:val="009E26F6"/>
    <w:rsid w:val="009E408A"/>
    <w:rsid w:val="009E4C53"/>
    <w:rsid w:val="009E57B5"/>
    <w:rsid w:val="009F0B80"/>
    <w:rsid w:val="009F13FA"/>
    <w:rsid w:val="009F169C"/>
    <w:rsid w:val="009F2EEE"/>
    <w:rsid w:val="009F3049"/>
    <w:rsid w:val="009F36E5"/>
    <w:rsid w:val="009F4E81"/>
    <w:rsid w:val="009F5E27"/>
    <w:rsid w:val="00A00579"/>
    <w:rsid w:val="00A0064D"/>
    <w:rsid w:val="00A008F0"/>
    <w:rsid w:val="00A02CE2"/>
    <w:rsid w:val="00A03D99"/>
    <w:rsid w:val="00A04574"/>
    <w:rsid w:val="00A04F51"/>
    <w:rsid w:val="00A06185"/>
    <w:rsid w:val="00A06ECF"/>
    <w:rsid w:val="00A06EDB"/>
    <w:rsid w:val="00A07BFF"/>
    <w:rsid w:val="00A100D4"/>
    <w:rsid w:val="00A10136"/>
    <w:rsid w:val="00A10903"/>
    <w:rsid w:val="00A10F71"/>
    <w:rsid w:val="00A111B8"/>
    <w:rsid w:val="00A13358"/>
    <w:rsid w:val="00A14080"/>
    <w:rsid w:val="00A1475C"/>
    <w:rsid w:val="00A14B29"/>
    <w:rsid w:val="00A14C15"/>
    <w:rsid w:val="00A21069"/>
    <w:rsid w:val="00A21342"/>
    <w:rsid w:val="00A223ED"/>
    <w:rsid w:val="00A228D4"/>
    <w:rsid w:val="00A22BD1"/>
    <w:rsid w:val="00A23EC4"/>
    <w:rsid w:val="00A24B31"/>
    <w:rsid w:val="00A24E46"/>
    <w:rsid w:val="00A254AD"/>
    <w:rsid w:val="00A25D0B"/>
    <w:rsid w:val="00A26A10"/>
    <w:rsid w:val="00A274B0"/>
    <w:rsid w:val="00A27AD9"/>
    <w:rsid w:val="00A27D75"/>
    <w:rsid w:val="00A30925"/>
    <w:rsid w:val="00A30E48"/>
    <w:rsid w:val="00A357BA"/>
    <w:rsid w:val="00A35999"/>
    <w:rsid w:val="00A3666D"/>
    <w:rsid w:val="00A36922"/>
    <w:rsid w:val="00A3719D"/>
    <w:rsid w:val="00A375D7"/>
    <w:rsid w:val="00A37D42"/>
    <w:rsid w:val="00A41F33"/>
    <w:rsid w:val="00A42072"/>
    <w:rsid w:val="00A421DE"/>
    <w:rsid w:val="00A42846"/>
    <w:rsid w:val="00A43997"/>
    <w:rsid w:val="00A4460B"/>
    <w:rsid w:val="00A44822"/>
    <w:rsid w:val="00A449C6"/>
    <w:rsid w:val="00A45396"/>
    <w:rsid w:val="00A46EA8"/>
    <w:rsid w:val="00A47F6C"/>
    <w:rsid w:val="00A526FE"/>
    <w:rsid w:val="00A57194"/>
    <w:rsid w:val="00A573F4"/>
    <w:rsid w:val="00A5789A"/>
    <w:rsid w:val="00A61A64"/>
    <w:rsid w:val="00A61E8C"/>
    <w:rsid w:val="00A61F63"/>
    <w:rsid w:val="00A62254"/>
    <w:rsid w:val="00A62635"/>
    <w:rsid w:val="00A643B2"/>
    <w:rsid w:val="00A64D0B"/>
    <w:rsid w:val="00A65468"/>
    <w:rsid w:val="00A6561B"/>
    <w:rsid w:val="00A65F78"/>
    <w:rsid w:val="00A67436"/>
    <w:rsid w:val="00A67747"/>
    <w:rsid w:val="00A67D81"/>
    <w:rsid w:val="00A700F9"/>
    <w:rsid w:val="00A714A7"/>
    <w:rsid w:val="00A717F4"/>
    <w:rsid w:val="00A73576"/>
    <w:rsid w:val="00A7485F"/>
    <w:rsid w:val="00A76AAA"/>
    <w:rsid w:val="00A76E50"/>
    <w:rsid w:val="00A774CD"/>
    <w:rsid w:val="00A775CF"/>
    <w:rsid w:val="00A80959"/>
    <w:rsid w:val="00A80D04"/>
    <w:rsid w:val="00A81127"/>
    <w:rsid w:val="00A82F07"/>
    <w:rsid w:val="00A8392D"/>
    <w:rsid w:val="00A83E4B"/>
    <w:rsid w:val="00A83F0B"/>
    <w:rsid w:val="00A840A7"/>
    <w:rsid w:val="00A84D5D"/>
    <w:rsid w:val="00A85B3B"/>
    <w:rsid w:val="00A874B2"/>
    <w:rsid w:val="00A87700"/>
    <w:rsid w:val="00A90E4C"/>
    <w:rsid w:val="00A9124F"/>
    <w:rsid w:val="00A913C4"/>
    <w:rsid w:val="00A92336"/>
    <w:rsid w:val="00A926D0"/>
    <w:rsid w:val="00A92D57"/>
    <w:rsid w:val="00A93636"/>
    <w:rsid w:val="00A936C0"/>
    <w:rsid w:val="00A937DC"/>
    <w:rsid w:val="00A94286"/>
    <w:rsid w:val="00A94D1E"/>
    <w:rsid w:val="00A95C97"/>
    <w:rsid w:val="00A95F3A"/>
    <w:rsid w:val="00A96D7B"/>
    <w:rsid w:val="00A97705"/>
    <w:rsid w:val="00A97ECB"/>
    <w:rsid w:val="00AA0419"/>
    <w:rsid w:val="00AA0B9D"/>
    <w:rsid w:val="00AA1103"/>
    <w:rsid w:val="00AA1D96"/>
    <w:rsid w:val="00AA1EEB"/>
    <w:rsid w:val="00AA22DF"/>
    <w:rsid w:val="00AA2940"/>
    <w:rsid w:val="00AA3077"/>
    <w:rsid w:val="00AA332F"/>
    <w:rsid w:val="00AA3DA4"/>
    <w:rsid w:val="00AA40BB"/>
    <w:rsid w:val="00AA467B"/>
    <w:rsid w:val="00AA4D17"/>
    <w:rsid w:val="00AA6077"/>
    <w:rsid w:val="00AA736B"/>
    <w:rsid w:val="00AA77CD"/>
    <w:rsid w:val="00AA77D7"/>
    <w:rsid w:val="00AB2B03"/>
    <w:rsid w:val="00AB2D31"/>
    <w:rsid w:val="00AB470E"/>
    <w:rsid w:val="00AB57B5"/>
    <w:rsid w:val="00AB7057"/>
    <w:rsid w:val="00AB7FB0"/>
    <w:rsid w:val="00AC0A2D"/>
    <w:rsid w:val="00AC363A"/>
    <w:rsid w:val="00AC5DA7"/>
    <w:rsid w:val="00AC5DAA"/>
    <w:rsid w:val="00AC6753"/>
    <w:rsid w:val="00AC70D6"/>
    <w:rsid w:val="00AC7C6C"/>
    <w:rsid w:val="00AD01A8"/>
    <w:rsid w:val="00AD07E1"/>
    <w:rsid w:val="00AD1DD0"/>
    <w:rsid w:val="00AD29D0"/>
    <w:rsid w:val="00AD315C"/>
    <w:rsid w:val="00AD31EF"/>
    <w:rsid w:val="00AD427C"/>
    <w:rsid w:val="00AD48A1"/>
    <w:rsid w:val="00AD4F95"/>
    <w:rsid w:val="00AD6282"/>
    <w:rsid w:val="00AD710F"/>
    <w:rsid w:val="00AD78B6"/>
    <w:rsid w:val="00AD7AB7"/>
    <w:rsid w:val="00AD7C98"/>
    <w:rsid w:val="00AD7D2D"/>
    <w:rsid w:val="00AD7EBE"/>
    <w:rsid w:val="00AE18AA"/>
    <w:rsid w:val="00AE26BD"/>
    <w:rsid w:val="00AE2CE8"/>
    <w:rsid w:val="00AE43EE"/>
    <w:rsid w:val="00AE55B7"/>
    <w:rsid w:val="00AE6503"/>
    <w:rsid w:val="00AE6D44"/>
    <w:rsid w:val="00AE7D3E"/>
    <w:rsid w:val="00AF07C6"/>
    <w:rsid w:val="00AF15C1"/>
    <w:rsid w:val="00AF17FC"/>
    <w:rsid w:val="00AF2BEA"/>
    <w:rsid w:val="00AF6059"/>
    <w:rsid w:val="00AF6131"/>
    <w:rsid w:val="00B0115D"/>
    <w:rsid w:val="00B01847"/>
    <w:rsid w:val="00B0263F"/>
    <w:rsid w:val="00B037F2"/>
    <w:rsid w:val="00B03F94"/>
    <w:rsid w:val="00B0450F"/>
    <w:rsid w:val="00B04B6D"/>
    <w:rsid w:val="00B04BC0"/>
    <w:rsid w:val="00B04FE6"/>
    <w:rsid w:val="00B05938"/>
    <w:rsid w:val="00B06855"/>
    <w:rsid w:val="00B1050E"/>
    <w:rsid w:val="00B1148E"/>
    <w:rsid w:val="00B11683"/>
    <w:rsid w:val="00B11CD8"/>
    <w:rsid w:val="00B11D8E"/>
    <w:rsid w:val="00B14227"/>
    <w:rsid w:val="00B15E9C"/>
    <w:rsid w:val="00B16A7E"/>
    <w:rsid w:val="00B17309"/>
    <w:rsid w:val="00B206CB"/>
    <w:rsid w:val="00B221CB"/>
    <w:rsid w:val="00B22522"/>
    <w:rsid w:val="00B22C93"/>
    <w:rsid w:val="00B23EE6"/>
    <w:rsid w:val="00B24B9F"/>
    <w:rsid w:val="00B2539F"/>
    <w:rsid w:val="00B26FC9"/>
    <w:rsid w:val="00B27060"/>
    <w:rsid w:val="00B27C75"/>
    <w:rsid w:val="00B27D2F"/>
    <w:rsid w:val="00B3069B"/>
    <w:rsid w:val="00B309AA"/>
    <w:rsid w:val="00B314E0"/>
    <w:rsid w:val="00B315E9"/>
    <w:rsid w:val="00B342A0"/>
    <w:rsid w:val="00B354F1"/>
    <w:rsid w:val="00B35FB7"/>
    <w:rsid w:val="00B36382"/>
    <w:rsid w:val="00B366AA"/>
    <w:rsid w:val="00B37A34"/>
    <w:rsid w:val="00B37AC8"/>
    <w:rsid w:val="00B37F40"/>
    <w:rsid w:val="00B40275"/>
    <w:rsid w:val="00B43537"/>
    <w:rsid w:val="00B43702"/>
    <w:rsid w:val="00B44154"/>
    <w:rsid w:val="00B447A7"/>
    <w:rsid w:val="00B44946"/>
    <w:rsid w:val="00B45C4B"/>
    <w:rsid w:val="00B46C20"/>
    <w:rsid w:val="00B472C7"/>
    <w:rsid w:val="00B5041C"/>
    <w:rsid w:val="00B5204E"/>
    <w:rsid w:val="00B533D2"/>
    <w:rsid w:val="00B54643"/>
    <w:rsid w:val="00B55657"/>
    <w:rsid w:val="00B55679"/>
    <w:rsid w:val="00B560B5"/>
    <w:rsid w:val="00B5629F"/>
    <w:rsid w:val="00B56EF4"/>
    <w:rsid w:val="00B60346"/>
    <w:rsid w:val="00B60CB7"/>
    <w:rsid w:val="00B645A4"/>
    <w:rsid w:val="00B6496E"/>
    <w:rsid w:val="00B662B0"/>
    <w:rsid w:val="00B66889"/>
    <w:rsid w:val="00B7055B"/>
    <w:rsid w:val="00B70684"/>
    <w:rsid w:val="00B706D9"/>
    <w:rsid w:val="00B72F9F"/>
    <w:rsid w:val="00B739DE"/>
    <w:rsid w:val="00B755AE"/>
    <w:rsid w:val="00B76C14"/>
    <w:rsid w:val="00B8014C"/>
    <w:rsid w:val="00B80443"/>
    <w:rsid w:val="00B8066E"/>
    <w:rsid w:val="00B81539"/>
    <w:rsid w:val="00B8389C"/>
    <w:rsid w:val="00B840D4"/>
    <w:rsid w:val="00B84A84"/>
    <w:rsid w:val="00B84ED7"/>
    <w:rsid w:val="00B85795"/>
    <w:rsid w:val="00B85D0C"/>
    <w:rsid w:val="00B913C1"/>
    <w:rsid w:val="00B91A54"/>
    <w:rsid w:val="00B931B7"/>
    <w:rsid w:val="00B9349F"/>
    <w:rsid w:val="00B9361F"/>
    <w:rsid w:val="00B9397F"/>
    <w:rsid w:val="00B94DF6"/>
    <w:rsid w:val="00B95449"/>
    <w:rsid w:val="00B9584B"/>
    <w:rsid w:val="00B9610C"/>
    <w:rsid w:val="00B97F5B"/>
    <w:rsid w:val="00BA107C"/>
    <w:rsid w:val="00BA1B3D"/>
    <w:rsid w:val="00BA3DE1"/>
    <w:rsid w:val="00BA4304"/>
    <w:rsid w:val="00BA49B4"/>
    <w:rsid w:val="00BA4B45"/>
    <w:rsid w:val="00BA51F1"/>
    <w:rsid w:val="00BA5DF1"/>
    <w:rsid w:val="00BA677B"/>
    <w:rsid w:val="00BA7B93"/>
    <w:rsid w:val="00BB099D"/>
    <w:rsid w:val="00BB0FAE"/>
    <w:rsid w:val="00BB24A6"/>
    <w:rsid w:val="00BB33DA"/>
    <w:rsid w:val="00BB3F46"/>
    <w:rsid w:val="00BB44EF"/>
    <w:rsid w:val="00BB5395"/>
    <w:rsid w:val="00BB59EA"/>
    <w:rsid w:val="00BB5BBD"/>
    <w:rsid w:val="00BB68CE"/>
    <w:rsid w:val="00BB7830"/>
    <w:rsid w:val="00BC0397"/>
    <w:rsid w:val="00BC0706"/>
    <w:rsid w:val="00BC0902"/>
    <w:rsid w:val="00BC10B3"/>
    <w:rsid w:val="00BC1D85"/>
    <w:rsid w:val="00BC48BC"/>
    <w:rsid w:val="00BC4BDA"/>
    <w:rsid w:val="00BC4F83"/>
    <w:rsid w:val="00BC6321"/>
    <w:rsid w:val="00BC665C"/>
    <w:rsid w:val="00BC73F7"/>
    <w:rsid w:val="00BC7688"/>
    <w:rsid w:val="00BD00A8"/>
    <w:rsid w:val="00BD0199"/>
    <w:rsid w:val="00BD15BD"/>
    <w:rsid w:val="00BD1B14"/>
    <w:rsid w:val="00BD2C3F"/>
    <w:rsid w:val="00BD344F"/>
    <w:rsid w:val="00BE029C"/>
    <w:rsid w:val="00BE0DD4"/>
    <w:rsid w:val="00BE3050"/>
    <w:rsid w:val="00BE34B7"/>
    <w:rsid w:val="00BE38C0"/>
    <w:rsid w:val="00BE4915"/>
    <w:rsid w:val="00BE4FC3"/>
    <w:rsid w:val="00BE54AF"/>
    <w:rsid w:val="00BE6ABF"/>
    <w:rsid w:val="00BE7AB1"/>
    <w:rsid w:val="00BF08B7"/>
    <w:rsid w:val="00BF10C5"/>
    <w:rsid w:val="00BF13CE"/>
    <w:rsid w:val="00BF20EC"/>
    <w:rsid w:val="00BF3882"/>
    <w:rsid w:val="00BF4761"/>
    <w:rsid w:val="00BF482E"/>
    <w:rsid w:val="00BF4E2F"/>
    <w:rsid w:val="00BF5247"/>
    <w:rsid w:val="00BF6A7A"/>
    <w:rsid w:val="00BF7CB4"/>
    <w:rsid w:val="00BF7D74"/>
    <w:rsid w:val="00C00050"/>
    <w:rsid w:val="00C00C2F"/>
    <w:rsid w:val="00C01C4F"/>
    <w:rsid w:val="00C01EF0"/>
    <w:rsid w:val="00C022EA"/>
    <w:rsid w:val="00C028F9"/>
    <w:rsid w:val="00C02900"/>
    <w:rsid w:val="00C02C8E"/>
    <w:rsid w:val="00C03D51"/>
    <w:rsid w:val="00C03EA3"/>
    <w:rsid w:val="00C04694"/>
    <w:rsid w:val="00C062C2"/>
    <w:rsid w:val="00C06841"/>
    <w:rsid w:val="00C06E26"/>
    <w:rsid w:val="00C125FA"/>
    <w:rsid w:val="00C13EE0"/>
    <w:rsid w:val="00C14EB6"/>
    <w:rsid w:val="00C16442"/>
    <w:rsid w:val="00C16589"/>
    <w:rsid w:val="00C179F5"/>
    <w:rsid w:val="00C211BC"/>
    <w:rsid w:val="00C216EF"/>
    <w:rsid w:val="00C21B58"/>
    <w:rsid w:val="00C23237"/>
    <w:rsid w:val="00C23534"/>
    <w:rsid w:val="00C25441"/>
    <w:rsid w:val="00C2716A"/>
    <w:rsid w:val="00C27556"/>
    <w:rsid w:val="00C278B0"/>
    <w:rsid w:val="00C27C09"/>
    <w:rsid w:val="00C27FCB"/>
    <w:rsid w:val="00C3084C"/>
    <w:rsid w:val="00C309C6"/>
    <w:rsid w:val="00C318B0"/>
    <w:rsid w:val="00C31DD1"/>
    <w:rsid w:val="00C32A76"/>
    <w:rsid w:val="00C32DBE"/>
    <w:rsid w:val="00C33911"/>
    <w:rsid w:val="00C34068"/>
    <w:rsid w:val="00C344A4"/>
    <w:rsid w:val="00C34C1A"/>
    <w:rsid w:val="00C34E1E"/>
    <w:rsid w:val="00C357BD"/>
    <w:rsid w:val="00C35B0E"/>
    <w:rsid w:val="00C362DA"/>
    <w:rsid w:val="00C377B0"/>
    <w:rsid w:val="00C41B3F"/>
    <w:rsid w:val="00C437BC"/>
    <w:rsid w:val="00C4389B"/>
    <w:rsid w:val="00C43DE9"/>
    <w:rsid w:val="00C4510A"/>
    <w:rsid w:val="00C46F82"/>
    <w:rsid w:val="00C471EE"/>
    <w:rsid w:val="00C47EDF"/>
    <w:rsid w:val="00C509A0"/>
    <w:rsid w:val="00C50A80"/>
    <w:rsid w:val="00C51A57"/>
    <w:rsid w:val="00C532C3"/>
    <w:rsid w:val="00C5344C"/>
    <w:rsid w:val="00C56AC8"/>
    <w:rsid w:val="00C57611"/>
    <w:rsid w:val="00C6019D"/>
    <w:rsid w:val="00C614D4"/>
    <w:rsid w:val="00C618DB"/>
    <w:rsid w:val="00C61F3E"/>
    <w:rsid w:val="00C634ED"/>
    <w:rsid w:val="00C650FA"/>
    <w:rsid w:val="00C65379"/>
    <w:rsid w:val="00C65696"/>
    <w:rsid w:val="00C65C59"/>
    <w:rsid w:val="00C66708"/>
    <w:rsid w:val="00C67344"/>
    <w:rsid w:val="00C70148"/>
    <w:rsid w:val="00C703EF"/>
    <w:rsid w:val="00C71C7E"/>
    <w:rsid w:val="00C71D72"/>
    <w:rsid w:val="00C72788"/>
    <w:rsid w:val="00C728EA"/>
    <w:rsid w:val="00C733CD"/>
    <w:rsid w:val="00C734D0"/>
    <w:rsid w:val="00C7406F"/>
    <w:rsid w:val="00C76010"/>
    <w:rsid w:val="00C76236"/>
    <w:rsid w:val="00C76CE2"/>
    <w:rsid w:val="00C7753E"/>
    <w:rsid w:val="00C778C6"/>
    <w:rsid w:val="00C81BF9"/>
    <w:rsid w:val="00C82372"/>
    <w:rsid w:val="00C82B66"/>
    <w:rsid w:val="00C82E0C"/>
    <w:rsid w:val="00C84E11"/>
    <w:rsid w:val="00C85175"/>
    <w:rsid w:val="00C85BB3"/>
    <w:rsid w:val="00C85BE4"/>
    <w:rsid w:val="00C85F50"/>
    <w:rsid w:val="00C867A4"/>
    <w:rsid w:val="00C8704D"/>
    <w:rsid w:val="00C90998"/>
    <w:rsid w:val="00C914EC"/>
    <w:rsid w:val="00C91F36"/>
    <w:rsid w:val="00C933CF"/>
    <w:rsid w:val="00C93577"/>
    <w:rsid w:val="00C938AD"/>
    <w:rsid w:val="00C94100"/>
    <w:rsid w:val="00C945E2"/>
    <w:rsid w:val="00C94E76"/>
    <w:rsid w:val="00C951B5"/>
    <w:rsid w:val="00C9786B"/>
    <w:rsid w:val="00C97FC5"/>
    <w:rsid w:val="00CA0012"/>
    <w:rsid w:val="00CA09E9"/>
    <w:rsid w:val="00CA0A0C"/>
    <w:rsid w:val="00CA12BE"/>
    <w:rsid w:val="00CA31AF"/>
    <w:rsid w:val="00CA67E2"/>
    <w:rsid w:val="00CA74EF"/>
    <w:rsid w:val="00CA7711"/>
    <w:rsid w:val="00CB0B16"/>
    <w:rsid w:val="00CB15FE"/>
    <w:rsid w:val="00CB2A2A"/>
    <w:rsid w:val="00CB3F34"/>
    <w:rsid w:val="00CB4904"/>
    <w:rsid w:val="00CB576D"/>
    <w:rsid w:val="00CB5B23"/>
    <w:rsid w:val="00CB5BA7"/>
    <w:rsid w:val="00CB685A"/>
    <w:rsid w:val="00CB7A86"/>
    <w:rsid w:val="00CB7B05"/>
    <w:rsid w:val="00CB7F29"/>
    <w:rsid w:val="00CC05B1"/>
    <w:rsid w:val="00CC0A83"/>
    <w:rsid w:val="00CC2409"/>
    <w:rsid w:val="00CC2B43"/>
    <w:rsid w:val="00CC3D92"/>
    <w:rsid w:val="00CC556E"/>
    <w:rsid w:val="00CC7C2F"/>
    <w:rsid w:val="00CD04EE"/>
    <w:rsid w:val="00CD0F0C"/>
    <w:rsid w:val="00CD14AE"/>
    <w:rsid w:val="00CD1739"/>
    <w:rsid w:val="00CD1A24"/>
    <w:rsid w:val="00CD1B86"/>
    <w:rsid w:val="00CD2A3E"/>
    <w:rsid w:val="00CD2B48"/>
    <w:rsid w:val="00CD2E7B"/>
    <w:rsid w:val="00CD4D35"/>
    <w:rsid w:val="00CD54E8"/>
    <w:rsid w:val="00CD5E78"/>
    <w:rsid w:val="00CD6625"/>
    <w:rsid w:val="00CD779D"/>
    <w:rsid w:val="00CD7CCF"/>
    <w:rsid w:val="00CD7D94"/>
    <w:rsid w:val="00CE1899"/>
    <w:rsid w:val="00CE2BF3"/>
    <w:rsid w:val="00CE3DF9"/>
    <w:rsid w:val="00CE465B"/>
    <w:rsid w:val="00CE48AD"/>
    <w:rsid w:val="00CE64B4"/>
    <w:rsid w:val="00CE7A17"/>
    <w:rsid w:val="00CE7AED"/>
    <w:rsid w:val="00CF08C3"/>
    <w:rsid w:val="00CF1AA6"/>
    <w:rsid w:val="00CF217C"/>
    <w:rsid w:val="00CF2CF2"/>
    <w:rsid w:val="00CF2D2E"/>
    <w:rsid w:val="00CF48E4"/>
    <w:rsid w:val="00CF6B11"/>
    <w:rsid w:val="00CF6EC9"/>
    <w:rsid w:val="00CF7942"/>
    <w:rsid w:val="00D002F0"/>
    <w:rsid w:val="00D043F2"/>
    <w:rsid w:val="00D04732"/>
    <w:rsid w:val="00D05ECC"/>
    <w:rsid w:val="00D0643A"/>
    <w:rsid w:val="00D07D25"/>
    <w:rsid w:val="00D07ED0"/>
    <w:rsid w:val="00D10209"/>
    <w:rsid w:val="00D103EB"/>
    <w:rsid w:val="00D107D7"/>
    <w:rsid w:val="00D113F8"/>
    <w:rsid w:val="00D12076"/>
    <w:rsid w:val="00D12EC6"/>
    <w:rsid w:val="00D13D2C"/>
    <w:rsid w:val="00D13DF1"/>
    <w:rsid w:val="00D13F22"/>
    <w:rsid w:val="00D175D8"/>
    <w:rsid w:val="00D1795C"/>
    <w:rsid w:val="00D17F19"/>
    <w:rsid w:val="00D2033A"/>
    <w:rsid w:val="00D215C8"/>
    <w:rsid w:val="00D216C8"/>
    <w:rsid w:val="00D21A2F"/>
    <w:rsid w:val="00D229C6"/>
    <w:rsid w:val="00D23943"/>
    <w:rsid w:val="00D23F87"/>
    <w:rsid w:val="00D247D1"/>
    <w:rsid w:val="00D258AB"/>
    <w:rsid w:val="00D2611B"/>
    <w:rsid w:val="00D26F3C"/>
    <w:rsid w:val="00D2744B"/>
    <w:rsid w:val="00D27F93"/>
    <w:rsid w:val="00D300C7"/>
    <w:rsid w:val="00D30373"/>
    <w:rsid w:val="00D306CE"/>
    <w:rsid w:val="00D32850"/>
    <w:rsid w:val="00D32AA9"/>
    <w:rsid w:val="00D32ADA"/>
    <w:rsid w:val="00D3329D"/>
    <w:rsid w:val="00D338C4"/>
    <w:rsid w:val="00D34685"/>
    <w:rsid w:val="00D36221"/>
    <w:rsid w:val="00D36594"/>
    <w:rsid w:val="00D36980"/>
    <w:rsid w:val="00D36F3C"/>
    <w:rsid w:val="00D4065C"/>
    <w:rsid w:val="00D421C9"/>
    <w:rsid w:val="00D42EB9"/>
    <w:rsid w:val="00D46E07"/>
    <w:rsid w:val="00D46F26"/>
    <w:rsid w:val="00D53024"/>
    <w:rsid w:val="00D530AB"/>
    <w:rsid w:val="00D530B6"/>
    <w:rsid w:val="00D53141"/>
    <w:rsid w:val="00D5319B"/>
    <w:rsid w:val="00D5370B"/>
    <w:rsid w:val="00D539B1"/>
    <w:rsid w:val="00D54FCF"/>
    <w:rsid w:val="00D558A1"/>
    <w:rsid w:val="00D55A1D"/>
    <w:rsid w:val="00D564CE"/>
    <w:rsid w:val="00D56A8A"/>
    <w:rsid w:val="00D601C5"/>
    <w:rsid w:val="00D602E1"/>
    <w:rsid w:val="00D603AC"/>
    <w:rsid w:val="00D60735"/>
    <w:rsid w:val="00D60935"/>
    <w:rsid w:val="00D60EAB"/>
    <w:rsid w:val="00D60F8F"/>
    <w:rsid w:val="00D61C3C"/>
    <w:rsid w:val="00D61E22"/>
    <w:rsid w:val="00D62C73"/>
    <w:rsid w:val="00D6300E"/>
    <w:rsid w:val="00D635E2"/>
    <w:rsid w:val="00D64BCB"/>
    <w:rsid w:val="00D651A9"/>
    <w:rsid w:val="00D6550E"/>
    <w:rsid w:val="00D657BD"/>
    <w:rsid w:val="00D661A1"/>
    <w:rsid w:val="00D66BC1"/>
    <w:rsid w:val="00D677BF"/>
    <w:rsid w:val="00D708CC"/>
    <w:rsid w:val="00D72AFB"/>
    <w:rsid w:val="00D7391C"/>
    <w:rsid w:val="00D7397B"/>
    <w:rsid w:val="00D73E37"/>
    <w:rsid w:val="00D74764"/>
    <w:rsid w:val="00D75FFC"/>
    <w:rsid w:val="00D7765C"/>
    <w:rsid w:val="00D7799A"/>
    <w:rsid w:val="00D77BE6"/>
    <w:rsid w:val="00D80617"/>
    <w:rsid w:val="00D80E07"/>
    <w:rsid w:val="00D82486"/>
    <w:rsid w:val="00D83BBF"/>
    <w:rsid w:val="00D83FB4"/>
    <w:rsid w:val="00D83FD1"/>
    <w:rsid w:val="00D84678"/>
    <w:rsid w:val="00D84A0A"/>
    <w:rsid w:val="00D85F37"/>
    <w:rsid w:val="00D870A6"/>
    <w:rsid w:val="00D8751C"/>
    <w:rsid w:val="00D8785A"/>
    <w:rsid w:val="00D9191B"/>
    <w:rsid w:val="00D92662"/>
    <w:rsid w:val="00D9413F"/>
    <w:rsid w:val="00D94250"/>
    <w:rsid w:val="00D94334"/>
    <w:rsid w:val="00D95025"/>
    <w:rsid w:val="00D951D3"/>
    <w:rsid w:val="00D958F1"/>
    <w:rsid w:val="00D977DB"/>
    <w:rsid w:val="00DA1C7A"/>
    <w:rsid w:val="00DA2A8A"/>
    <w:rsid w:val="00DA4FF2"/>
    <w:rsid w:val="00DA5FB4"/>
    <w:rsid w:val="00DA6AF0"/>
    <w:rsid w:val="00DA77F4"/>
    <w:rsid w:val="00DB0A6C"/>
    <w:rsid w:val="00DB0CB3"/>
    <w:rsid w:val="00DB1565"/>
    <w:rsid w:val="00DB29F2"/>
    <w:rsid w:val="00DB4617"/>
    <w:rsid w:val="00DB4D72"/>
    <w:rsid w:val="00DB55ED"/>
    <w:rsid w:val="00DB5FEB"/>
    <w:rsid w:val="00DB63A7"/>
    <w:rsid w:val="00DB6796"/>
    <w:rsid w:val="00DB779D"/>
    <w:rsid w:val="00DC105C"/>
    <w:rsid w:val="00DC184E"/>
    <w:rsid w:val="00DC1CB5"/>
    <w:rsid w:val="00DC2D31"/>
    <w:rsid w:val="00DC2FDB"/>
    <w:rsid w:val="00DC3B75"/>
    <w:rsid w:val="00DC3CB8"/>
    <w:rsid w:val="00DC3E41"/>
    <w:rsid w:val="00DC3F6E"/>
    <w:rsid w:val="00DC408A"/>
    <w:rsid w:val="00DC4179"/>
    <w:rsid w:val="00DD040F"/>
    <w:rsid w:val="00DD05A2"/>
    <w:rsid w:val="00DD07C0"/>
    <w:rsid w:val="00DD0D92"/>
    <w:rsid w:val="00DD2221"/>
    <w:rsid w:val="00DD277D"/>
    <w:rsid w:val="00DD28DD"/>
    <w:rsid w:val="00DD3B08"/>
    <w:rsid w:val="00DD3E90"/>
    <w:rsid w:val="00DD595C"/>
    <w:rsid w:val="00DD7164"/>
    <w:rsid w:val="00DD7325"/>
    <w:rsid w:val="00DD7A16"/>
    <w:rsid w:val="00DE0093"/>
    <w:rsid w:val="00DE02D3"/>
    <w:rsid w:val="00DE1F06"/>
    <w:rsid w:val="00DE220B"/>
    <w:rsid w:val="00DE2723"/>
    <w:rsid w:val="00DE2BF1"/>
    <w:rsid w:val="00DE345F"/>
    <w:rsid w:val="00DE39C1"/>
    <w:rsid w:val="00DE3DE8"/>
    <w:rsid w:val="00DE5239"/>
    <w:rsid w:val="00DE5348"/>
    <w:rsid w:val="00DE628B"/>
    <w:rsid w:val="00DE797C"/>
    <w:rsid w:val="00DF185A"/>
    <w:rsid w:val="00DF1F6B"/>
    <w:rsid w:val="00DF25E8"/>
    <w:rsid w:val="00DF28E4"/>
    <w:rsid w:val="00DF2CA8"/>
    <w:rsid w:val="00DF2E7D"/>
    <w:rsid w:val="00DF41A3"/>
    <w:rsid w:val="00DF55CA"/>
    <w:rsid w:val="00DF5A1C"/>
    <w:rsid w:val="00E008B5"/>
    <w:rsid w:val="00E00B12"/>
    <w:rsid w:val="00E00ED2"/>
    <w:rsid w:val="00E023B1"/>
    <w:rsid w:val="00E02FAA"/>
    <w:rsid w:val="00E03AAA"/>
    <w:rsid w:val="00E03DF2"/>
    <w:rsid w:val="00E05317"/>
    <w:rsid w:val="00E05C44"/>
    <w:rsid w:val="00E06688"/>
    <w:rsid w:val="00E070F3"/>
    <w:rsid w:val="00E07211"/>
    <w:rsid w:val="00E075B4"/>
    <w:rsid w:val="00E07962"/>
    <w:rsid w:val="00E079A9"/>
    <w:rsid w:val="00E10957"/>
    <w:rsid w:val="00E10F37"/>
    <w:rsid w:val="00E110CF"/>
    <w:rsid w:val="00E111FE"/>
    <w:rsid w:val="00E11580"/>
    <w:rsid w:val="00E12ED9"/>
    <w:rsid w:val="00E1403D"/>
    <w:rsid w:val="00E1495C"/>
    <w:rsid w:val="00E14C27"/>
    <w:rsid w:val="00E17FF0"/>
    <w:rsid w:val="00E21675"/>
    <w:rsid w:val="00E21C41"/>
    <w:rsid w:val="00E2268E"/>
    <w:rsid w:val="00E235E8"/>
    <w:rsid w:val="00E23953"/>
    <w:rsid w:val="00E24021"/>
    <w:rsid w:val="00E2515A"/>
    <w:rsid w:val="00E259D4"/>
    <w:rsid w:val="00E25EBB"/>
    <w:rsid w:val="00E262E7"/>
    <w:rsid w:val="00E26C7C"/>
    <w:rsid w:val="00E26D43"/>
    <w:rsid w:val="00E27FDB"/>
    <w:rsid w:val="00E30010"/>
    <w:rsid w:val="00E3019F"/>
    <w:rsid w:val="00E3070A"/>
    <w:rsid w:val="00E30952"/>
    <w:rsid w:val="00E32B18"/>
    <w:rsid w:val="00E32CD7"/>
    <w:rsid w:val="00E33297"/>
    <w:rsid w:val="00E33823"/>
    <w:rsid w:val="00E33D21"/>
    <w:rsid w:val="00E35468"/>
    <w:rsid w:val="00E35C57"/>
    <w:rsid w:val="00E360D2"/>
    <w:rsid w:val="00E3703C"/>
    <w:rsid w:val="00E37528"/>
    <w:rsid w:val="00E3777C"/>
    <w:rsid w:val="00E37CD1"/>
    <w:rsid w:val="00E400C7"/>
    <w:rsid w:val="00E425B0"/>
    <w:rsid w:val="00E42CCC"/>
    <w:rsid w:val="00E43999"/>
    <w:rsid w:val="00E43C6A"/>
    <w:rsid w:val="00E44C51"/>
    <w:rsid w:val="00E451C6"/>
    <w:rsid w:val="00E45249"/>
    <w:rsid w:val="00E462D9"/>
    <w:rsid w:val="00E465F9"/>
    <w:rsid w:val="00E46AA9"/>
    <w:rsid w:val="00E46C09"/>
    <w:rsid w:val="00E52D08"/>
    <w:rsid w:val="00E52E28"/>
    <w:rsid w:val="00E550EC"/>
    <w:rsid w:val="00E5580F"/>
    <w:rsid w:val="00E56373"/>
    <w:rsid w:val="00E605B3"/>
    <w:rsid w:val="00E61ED9"/>
    <w:rsid w:val="00E6201C"/>
    <w:rsid w:val="00E62DCE"/>
    <w:rsid w:val="00E62E74"/>
    <w:rsid w:val="00E62F79"/>
    <w:rsid w:val="00E6358E"/>
    <w:rsid w:val="00E6561C"/>
    <w:rsid w:val="00E65732"/>
    <w:rsid w:val="00E65927"/>
    <w:rsid w:val="00E65C74"/>
    <w:rsid w:val="00E65DE9"/>
    <w:rsid w:val="00E65F3D"/>
    <w:rsid w:val="00E66B42"/>
    <w:rsid w:val="00E67863"/>
    <w:rsid w:val="00E70D4D"/>
    <w:rsid w:val="00E72D48"/>
    <w:rsid w:val="00E734A4"/>
    <w:rsid w:val="00E736F5"/>
    <w:rsid w:val="00E73C2E"/>
    <w:rsid w:val="00E75878"/>
    <w:rsid w:val="00E75942"/>
    <w:rsid w:val="00E76C37"/>
    <w:rsid w:val="00E77B6C"/>
    <w:rsid w:val="00E77F8D"/>
    <w:rsid w:val="00E808A7"/>
    <w:rsid w:val="00E8190B"/>
    <w:rsid w:val="00E8206F"/>
    <w:rsid w:val="00E82DA3"/>
    <w:rsid w:val="00E82E68"/>
    <w:rsid w:val="00E8346C"/>
    <w:rsid w:val="00E84AAC"/>
    <w:rsid w:val="00E85F88"/>
    <w:rsid w:val="00E8678C"/>
    <w:rsid w:val="00E8696B"/>
    <w:rsid w:val="00E87DCF"/>
    <w:rsid w:val="00E90286"/>
    <w:rsid w:val="00E907E5"/>
    <w:rsid w:val="00E91308"/>
    <w:rsid w:val="00E91560"/>
    <w:rsid w:val="00E93B69"/>
    <w:rsid w:val="00E9409E"/>
    <w:rsid w:val="00E944F2"/>
    <w:rsid w:val="00E94867"/>
    <w:rsid w:val="00E95F8A"/>
    <w:rsid w:val="00E97B42"/>
    <w:rsid w:val="00EA0D0D"/>
    <w:rsid w:val="00EA0F57"/>
    <w:rsid w:val="00EA1A7E"/>
    <w:rsid w:val="00EA41EB"/>
    <w:rsid w:val="00EA5A25"/>
    <w:rsid w:val="00EA5B89"/>
    <w:rsid w:val="00EA6F99"/>
    <w:rsid w:val="00EB06E5"/>
    <w:rsid w:val="00EB0798"/>
    <w:rsid w:val="00EB1856"/>
    <w:rsid w:val="00EB1AD9"/>
    <w:rsid w:val="00EB2A33"/>
    <w:rsid w:val="00EB3D64"/>
    <w:rsid w:val="00EB613E"/>
    <w:rsid w:val="00EB6713"/>
    <w:rsid w:val="00EB67D0"/>
    <w:rsid w:val="00EB6A29"/>
    <w:rsid w:val="00EB733A"/>
    <w:rsid w:val="00EB7688"/>
    <w:rsid w:val="00EB7714"/>
    <w:rsid w:val="00EB7EC4"/>
    <w:rsid w:val="00EC1738"/>
    <w:rsid w:val="00EC191A"/>
    <w:rsid w:val="00EC1DD4"/>
    <w:rsid w:val="00EC234B"/>
    <w:rsid w:val="00EC2DCB"/>
    <w:rsid w:val="00EC32C2"/>
    <w:rsid w:val="00EC39FC"/>
    <w:rsid w:val="00EC3A34"/>
    <w:rsid w:val="00EC3C66"/>
    <w:rsid w:val="00EC4136"/>
    <w:rsid w:val="00EC43C5"/>
    <w:rsid w:val="00EC4DF9"/>
    <w:rsid w:val="00EC55FB"/>
    <w:rsid w:val="00EC64AB"/>
    <w:rsid w:val="00EC6D51"/>
    <w:rsid w:val="00EC7626"/>
    <w:rsid w:val="00EC7C98"/>
    <w:rsid w:val="00EC7CD7"/>
    <w:rsid w:val="00ED0764"/>
    <w:rsid w:val="00ED1ADD"/>
    <w:rsid w:val="00ED32F3"/>
    <w:rsid w:val="00ED3353"/>
    <w:rsid w:val="00ED3EC2"/>
    <w:rsid w:val="00ED442E"/>
    <w:rsid w:val="00ED4607"/>
    <w:rsid w:val="00ED4C9B"/>
    <w:rsid w:val="00ED545D"/>
    <w:rsid w:val="00ED6F2E"/>
    <w:rsid w:val="00EE0BE6"/>
    <w:rsid w:val="00EE18C6"/>
    <w:rsid w:val="00EE2E2D"/>
    <w:rsid w:val="00EE306A"/>
    <w:rsid w:val="00EE3187"/>
    <w:rsid w:val="00EE380B"/>
    <w:rsid w:val="00EE48A5"/>
    <w:rsid w:val="00EE79FA"/>
    <w:rsid w:val="00EF04E9"/>
    <w:rsid w:val="00EF0E16"/>
    <w:rsid w:val="00EF1D0E"/>
    <w:rsid w:val="00EF294B"/>
    <w:rsid w:val="00EF29B2"/>
    <w:rsid w:val="00EF2FFD"/>
    <w:rsid w:val="00EF3958"/>
    <w:rsid w:val="00EF3CE9"/>
    <w:rsid w:val="00EF44B6"/>
    <w:rsid w:val="00EF4763"/>
    <w:rsid w:val="00EF4AD4"/>
    <w:rsid w:val="00EF5EC6"/>
    <w:rsid w:val="00F002A0"/>
    <w:rsid w:val="00F019DA"/>
    <w:rsid w:val="00F01B5D"/>
    <w:rsid w:val="00F020A8"/>
    <w:rsid w:val="00F024E6"/>
    <w:rsid w:val="00F03010"/>
    <w:rsid w:val="00F045B2"/>
    <w:rsid w:val="00F04A62"/>
    <w:rsid w:val="00F05724"/>
    <w:rsid w:val="00F114CB"/>
    <w:rsid w:val="00F11DD7"/>
    <w:rsid w:val="00F12CEE"/>
    <w:rsid w:val="00F12E40"/>
    <w:rsid w:val="00F130B8"/>
    <w:rsid w:val="00F130C2"/>
    <w:rsid w:val="00F135E4"/>
    <w:rsid w:val="00F13B8A"/>
    <w:rsid w:val="00F144EA"/>
    <w:rsid w:val="00F1557C"/>
    <w:rsid w:val="00F15F24"/>
    <w:rsid w:val="00F1643D"/>
    <w:rsid w:val="00F16710"/>
    <w:rsid w:val="00F16ADA"/>
    <w:rsid w:val="00F20418"/>
    <w:rsid w:val="00F20916"/>
    <w:rsid w:val="00F2243A"/>
    <w:rsid w:val="00F2256E"/>
    <w:rsid w:val="00F2459F"/>
    <w:rsid w:val="00F24870"/>
    <w:rsid w:val="00F24D26"/>
    <w:rsid w:val="00F25F49"/>
    <w:rsid w:val="00F2686A"/>
    <w:rsid w:val="00F27485"/>
    <w:rsid w:val="00F27B0F"/>
    <w:rsid w:val="00F318E4"/>
    <w:rsid w:val="00F3239B"/>
    <w:rsid w:val="00F32526"/>
    <w:rsid w:val="00F32A91"/>
    <w:rsid w:val="00F32FE2"/>
    <w:rsid w:val="00F356A3"/>
    <w:rsid w:val="00F3613D"/>
    <w:rsid w:val="00F367EC"/>
    <w:rsid w:val="00F36D1F"/>
    <w:rsid w:val="00F46E59"/>
    <w:rsid w:val="00F50B55"/>
    <w:rsid w:val="00F50FBE"/>
    <w:rsid w:val="00F51454"/>
    <w:rsid w:val="00F51B33"/>
    <w:rsid w:val="00F51B9F"/>
    <w:rsid w:val="00F51FAB"/>
    <w:rsid w:val="00F520B4"/>
    <w:rsid w:val="00F52205"/>
    <w:rsid w:val="00F52514"/>
    <w:rsid w:val="00F53597"/>
    <w:rsid w:val="00F53C18"/>
    <w:rsid w:val="00F54677"/>
    <w:rsid w:val="00F54D5A"/>
    <w:rsid w:val="00F5572B"/>
    <w:rsid w:val="00F56C9D"/>
    <w:rsid w:val="00F572D2"/>
    <w:rsid w:val="00F6065F"/>
    <w:rsid w:val="00F6156E"/>
    <w:rsid w:val="00F616CD"/>
    <w:rsid w:val="00F62C92"/>
    <w:rsid w:val="00F63365"/>
    <w:rsid w:val="00F633B7"/>
    <w:rsid w:val="00F635D9"/>
    <w:rsid w:val="00F63DA4"/>
    <w:rsid w:val="00F6414C"/>
    <w:rsid w:val="00F64C8F"/>
    <w:rsid w:val="00F651C0"/>
    <w:rsid w:val="00F65790"/>
    <w:rsid w:val="00F66677"/>
    <w:rsid w:val="00F6785D"/>
    <w:rsid w:val="00F67AA6"/>
    <w:rsid w:val="00F70CB2"/>
    <w:rsid w:val="00F71692"/>
    <w:rsid w:val="00F71DFB"/>
    <w:rsid w:val="00F72E4F"/>
    <w:rsid w:val="00F72F44"/>
    <w:rsid w:val="00F731CA"/>
    <w:rsid w:val="00F73A09"/>
    <w:rsid w:val="00F74BFE"/>
    <w:rsid w:val="00F758B7"/>
    <w:rsid w:val="00F77084"/>
    <w:rsid w:val="00F77ADE"/>
    <w:rsid w:val="00F812A0"/>
    <w:rsid w:val="00F82AA8"/>
    <w:rsid w:val="00F830C7"/>
    <w:rsid w:val="00F84940"/>
    <w:rsid w:val="00F84FBF"/>
    <w:rsid w:val="00F8512F"/>
    <w:rsid w:val="00F86E52"/>
    <w:rsid w:val="00F87782"/>
    <w:rsid w:val="00F87F80"/>
    <w:rsid w:val="00F9003C"/>
    <w:rsid w:val="00F9014B"/>
    <w:rsid w:val="00F901AD"/>
    <w:rsid w:val="00F901F0"/>
    <w:rsid w:val="00F904F8"/>
    <w:rsid w:val="00F90807"/>
    <w:rsid w:val="00F9220C"/>
    <w:rsid w:val="00F93187"/>
    <w:rsid w:val="00F93C77"/>
    <w:rsid w:val="00F93CAC"/>
    <w:rsid w:val="00F9461E"/>
    <w:rsid w:val="00F96F21"/>
    <w:rsid w:val="00FA10E8"/>
    <w:rsid w:val="00FA13CF"/>
    <w:rsid w:val="00FA1A97"/>
    <w:rsid w:val="00FA238A"/>
    <w:rsid w:val="00FA2E34"/>
    <w:rsid w:val="00FA30C4"/>
    <w:rsid w:val="00FA3B2E"/>
    <w:rsid w:val="00FA3EA3"/>
    <w:rsid w:val="00FA4380"/>
    <w:rsid w:val="00FA4623"/>
    <w:rsid w:val="00FA4F77"/>
    <w:rsid w:val="00FA5502"/>
    <w:rsid w:val="00FA6419"/>
    <w:rsid w:val="00FA6828"/>
    <w:rsid w:val="00FA69ED"/>
    <w:rsid w:val="00FA77F5"/>
    <w:rsid w:val="00FB0400"/>
    <w:rsid w:val="00FB07A9"/>
    <w:rsid w:val="00FB1551"/>
    <w:rsid w:val="00FB21A2"/>
    <w:rsid w:val="00FB225B"/>
    <w:rsid w:val="00FB2393"/>
    <w:rsid w:val="00FB29AB"/>
    <w:rsid w:val="00FB330F"/>
    <w:rsid w:val="00FB4D36"/>
    <w:rsid w:val="00FB55CB"/>
    <w:rsid w:val="00FB7AB3"/>
    <w:rsid w:val="00FC0CC4"/>
    <w:rsid w:val="00FC1D4E"/>
    <w:rsid w:val="00FC39FC"/>
    <w:rsid w:val="00FC40F2"/>
    <w:rsid w:val="00FC4BEC"/>
    <w:rsid w:val="00FC6CEF"/>
    <w:rsid w:val="00FC7C32"/>
    <w:rsid w:val="00FD1DB0"/>
    <w:rsid w:val="00FD31C6"/>
    <w:rsid w:val="00FD32E7"/>
    <w:rsid w:val="00FD3560"/>
    <w:rsid w:val="00FD3824"/>
    <w:rsid w:val="00FD4994"/>
    <w:rsid w:val="00FD6F80"/>
    <w:rsid w:val="00FD73BE"/>
    <w:rsid w:val="00FE0584"/>
    <w:rsid w:val="00FE142E"/>
    <w:rsid w:val="00FE2C60"/>
    <w:rsid w:val="00FE3C66"/>
    <w:rsid w:val="00FE4849"/>
    <w:rsid w:val="00FE4C5B"/>
    <w:rsid w:val="00FE6A03"/>
    <w:rsid w:val="00FE6C18"/>
    <w:rsid w:val="00FE79AD"/>
    <w:rsid w:val="00FE7BC9"/>
    <w:rsid w:val="00FF019A"/>
    <w:rsid w:val="00FF1069"/>
    <w:rsid w:val="00FF1599"/>
    <w:rsid w:val="00FF2B44"/>
    <w:rsid w:val="00FF2DF0"/>
    <w:rsid w:val="00FF43B1"/>
    <w:rsid w:val="00FF4951"/>
    <w:rsid w:val="00FF5FF7"/>
    <w:rsid w:val="00FF607A"/>
    <w:rsid w:val="00FF61F2"/>
  </w:rsids>
  <m:mathPr>
    <m:mathFont m:val="Cambria Math"/>
    <m:brkBin m:val="before"/>
    <m:brkBinSub m:val="--"/>
    <m:smallFrac m:val="0"/>
    <m:dispDef/>
    <m:lMargin m:val="0"/>
    <m:rMargin m:val="0"/>
    <m:defJc m:val="centerGroup"/>
    <m:wrapIndent m:val="1440"/>
    <m:intLim m:val="subSup"/>
    <m:naryLim m:val="undOvr"/>
  </m:mathPr>
  <w:themeFontLang w:val="tr-T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FCE81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tr-TR"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4C32"/>
    <w:rPr>
      <w:lang w:val="en-US"/>
    </w:rPr>
  </w:style>
  <w:style w:type="paragraph" w:styleId="Heading1">
    <w:name w:val="heading 1"/>
    <w:basedOn w:val="Normal"/>
    <w:next w:val="Normal"/>
    <w:link w:val="Heading1Char"/>
    <w:uiPriority w:val="9"/>
    <w:qFormat/>
    <w:rsid w:val="00184F8C"/>
    <w:pPr>
      <w:keepNext/>
      <w:keepLines/>
      <w:spacing w:before="240" w:after="0"/>
      <w:outlineLvl w:val="0"/>
    </w:pPr>
    <w:rPr>
      <w:rFonts w:asciiTheme="majorHAnsi" w:eastAsiaTheme="majorEastAsia" w:hAnsiTheme="majorHAnsi" w:cstheme="majorBidi"/>
      <w:b/>
      <w:color w:val="2E74B5" w:themeColor="accent1" w:themeShade="BF"/>
      <w:sz w:val="32"/>
      <w:szCs w:val="32"/>
    </w:rPr>
  </w:style>
  <w:style w:type="paragraph" w:styleId="Heading2">
    <w:name w:val="heading 2"/>
    <w:basedOn w:val="Normal"/>
    <w:next w:val="Normal"/>
    <w:link w:val="Heading2Char"/>
    <w:uiPriority w:val="9"/>
    <w:unhideWhenUsed/>
    <w:qFormat/>
    <w:rsid w:val="00D229C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23EE6"/>
    <w:pPr>
      <w:keepNext/>
      <w:spacing w:before="240" w:after="60" w:line="240" w:lineRule="auto"/>
      <w:outlineLvl w:val="2"/>
    </w:pPr>
    <w:rPr>
      <w:rFonts w:asciiTheme="majorHAnsi" w:eastAsiaTheme="majorEastAsia" w:hAnsiTheme="majorHAnsi" w:cs="Times New Roman"/>
      <w:b/>
      <w:bCs/>
      <w:color w:val="00B0F0"/>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123 List Paragraph,3,Bullets,Citation List,List Paragraph (numbered (a)),List Paragraph 1,List Paragraph nowy,List_Paragraph,Liste 1,Main numbered paragraph,Number paragraph,Numbered List Paragraph,Numbered Paragraph,References,lp1,본문(내용)"/>
    <w:basedOn w:val="Normal"/>
    <w:link w:val="ListParagraphChar"/>
    <w:uiPriority w:val="34"/>
    <w:qFormat/>
    <w:rsid w:val="000C2EF9"/>
    <w:pPr>
      <w:ind w:left="720"/>
      <w:contextualSpacing/>
    </w:pPr>
  </w:style>
  <w:style w:type="paragraph" w:styleId="NormalWeb">
    <w:name w:val="Normal (Web)"/>
    <w:basedOn w:val="Normal"/>
    <w:uiPriority w:val="99"/>
    <w:semiHidden/>
    <w:unhideWhenUsed/>
    <w:rsid w:val="005F178E"/>
    <w:rPr>
      <w:rFonts w:ascii="Times New Roman" w:hAnsi="Times New Roman" w:cs="Times New Roman"/>
      <w:sz w:val="24"/>
      <w:szCs w:val="24"/>
    </w:rPr>
  </w:style>
  <w:style w:type="character" w:styleId="Hyperlink">
    <w:name w:val="Hyperlink"/>
    <w:basedOn w:val="DefaultParagraphFont"/>
    <w:uiPriority w:val="99"/>
    <w:unhideWhenUsed/>
    <w:rsid w:val="0097380C"/>
    <w:rPr>
      <w:color w:val="0000FF"/>
      <w:u w:val="single"/>
    </w:rPr>
  </w:style>
  <w:style w:type="character" w:styleId="Strong">
    <w:name w:val="Strong"/>
    <w:basedOn w:val="DefaultParagraphFont"/>
    <w:uiPriority w:val="22"/>
    <w:qFormat/>
    <w:rsid w:val="002B117F"/>
    <w:rPr>
      <w:b/>
      <w:bCs/>
    </w:rPr>
  </w:style>
  <w:style w:type="paragraph" w:styleId="Header">
    <w:name w:val="header"/>
    <w:basedOn w:val="Normal"/>
    <w:link w:val="HeaderChar"/>
    <w:uiPriority w:val="99"/>
    <w:unhideWhenUsed/>
    <w:rsid w:val="00A95F3A"/>
    <w:pPr>
      <w:tabs>
        <w:tab w:val="center" w:pos="4536"/>
        <w:tab w:val="right" w:pos="9072"/>
      </w:tabs>
      <w:spacing w:after="0" w:line="240" w:lineRule="auto"/>
    </w:pPr>
  </w:style>
  <w:style w:type="character" w:customStyle="1" w:styleId="HeaderChar">
    <w:name w:val="Header Char"/>
    <w:basedOn w:val="DefaultParagraphFont"/>
    <w:link w:val="Header"/>
    <w:uiPriority w:val="99"/>
    <w:rsid w:val="00A95F3A"/>
    <w:rPr>
      <w:lang w:val="en-US"/>
    </w:rPr>
  </w:style>
  <w:style w:type="paragraph" w:styleId="Footer">
    <w:name w:val="footer"/>
    <w:basedOn w:val="Normal"/>
    <w:link w:val="FooterChar"/>
    <w:uiPriority w:val="99"/>
    <w:unhideWhenUsed/>
    <w:rsid w:val="00A95F3A"/>
    <w:pPr>
      <w:tabs>
        <w:tab w:val="center" w:pos="4536"/>
        <w:tab w:val="right" w:pos="9072"/>
      </w:tabs>
      <w:spacing w:after="0" w:line="240" w:lineRule="auto"/>
    </w:pPr>
  </w:style>
  <w:style w:type="character" w:customStyle="1" w:styleId="FooterChar">
    <w:name w:val="Footer Char"/>
    <w:basedOn w:val="DefaultParagraphFont"/>
    <w:link w:val="Footer"/>
    <w:uiPriority w:val="99"/>
    <w:rsid w:val="00A95F3A"/>
    <w:rPr>
      <w:lang w:val="en-US"/>
    </w:rPr>
  </w:style>
  <w:style w:type="paragraph" w:styleId="NoSpacing">
    <w:name w:val="No Spacing"/>
    <w:link w:val="NoSpacingChar"/>
    <w:uiPriority w:val="1"/>
    <w:qFormat/>
    <w:rsid w:val="00A95F3A"/>
    <w:pPr>
      <w:spacing w:after="0" w:line="240" w:lineRule="auto"/>
    </w:pPr>
  </w:style>
  <w:style w:type="character" w:customStyle="1" w:styleId="NoSpacingChar">
    <w:name w:val="No Spacing Char"/>
    <w:basedOn w:val="DefaultParagraphFont"/>
    <w:link w:val="NoSpacing"/>
    <w:uiPriority w:val="1"/>
    <w:rsid w:val="00A95F3A"/>
  </w:style>
  <w:style w:type="character" w:customStyle="1" w:styleId="Heading1Char">
    <w:name w:val="Heading 1 Char"/>
    <w:basedOn w:val="DefaultParagraphFont"/>
    <w:link w:val="Heading1"/>
    <w:uiPriority w:val="9"/>
    <w:rsid w:val="00184F8C"/>
    <w:rPr>
      <w:rFonts w:asciiTheme="majorHAnsi" w:eastAsiaTheme="majorEastAsia" w:hAnsiTheme="majorHAnsi" w:cstheme="majorBidi"/>
      <w:b/>
      <w:color w:val="2E74B5" w:themeColor="accent1" w:themeShade="BF"/>
      <w:sz w:val="32"/>
      <w:szCs w:val="32"/>
      <w:lang w:val="en-US"/>
    </w:rPr>
  </w:style>
  <w:style w:type="paragraph" w:styleId="TOCHeading">
    <w:name w:val="TOC Heading"/>
    <w:basedOn w:val="Heading1"/>
    <w:next w:val="Normal"/>
    <w:uiPriority w:val="39"/>
    <w:unhideWhenUsed/>
    <w:qFormat/>
    <w:rsid w:val="00A95F3A"/>
    <w:pPr>
      <w:outlineLvl w:val="9"/>
    </w:pPr>
    <w:rPr>
      <w:lang w:val="tr-TR"/>
    </w:rPr>
  </w:style>
  <w:style w:type="paragraph" w:styleId="TOC2">
    <w:name w:val="toc 2"/>
    <w:basedOn w:val="Normal"/>
    <w:next w:val="Normal"/>
    <w:autoRedefine/>
    <w:uiPriority w:val="39"/>
    <w:unhideWhenUsed/>
    <w:rsid w:val="00A95F3A"/>
    <w:pPr>
      <w:spacing w:before="120" w:after="0"/>
      <w:ind w:left="220"/>
    </w:pPr>
    <w:rPr>
      <w:rFonts w:cstheme="minorHAnsi"/>
      <w:b/>
      <w:bCs/>
      <w:szCs w:val="26"/>
    </w:rPr>
  </w:style>
  <w:style w:type="paragraph" w:styleId="TOC1">
    <w:name w:val="toc 1"/>
    <w:basedOn w:val="Normal"/>
    <w:next w:val="Normal"/>
    <w:autoRedefine/>
    <w:uiPriority w:val="39"/>
    <w:unhideWhenUsed/>
    <w:rsid w:val="00A95F3A"/>
    <w:pPr>
      <w:spacing w:before="120" w:after="0"/>
    </w:pPr>
    <w:rPr>
      <w:rFonts w:cstheme="minorHAnsi"/>
      <w:b/>
      <w:bCs/>
      <w:i/>
      <w:iCs/>
      <w:sz w:val="24"/>
      <w:szCs w:val="28"/>
    </w:rPr>
  </w:style>
  <w:style w:type="paragraph" w:styleId="TOC3">
    <w:name w:val="toc 3"/>
    <w:basedOn w:val="Normal"/>
    <w:next w:val="Normal"/>
    <w:autoRedefine/>
    <w:uiPriority w:val="39"/>
    <w:unhideWhenUsed/>
    <w:rsid w:val="005310A4"/>
    <w:pPr>
      <w:tabs>
        <w:tab w:val="left" w:pos="1320"/>
        <w:tab w:val="right" w:leader="dot" w:pos="9062"/>
      </w:tabs>
      <w:spacing w:after="0"/>
      <w:ind w:left="284"/>
    </w:pPr>
    <w:rPr>
      <w:rFonts w:cstheme="minorHAnsi"/>
      <w:noProof/>
    </w:rPr>
  </w:style>
  <w:style w:type="table" w:styleId="TableGrid">
    <w:name w:val="Table Grid"/>
    <w:basedOn w:val="TableNormal"/>
    <w:uiPriority w:val="39"/>
    <w:rsid w:val="005200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72F9F"/>
    <w:rPr>
      <w:sz w:val="16"/>
      <w:szCs w:val="16"/>
    </w:rPr>
  </w:style>
  <w:style w:type="paragraph" w:styleId="CommentText">
    <w:name w:val="annotation text"/>
    <w:basedOn w:val="Normal"/>
    <w:link w:val="CommentTextChar"/>
    <w:uiPriority w:val="99"/>
    <w:unhideWhenUsed/>
    <w:rsid w:val="00B72F9F"/>
    <w:pPr>
      <w:spacing w:line="240" w:lineRule="auto"/>
    </w:pPr>
    <w:rPr>
      <w:sz w:val="20"/>
      <w:szCs w:val="20"/>
    </w:rPr>
  </w:style>
  <w:style w:type="character" w:customStyle="1" w:styleId="CommentTextChar">
    <w:name w:val="Comment Text Char"/>
    <w:basedOn w:val="DefaultParagraphFont"/>
    <w:link w:val="CommentText"/>
    <w:uiPriority w:val="99"/>
    <w:rsid w:val="00B72F9F"/>
    <w:rPr>
      <w:sz w:val="20"/>
      <w:szCs w:val="20"/>
      <w:lang w:val="en-US"/>
    </w:rPr>
  </w:style>
  <w:style w:type="paragraph" w:styleId="CommentSubject">
    <w:name w:val="annotation subject"/>
    <w:basedOn w:val="CommentText"/>
    <w:next w:val="CommentText"/>
    <w:link w:val="CommentSubjectChar"/>
    <w:uiPriority w:val="99"/>
    <w:semiHidden/>
    <w:unhideWhenUsed/>
    <w:rsid w:val="00B72F9F"/>
    <w:rPr>
      <w:b/>
      <w:bCs/>
    </w:rPr>
  </w:style>
  <w:style w:type="character" w:customStyle="1" w:styleId="CommentSubjectChar">
    <w:name w:val="Comment Subject Char"/>
    <w:basedOn w:val="CommentTextChar"/>
    <w:link w:val="CommentSubject"/>
    <w:uiPriority w:val="99"/>
    <w:semiHidden/>
    <w:rsid w:val="00B72F9F"/>
    <w:rPr>
      <w:b/>
      <w:bCs/>
      <w:sz w:val="20"/>
      <w:szCs w:val="20"/>
      <w:lang w:val="en-US"/>
    </w:rPr>
  </w:style>
  <w:style w:type="paragraph" w:styleId="BalloonText">
    <w:name w:val="Balloon Text"/>
    <w:basedOn w:val="Normal"/>
    <w:link w:val="BalloonTextChar"/>
    <w:uiPriority w:val="99"/>
    <w:semiHidden/>
    <w:unhideWhenUsed/>
    <w:rsid w:val="00B72F9F"/>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72F9F"/>
    <w:rPr>
      <w:rFonts w:ascii="Times New Roman" w:hAnsi="Times New Roman" w:cs="Times New Roman"/>
      <w:sz w:val="18"/>
      <w:szCs w:val="18"/>
      <w:lang w:val="en-US"/>
    </w:rPr>
  </w:style>
  <w:style w:type="character" w:customStyle="1" w:styleId="Heading3Char">
    <w:name w:val="Heading 3 Char"/>
    <w:basedOn w:val="DefaultParagraphFont"/>
    <w:link w:val="Heading3"/>
    <w:uiPriority w:val="9"/>
    <w:rsid w:val="00B23EE6"/>
    <w:rPr>
      <w:rFonts w:asciiTheme="majorHAnsi" w:eastAsiaTheme="majorEastAsia" w:hAnsiTheme="majorHAnsi" w:cs="Times New Roman"/>
      <w:b/>
      <w:bCs/>
      <w:color w:val="00B0F0"/>
      <w:sz w:val="26"/>
      <w:szCs w:val="26"/>
      <w:lang w:val="en-US" w:eastAsia="en-US"/>
    </w:rPr>
  </w:style>
  <w:style w:type="character" w:customStyle="1" w:styleId="ListParagraphChar">
    <w:name w:val="List Paragraph Char"/>
    <w:aliases w:val="123 List Paragraph Char,3 Char,Bullets Char,Citation List Char,List Paragraph (numbered (a)) Char,List Paragraph 1 Char,List Paragraph nowy Char,List_Paragraph Char,Liste 1 Char,Main numbered paragraph Char,Number paragraph Char"/>
    <w:link w:val="ListParagraph"/>
    <w:uiPriority w:val="34"/>
    <w:qFormat/>
    <w:locked/>
    <w:rsid w:val="00C4389B"/>
    <w:rPr>
      <w:lang w:val="en-US"/>
    </w:rPr>
  </w:style>
  <w:style w:type="paragraph" w:styleId="FootnoteText">
    <w:name w:val="footnote text"/>
    <w:aliases w:val="Boston 10,FOOTNOTES,Font: Geneva 9,Footnote,Footnote Text Char Char,Footnote Text Char1,Footnote Text Char1 Char Char,Footnote Text Char2 Char,Footnote text,Geneva 9,Texto nota pie Car,f,fn,footnote text,ft,single space,text,ALTS FOOTNOTE"/>
    <w:basedOn w:val="Normal"/>
    <w:link w:val="FootnoteTextChar"/>
    <w:uiPriority w:val="99"/>
    <w:unhideWhenUsed/>
    <w:qFormat/>
    <w:rsid w:val="00C4389B"/>
    <w:pPr>
      <w:spacing w:after="0" w:line="240" w:lineRule="auto"/>
    </w:pPr>
    <w:rPr>
      <w:rFonts w:eastAsiaTheme="minorHAnsi"/>
      <w:sz w:val="20"/>
      <w:szCs w:val="20"/>
      <w:lang w:eastAsia="en-US"/>
    </w:rPr>
  </w:style>
  <w:style w:type="character" w:customStyle="1" w:styleId="FootnoteTextChar">
    <w:name w:val="Footnote Text Char"/>
    <w:aliases w:val="Boston 10 Char,FOOTNOTES Char,Font: Geneva 9 Char,Footnote Char,Footnote Text Char Char Char,Footnote Text Char1 Char,Footnote Text Char1 Char Char Char,Footnote Text Char2 Char Char,Footnote text Char,Geneva 9 Char,f Char,fn Char"/>
    <w:basedOn w:val="DefaultParagraphFont"/>
    <w:link w:val="FootnoteText"/>
    <w:uiPriority w:val="99"/>
    <w:qFormat/>
    <w:rsid w:val="00C4389B"/>
    <w:rPr>
      <w:rFonts w:eastAsiaTheme="minorHAnsi"/>
      <w:sz w:val="20"/>
      <w:szCs w:val="20"/>
      <w:lang w:val="en-US" w:eastAsia="en-US"/>
    </w:rPr>
  </w:style>
  <w:style w:type="character" w:styleId="FootnoteReference">
    <w:name w:val="footnote reference"/>
    <w:aliases w:val="ftref,fr,16 Point,Superscript 6 Point,BVI fnr,Carattere Char Carattere Carattere Char Carattere Char Carattere Char Char Char Char Char Char,ftref Char,16 Point Char Char,BVI,Car Car Char Car Char Car Car Char Car Char Char,Ref,SUPERS"/>
    <w:basedOn w:val="DefaultParagraphFont"/>
    <w:link w:val="CarattereCharCarattereCarattereCharCarattereCharCarattereCharCharCharCharChar"/>
    <w:unhideWhenUsed/>
    <w:qFormat/>
    <w:rsid w:val="00C4389B"/>
    <w:rPr>
      <w:vertAlign w:val="superscript"/>
    </w:rPr>
  </w:style>
  <w:style w:type="paragraph" w:customStyle="1" w:styleId="CarattereCharCarattereCarattereCharCarattereCharCarattereCharCharCharCharChar">
    <w:name w:val="Carattere Char Carattere Carattere Char Carattere Char Carattere Char Char Char Char Char"/>
    <w:aliases w:val="Footnote Reference Char Char Char Char Char Char Char Char Char Char Char Char Char Char Char Char Char,footnote number Char Char"/>
    <w:basedOn w:val="Normal"/>
    <w:link w:val="FootnoteReference"/>
    <w:rsid w:val="00C4389B"/>
    <w:pPr>
      <w:spacing w:before="120" w:line="240" w:lineRule="exact"/>
    </w:pPr>
    <w:rPr>
      <w:vertAlign w:val="superscript"/>
      <w:lang w:val="tr-TR"/>
    </w:rPr>
  </w:style>
  <w:style w:type="paragraph" w:customStyle="1" w:styleId="Default">
    <w:name w:val="Default"/>
    <w:rsid w:val="00B354F1"/>
    <w:pPr>
      <w:autoSpaceDE w:val="0"/>
      <w:autoSpaceDN w:val="0"/>
      <w:adjustRightInd w:val="0"/>
      <w:spacing w:after="0" w:line="240" w:lineRule="auto"/>
    </w:pPr>
    <w:rPr>
      <w:rFonts w:ascii="Calibri" w:hAnsi="Calibri" w:cs="Calibri"/>
      <w:color w:val="000000"/>
      <w:sz w:val="24"/>
      <w:szCs w:val="24"/>
      <w:lang w:val="en-US"/>
    </w:rPr>
  </w:style>
  <w:style w:type="character" w:styleId="FollowedHyperlink">
    <w:name w:val="FollowedHyperlink"/>
    <w:basedOn w:val="DefaultParagraphFont"/>
    <w:uiPriority w:val="99"/>
    <w:semiHidden/>
    <w:unhideWhenUsed/>
    <w:rsid w:val="00902D35"/>
    <w:rPr>
      <w:color w:val="954F72" w:themeColor="followedHyperlink"/>
      <w:u w:val="single"/>
    </w:rPr>
  </w:style>
  <w:style w:type="character" w:styleId="Emphasis">
    <w:name w:val="Emphasis"/>
    <w:basedOn w:val="DefaultParagraphFont"/>
    <w:uiPriority w:val="20"/>
    <w:qFormat/>
    <w:rsid w:val="00587933"/>
    <w:rPr>
      <w:i/>
      <w:iCs/>
    </w:rPr>
  </w:style>
  <w:style w:type="paragraph" w:styleId="Revision">
    <w:name w:val="Revision"/>
    <w:hidden/>
    <w:uiPriority w:val="99"/>
    <w:semiHidden/>
    <w:rsid w:val="006A6130"/>
    <w:pPr>
      <w:spacing w:after="0" w:line="240" w:lineRule="auto"/>
    </w:pPr>
    <w:rPr>
      <w:lang w:val="en-US"/>
    </w:rPr>
  </w:style>
  <w:style w:type="character" w:customStyle="1" w:styleId="UnresolvedMention1">
    <w:name w:val="Unresolved Mention1"/>
    <w:basedOn w:val="DefaultParagraphFont"/>
    <w:uiPriority w:val="99"/>
    <w:unhideWhenUsed/>
    <w:rsid w:val="00444A2C"/>
    <w:rPr>
      <w:color w:val="605E5C"/>
      <w:shd w:val="clear" w:color="auto" w:fill="E1DFDD"/>
    </w:rPr>
  </w:style>
  <w:style w:type="character" w:customStyle="1" w:styleId="Mention1">
    <w:name w:val="Mention1"/>
    <w:basedOn w:val="DefaultParagraphFont"/>
    <w:uiPriority w:val="99"/>
    <w:unhideWhenUsed/>
    <w:rsid w:val="00444A2C"/>
    <w:rPr>
      <w:color w:val="2B579A"/>
      <w:shd w:val="clear" w:color="auto" w:fill="E1DFDD"/>
    </w:rPr>
  </w:style>
  <w:style w:type="paragraph" w:styleId="Caption">
    <w:name w:val="caption"/>
    <w:basedOn w:val="Normal"/>
    <w:next w:val="Normal"/>
    <w:uiPriority w:val="35"/>
    <w:unhideWhenUsed/>
    <w:qFormat/>
    <w:rsid w:val="009918F0"/>
    <w:pPr>
      <w:spacing w:after="0" w:line="240" w:lineRule="auto"/>
      <w:ind w:firstLine="360"/>
    </w:pPr>
    <w:rPr>
      <w:b/>
      <w:bCs/>
      <w:sz w:val="18"/>
      <w:szCs w:val="18"/>
      <w:lang w:eastAsia="en-US"/>
    </w:rPr>
  </w:style>
  <w:style w:type="paragraph" w:styleId="BodyText">
    <w:name w:val="Body Text"/>
    <w:basedOn w:val="Normal"/>
    <w:link w:val="BodyTextChar"/>
    <w:qFormat/>
    <w:rsid w:val="009918F0"/>
    <w:pPr>
      <w:suppressAutoHyphens/>
      <w:spacing w:before="240" w:after="240" w:line="240" w:lineRule="auto"/>
    </w:pPr>
    <w:rPr>
      <w:rFonts w:ascii="Arial" w:eastAsia="Arial" w:hAnsi="Arial" w:cs="Times New Roman"/>
      <w:sz w:val="20"/>
      <w:lang w:val="en-GB" w:eastAsia="en-US"/>
    </w:rPr>
  </w:style>
  <w:style w:type="character" w:customStyle="1" w:styleId="BodyTextChar">
    <w:name w:val="Body Text Char"/>
    <w:basedOn w:val="DefaultParagraphFont"/>
    <w:link w:val="BodyText"/>
    <w:rsid w:val="009918F0"/>
    <w:rPr>
      <w:rFonts w:ascii="Arial" w:eastAsia="Arial" w:hAnsi="Arial" w:cs="Times New Roman"/>
      <w:sz w:val="20"/>
      <w:lang w:val="en-GB" w:eastAsia="en-US"/>
    </w:rPr>
  </w:style>
  <w:style w:type="table" w:styleId="ListTable4-Accent6">
    <w:name w:val="List Table 4 Accent 6"/>
    <w:basedOn w:val="TableNormal"/>
    <w:uiPriority w:val="49"/>
    <w:rsid w:val="009918F0"/>
    <w:pPr>
      <w:spacing w:after="0" w:line="240" w:lineRule="auto"/>
      <w:ind w:firstLine="360"/>
    </w:pPr>
    <w:rPr>
      <w:lang w:eastAsia="en-US"/>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TableGrid0">
    <w:name w:val="TableGrid"/>
    <w:rsid w:val="0036142D"/>
    <w:pPr>
      <w:spacing w:after="0" w:line="240" w:lineRule="auto"/>
    </w:pPr>
    <w:rPr>
      <w:lang w:val="en-US" w:eastAsia="en-US"/>
    </w:rPr>
    <w:tblPr>
      <w:tblCellMar>
        <w:top w:w="0" w:type="dxa"/>
        <w:left w:w="0" w:type="dxa"/>
        <w:bottom w:w="0" w:type="dxa"/>
        <w:right w:w="0" w:type="dxa"/>
      </w:tblCellMar>
    </w:tblPr>
  </w:style>
  <w:style w:type="character" w:customStyle="1" w:styleId="Heading2Char">
    <w:name w:val="Heading 2 Char"/>
    <w:basedOn w:val="DefaultParagraphFont"/>
    <w:link w:val="Heading2"/>
    <w:uiPriority w:val="9"/>
    <w:rsid w:val="00D229C6"/>
    <w:rPr>
      <w:rFonts w:asciiTheme="majorHAnsi" w:eastAsiaTheme="majorEastAsia" w:hAnsiTheme="majorHAnsi" w:cstheme="majorBidi"/>
      <w:color w:val="2E74B5" w:themeColor="accent1" w:themeShade="BF"/>
      <w:sz w:val="26"/>
      <w:szCs w:val="26"/>
      <w:lang w:val="en-US"/>
    </w:rPr>
  </w:style>
  <w:style w:type="paragraph" w:styleId="TOC4">
    <w:name w:val="toc 4"/>
    <w:basedOn w:val="Normal"/>
    <w:next w:val="Normal"/>
    <w:autoRedefine/>
    <w:uiPriority w:val="39"/>
    <w:semiHidden/>
    <w:unhideWhenUsed/>
    <w:rsid w:val="00D229C6"/>
    <w:pPr>
      <w:spacing w:after="0"/>
      <w:ind w:left="660"/>
    </w:pPr>
    <w:rPr>
      <w:rFonts w:cstheme="minorHAnsi"/>
      <w:sz w:val="20"/>
      <w:szCs w:val="24"/>
    </w:rPr>
  </w:style>
  <w:style w:type="paragraph" w:styleId="TOC5">
    <w:name w:val="toc 5"/>
    <w:basedOn w:val="Normal"/>
    <w:next w:val="Normal"/>
    <w:autoRedefine/>
    <w:uiPriority w:val="39"/>
    <w:semiHidden/>
    <w:unhideWhenUsed/>
    <w:rsid w:val="00D229C6"/>
    <w:pPr>
      <w:spacing w:after="0"/>
      <w:ind w:left="880"/>
    </w:pPr>
    <w:rPr>
      <w:rFonts w:cstheme="minorHAnsi"/>
      <w:sz w:val="20"/>
      <w:szCs w:val="24"/>
    </w:rPr>
  </w:style>
  <w:style w:type="paragraph" w:styleId="TOC6">
    <w:name w:val="toc 6"/>
    <w:basedOn w:val="Normal"/>
    <w:next w:val="Normal"/>
    <w:autoRedefine/>
    <w:uiPriority w:val="39"/>
    <w:semiHidden/>
    <w:unhideWhenUsed/>
    <w:rsid w:val="00D229C6"/>
    <w:pPr>
      <w:spacing w:after="0"/>
      <w:ind w:left="1100"/>
    </w:pPr>
    <w:rPr>
      <w:rFonts w:cstheme="minorHAnsi"/>
      <w:sz w:val="20"/>
      <w:szCs w:val="24"/>
    </w:rPr>
  </w:style>
  <w:style w:type="paragraph" w:styleId="TOC7">
    <w:name w:val="toc 7"/>
    <w:basedOn w:val="Normal"/>
    <w:next w:val="Normal"/>
    <w:autoRedefine/>
    <w:uiPriority w:val="39"/>
    <w:semiHidden/>
    <w:unhideWhenUsed/>
    <w:rsid w:val="00D229C6"/>
    <w:pPr>
      <w:spacing w:after="0"/>
      <w:ind w:left="1320"/>
    </w:pPr>
    <w:rPr>
      <w:rFonts w:cstheme="minorHAnsi"/>
      <w:sz w:val="20"/>
      <w:szCs w:val="24"/>
    </w:rPr>
  </w:style>
  <w:style w:type="paragraph" w:styleId="TOC8">
    <w:name w:val="toc 8"/>
    <w:basedOn w:val="Normal"/>
    <w:next w:val="Normal"/>
    <w:autoRedefine/>
    <w:uiPriority w:val="39"/>
    <w:semiHidden/>
    <w:unhideWhenUsed/>
    <w:rsid w:val="00D229C6"/>
    <w:pPr>
      <w:spacing w:after="0"/>
      <w:ind w:left="1540"/>
    </w:pPr>
    <w:rPr>
      <w:rFonts w:cstheme="minorHAnsi"/>
      <w:sz w:val="20"/>
      <w:szCs w:val="24"/>
    </w:rPr>
  </w:style>
  <w:style w:type="paragraph" w:styleId="TOC9">
    <w:name w:val="toc 9"/>
    <w:basedOn w:val="Normal"/>
    <w:next w:val="Normal"/>
    <w:autoRedefine/>
    <w:uiPriority w:val="39"/>
    <w:semiHidden/>
    <w:unhideWhenUsed/>
    <w:rsid w:val="00D229C6"/>
    <w:pPr>
      <w:spacing w:after="0"/>
      <w:ind w:left="1760"/>
    </w:pPr>
    <w:rPr>
      <w:rFonts w:cstheme="minorHAnsi"/>
      <w:sz w:val="20"/>
      <w:szCs w:val="24"/>
    </w:rPr>
  </w:style>
  <w:style w:type="paragraph" w:customStyle="1" w:styleId="CM39">
    <w:name w:val="CM39"/>
    <w:basedOn w:val="Default"/>
    <w:next w:val="Default"/>
    <w:uiPriority w:val="99"/>
    <w:rsid w:val="0071025B"/>
    <w:rPr>
      <w:rFonts w:ascii="Times" w:hAnsi="Times" w:cstheme="minorBidi"/>
      <w:color w:val="auto"/>
    </w:rPr>
  </w:style>
  <w:style w:type="character" w:customStyle="1" w:styleId="UnresolvedMention2">
    <w:name w:val="Unresolved Mention2"/>
    <w:basedOn w:val="DefaultParagraphFont"/>
    <w:uiPriority w:val="99"/>
    <w:semiHidden/>
    <w:unhideWhenUsed/>
    <w:rsid w:val="0071025B"/>
    <w:rPr>
      <w:color w:val="605E5C"/>
      <w:shd w:val="clear" w:color="auto" w:fill="E1DFDD"/>
    </w:rPr>
  </w:style>
  <w:style w:type="paragraph" w:customStyle="1" w:styleId="Normal0">
    <w:name w:val="Normal_0"/>
    <w:qFormat/>
    <w:rsid w:val="00D74764"/>
    <w:rPr>
      <w:rFonts w:eastAsiaTheme="minorHAnsi"/>
      <w:lang w:val="en-US" w:eastAsia="en-US"/>
    </w:rPr>
  </w:style>
  <w:style w:type="paragraph" w:customStyle="1" w:styleId="Char1">
    <w:name w:val="Char1"/>
    <w:basedOn w:val="Normal"/>
    <w:rsid w:val="009B26D2"/>
    <w:pPr>
      <w:spacing w:line="240" w:lineRule="exact"/>
    </w:pPr>
    <w:rPr>
      <w:rFonts w:eastAsiaTheme="minorHAnsi"/>
      <w:vertAlign w:val="superscript"/>
      <w:lang w:eastAsia="en-US"/>
    </w:rPr>
  </w:style>
  <w:style w:type="character" w:customStyle="1" w:styleId="tlid-translation">
    <w:name w:val="tlid-translation"/>
    <w:basedOn w:val="DefaultParagraphFont"/>
    <w:rsid w:val="003C41B7"/>
  </w:style>
  <w:style w:type="character" w:styleId="PageNumber">
    <w:name w:val="page number"/>
    <w:basedOn w:val="DefaultParagraphFont"/>
    <w:uiPriority w:val="99"/>
    <w:semiHidden/>
    <w:unhideWhenUsed/>
    <w:rsid w:val="008B465B"/>
  </w:style>
  <w:style w:type="character" w:styleId="UnresolvedMention">
    <w:name w:val="Unresolved Mention"/>
    <w:basedOn w:val="DefaultParagraphFont"/>
    <w:uiPriority w:val="99"/>
    <w:semiHidden/>
    <w:unhideWhenUsed/>
    <w:rsid w:val="004918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2593">
      <w:bodyDiv w:val="1"/>
      <w:marLeft w:val="0"/>
      <w:marRight w:val="0"/>
      <w:marTop w:val="0"/>
      <w:marBottom w:val="0"/>
      <w:divBdr>
        <w:top w:val="none" w:sz="0" w:space="0" w:color="auto"/>
        <w:left w:val="none" w:sz="0" w:space="0" w:color="auto"/>
        <w:bottom w:val="none" w:sz="0" w:space="0" w:color="auto"/>
        <w:right w:val="none" w:sz="0" w:space="0" w:color="auto"/>
      </w:divBdr>
    </w:div>
    <w:div w:id="83189055">
      <w:bodyDiv w:val="1"/>
      <w:marLeft w:val="0"/>
      <w:marRight w:val="0"/>
      <w:marTop w:val="0"/>
      <w:marBottom w:val="0"/>
      <w:divBdr>
        <w:top w:val="none" w:sz="0" w:space="0" w:color="auto"/>
        <w:left w:val="none" w:sz="0" w:space="0" w:color="auto"/>
        <w:bottom w:val="none" w:sz="0" w:space="0" w:color="auto"/>
        <w:right w:val="none" w:sz="0" w:space="0" w:color="auto"/>
      </w:divBdr>
    </w:div>
    <w:div w:id="91367604">
      <w:bodyDiv w:val="1"/>
      <w:marLeft w:val="0"/>
      <w:marRight w:val="0"/>
      <w:marTop w:val="0"/>
      <w:marBottom w:val="0"/>
      <w:divBdr>
        <w:top w:val="none" w:sz="0" w:space="0" w:color="auto"/>
        <w:left w:val="none" w:sz="0" w:space="0" w:color="auto"/>
        <w:bottom w:val="none" w:sz="0" w:space="0" w:color="auto"/>
        <w:right w:val="none" w:sz="0" w:space="0" w:color="auto"/>
      </w:divBdr>
      <w:divsChild>
        <w:div w:id="1645156946">
          <w:marLeft w:val="562"/>
          <w:marRight w:val="0"/>
          <w:marTop w:val="0"/>
          <w:marBottom w:val="200"/>
          <w:divBdr>
            <w:top w:val="none" w:sz="0" w:space="0" w:color="auto"/>
            <w:left w:val="none" w:sz="0" w:space="0" w:color="auto"/>
            <w:bottom w:val="none" w:sz="0" w:space="0" w:color="auto"/>
            <w:right w:val="none" w:sz="0" w:space="0" w:color="auto"/>
          </w:divBdr>
        </w:div>
        <w:div w:id="2118018089">
          <w:marLeft w:val="562"/>
          <w:marRight w:val="0"/>
          <w:marTop w:val="0"/>
          <w:marBottom w:val="200"/>
          <w:divBdr>
            <w:top w:val="none" w:sz="0" w:space="0" w:color="auto"/>
            <w:left w:val="none" w:sz="0" w:space="0" w:color="auto"/>
            <w:bottom w:val="none" w:sz="0" w:space="0" w:color="auto"/>
            <w:right w:val="none" w:sz="0" w:space="0" w:color="auto"/>
          </w:divBdr>
        </w:div>
        <w:div w:id="1808358006">
          <w:marLeft w:val="562"/>
          <w:marRight w:val="0"/>
          <w:marTop w:val="0"/>
          <w:marBottom w:val="200"/>
          <w:divBdr>
            <w:top w:val="none" w:sz="0" w:space="0" w:color="auto"/>
            <w:left w:val="none" w:sz="0" w:space="0" w:color="auto"/>
            <w:bottom w:val="none" w:sz="0" w:space="0" w:color="auto"/>
            <w:right w:val="none" w:sz="0" w:space="0" w:color="auto"/>
          </w:divBdr>
        </w:div>
      </w:divsChild>
    </w:div>
    <w:div w:id="109320677">
      <w:bodyDiv w:val="1"/>
      <w:marLeft w:val="0"/>
      <w:marRight w:val="0"/>
      <w:marTop w:val="0"/>
      <w:marBottom w:val="0"/>
      <w:divBdr>
        <w:top w:val="none" w:sz="0" w:space="0" w:color="auto"/>
        <w:left w:val="none" w:sz="0" w:space="0" w:color="auto"/>
        <w:bottom w:val="none" w:sz="0" w:space="0" w:color="auto"/>
        <w:right w:val="none" w:sz="0" w:space="0" w:color="auto"/>
      </w:divBdr>
    </w:div>
    <w:div w:id="119155958">
      <w:bodyDiv w:val="1"/>
      <w:marLeft w:val="0"/>
      <w:marRight w:val="0"/>
      <w:marTop w:val="0"/>
      <w:marBottom w:val="0"/>
      <w:divBdr>
        <w:top w:val="none" w:sz="0" w:space="0" w:color="auto"/>
        <w:left w:val="none" w:sz="0" w:space="0" w:color="auto"/>
        <w:bottom w:val="none" w:sz="0" w:space="0" w:color="auto"/>
        <w:right w:val="none" w:sz="0" w:space="0" w:color="auto"/>
      </w:divBdr>
    </w:div>
    <w:div w:id="185481829">
      <w:bodyDiv w:val="1"/>
      <w:marLeft w:val="0"/>
      <w:marRight w:val="0"/>
      <w:marTop w:val="0"/>
      <w:marBottom w:val="0"/>
      <w:divBdr>
        <w:top w:val="none" w:sz="0" w:space="0" w:color="auto"/>
        <w:left w:val="none" w:sz="0" w:space="0" w:color="auto"/>
        <w:bottom w:val="none" w:sz="0" w:space="0" w:color="auto"/>
        <w:right w:val="none" w:sz="0" w:space="0" w:color="auto"/>
      </w:divBdr>
    </w:div>
    <w:div w:id="193429033">
      <w:bodyDiv w:val="1"/>
      <w:marLeft w:val="0"/>
      <w:marRight w:val="0"/>
      <w:marTop w:val="0"/>
      <w:marBottom w:val="0"/>
      <w:divBdr>
        <w:top w:val="none" w:sz="0" w:space="0" w:color="auto"/>
        <w:left w:val="none" w:sz="0" w:space="0" w:color="auto"/>
        <w:bottom w:val="none" w:sz="0" w:space="0" w:color="auto"/>
        <w:right w:val="none" w:sz="0" w:space="0" w:color="auto"/>
      </w:divBdr>
    </w:div>
    <w:div w:id="220484910">
      <w:bodyDiv w:val="1"/>
      <w:marLeft w:val="0"/>
      <w:marRight w:val="0"/>
      <w:marTop w:val="0"/>
      <w:marBottom w:val="0"/>
      <w:divBdr>
        <w:top w:val="none" w:sz="0" w:space="0" w:color="auto"/>
        <w:left w:val="none" w:sz="0" w:space="0" w:color="auto"/>
        <w:bottom w:val="none" w:sz="0" w:space="0" w:color="auto"/>
        <w:right w:val="none" w:sz="0" w:space="0" w:color="auto"/>
      </w:divBdr>
    </w:div>
    <w:div w:id="240676511">
      <w:bodyDiv w:val="1"/>
      <w:marLeft w:val="0"/>
      <w:marRight w:val="0"/>
      <w:marTop w:val="0"/>
      <w:marBottom w:val="0"/>
      <w:divBdr>
        <w:top w:val="none" w:sz="0" w:space="0" w:color="auto"/>
        <w:left w:val="none" w:sz="0" w:space="0" w:color="auto"/>
        <w:bottom w:val="none" w:sz="0" w:space="0" w:color="auto"/>
        <w:right w:val="none" w:sz="0" w:space="0" w:color="auto"/>
      </w:divBdr>
    </w:div>
    <w:div w:id="255216758">
      <w:bodyDiv w:val="1"/>
      <w:marLeft w:val="0"/>
      <w:marRight w:val="0"/>
      <w:marTop w:val="0"/>
      <w:marBottom w:val="0"/>
      <w:divBdr>
        <w:top w:val="none" w:sz="0" w:space="0" w:color="auto"/>
        <w:left w:val="none" w:sz="0" w:space="0" w:color="auto"/>
        <w:bottom w:val="none" w:sz="0" w:space="0" w:color="auto"/>
        <w:right w:val="none" w:sz="0" w:space="0" w:color="auto"/>
      </w:divBdr>
    </w:div>
    <w:div w:id="261188889">
      <w:bodyDiv w:val="1"/>
      <w:marLeft w:val="0"/>
      <w:marRight w:val="0"/>
      <w:marTop w:val="0"/>
      <w:marBottom w:val="0"/>
      <w:divBdr>
        <w:top w:val="none" w:sz="0" w:space="0" w:color="auto"/>
        <w:left w:val="none" w:sz="0" w:space="0" w:color="auto"/>
        <w:bottom w:val="none" w:sz="0" w:space="0" w:color="auto"/>
        <w:right w:val="none" w:sz="0" w:space="0" w:color="auto"/>
      </w:divBdr>
    </w:div>
    <w:div w:id="320232281">
      <w:bodyDiv w:val="1"/>
      <w:marLeft w:val="0"/>
      <w:marRight w:val="0"/>
      <w:marTop w:val="0"/>
      <w:marBottom w:val="0"/>
      <w:divBdr>
        <w:top w:val="none" w:sz="0" w:space="0" w:color="auto"/>
        <w:left w:val="none" w:sz="0" w:space="0" w:color="auto"/>
        <w:bottom w:val="none" w:sz="0" w:space="0" w:color="auto"/>
        <w:right w:val="none" w:sz="0" w:space="0" w:color="auto"/>
      </w:divBdr>
    </w:div>
    <w:div w:id="330374386">
      <w:bodyDiv w:val="1"/>
      <w:marLeft w:val="0"/>
      <w:marRight w:val="0"/>
      <w:marTop w:val="0"/>
      <w:marBottom w:val="0"/>
      <w:divBdr>
        <w:top w:val="none" w:sz="0" w:space="0" w:color="auto"/>
        <w:left w:val="none" w:sz="0" w:space="0" w:color="auto"/>
        <w:bottom w:val="none" w:sz="0" w:space="0" w:color="auto"/>
        <w:right w:val="none" w:sz="0" w:space="0" w:color="auto"/>
      </w:divBdr>
    </w:div>
    <w:div w:id="354425979">
      <w:bodyDiv w:val="1"/>
      <w:marLeft w:val="0"/>
      <w:marRight w:val="0"/>
      <w:marTop w:val="0"/>
      <w:marBottom w:val="0"/>
      <w:divBdr>
        <w:top w:val="none" w:sz="0" w:space="0" w:color="auto"/>
        <w:left w:val="none" w:sz="0" w:space="0" w:color="auto"/>
        <w:bottom w:val="none" w:sz="0" w:space="0" w:color="auto"/>
        <w:right w:val="none" w:sz="0" w:space="0" w:color="auto"/>
      </w:divBdr>
    </w:div>
    <w:div w:id="377824752">
      <w:bodyDiv w:val="1"/>
      <w:marLeft w:val="0"/>
      <w:marRight w:val="0"/>
      <w:marTop w:val="0"/>
      <w:marBottom w:val="0"/>
      <w:divBdr>
        <w:top w:val="none" w:sz="0" w:space="0" w:color="auto"/>
        <w:left w:val="none" w:sz="0" w:space="0" w:color="auto"/>
        <w:bottom w:val="none" w:sz="0" w:space="0" w:color="auto"/>
        <w:right w:val="none" w:sz="0" w:space="0" w:color="auto"/>
      </w:divBdr>
    </w:div>
    <w:div w:id="415784052">
      <w:bodyDiv w:val="1"/>
      <w:marLeft w:val="0"/>
      <w:marRight w:val="0"/>
      <w:marTop w:val="0"/>
      <w:marBottom w:val="0"/>
      <w:divBdr>
        <w:top w:val="none" w:sz="0" w:space="0" w:color="auto"/>
        <w:left w:val="none" w:sz="0" w:space="0" w:color="auto"/>
        <w:bottom w:val="none" w:sz="0" w:space="0" w:color="auto"/>
        <w:right w:val="none" w:sz="0" w:space="0" w:color="auto"/>
      </w:divBdr>
      <w:divsChild>
        <w:div w:id="1725107295">
          <w:marLeft w:val="0"/>
          <w:marRight w:val="0"/>
          <w:marTop w:val="0"/>
          <w:marBottom w:val="0"/>
          <w:divBdr>
            <w:top w:val="none" w:sz="0" w:space="0" w:color="auto"/>
            <w:left w:val="none" w:sz="0" w:space="0" w:color="auto"/>
            <w:bottom w:val="none" w:sz="0" w:space="0" w:color="auto"/>
            <w:right w:val="none" w:sz="0" w:space="0" w:color="auto"/>
          </w:divBdr>
          <w:divsChild>
            <w:div w:id="1902418">
              <w:marLeft w:val="0"/>
              <w:marRight w:val="0"/>
              <w:marTop w:val="0"/>
              <w:marBottom w:val="0"/>
              <w:divBdr>
                <w:top w:val="none" w:sz="0" w:space="0" w:color="auto"/>
                <w:left w:val="none" w:sz="0" w:space="0" w:color="auto"/>
                <w:bottom w:val="none" w:sz="0" w:space="0" w:color="auto"/>
                <w:right w:val="none" w:sz="0" w:space="0" w:color="auto"/>
              </w:divBdr>
              <w:divsChild>
                <w:div w:id="1653020410">
                  <w:marLeft w:val="0"/>
                  <w:marRight w:val="0"/>
                  <w:marTop w:val="0"/>
                  <w:marBottom w:val="0"/>
                  <w:divBdr>
                    <w:top w:val="none" w:sz="0" w:space="0" w:color="auto"/>
                    <w:left w:val="none" w:sz="0" w:space="0" w:color="auto"/>
                    <w:bottom w:val="none" w:sz="0" w:space="0" w:color="auto"/>
                    <w:right w:val="none" w:sz="0" w:space="0" w:color="auto"/>
                  </w:divBdr>
                  <w:divsChild>
                    <w:div w:id="90275304">
                      <w:marLeft w:val="0"/>
                      <w:marRight w:val="0"/>
                      <w:marTop w:val="0"/>
                      <w:marBottom w:val="0"/>
                      <w:divBdr>
                        <w:top w:val="none" w:sz="0" w:space="0" w:color="auto"/>
                        <w:left w:val="none" w:sz="0" w:space="0" w:color="auto"/>
                        <w:bottom w:val="none" w:sz="0" w:space="0" w:color="auto"/>
                        <w:right w:val="none" w:sz="0" w:space="0" w:color="auto"/>
                      </w:divBdr>
                      <w:divsChild>
                        <w:div w:id="1652565442">
                          <w:marLeft w:val="0"/>
                          <w:marRight w:val="0"/>
                          <w:marTop w:val="0"/>
                          <w:marBottom w:val="0"/>
                          <w:divBdr>
                            <w:top w:val="none" w:sz="0" w:space="0" w:color="auto"/>
                            <w:left w:val="none" w:sz="0" w:space="0" w:color="auto"/>
                            <w:bottom w:val="none" w:sz="0" w:space="0" w:color="auto"/>
                            <w:right w:val="none" w:sz="0" w:space="0" w:color="auto"/>
                          </w:divBdr>
                          <w:divsChild>
                            <w:div w:id="1776821837">
                              <w:marLeft w:val="2700"/>
                              <w:marRight w:val="3960"/>
                              <w:marTop w:val="0"/>
                              <w:marBottom w:val="0"/>
                              <w:divBdr>
                                <w:top w:val="none" w:sz="0" w:space="0" w:color="auto"/>
                                <w:left w:val="none" w:sz="0" w:space="0" w:color="auto"/>
                                <w:bottom w:val="none" w:sz="0" w:space="0" w:color="auto"/>
                                <w:right w:val="none" w:sz="0" w:space="0" w:color="auto"/>
                              </w:divBdr>
                              <w:divsChild>
                                <w:div w:id="32390231">
                                  <w:marLeft w:val="0"/>
                                  <w:marRight w:val="0"/>
                                  <w:marTop w:val="0"/>
                                  <w:marBottom w:val="0"/>
                                  <w:divBdr>
                                    <w:top w:val="none" w:sz="0" w:space="0" w:color="auto"/>
                                    <w:left w:val="none" w:sz="0" w:space="0" w:color="auto"/>
                                    <w:bottom w:val="none" w:sz="0" w:space="0" w:color="auto"/>
                                    <w:right w:val="none" w:sz="0" w:space="0" w:color="auto"/>
                                  </w:divBdr>
                                  <w:divsChild>
                                    <w:div w:id="1281110740">
                                      <w:marLeft w:val="0"/>
                                      <w:marRight w:val="0"/>
                                      <w:marTop w:val="0"/>
                                      <w:marBottom w:val="0"/>
                                      <w:divBdr>
                                        <w:top w:val="none" w:sz="0" w:space="0" w:color="auto"/>
                                        <w:left w:val="none" w:sz="0" w:space="0" w:color="auto"/>
                                        <w:bottom w:val="none" w:sz="0" w:space="0" w:color="auto"/>
                                        <w:right w:val="none" w:sz="0" w:space="0" w:color="auto"/>
                                      </w:divBdr>
                                      <w:divsChild>
                                        <w:div w:id="154955035">
                                          <w:marLeft w:val="0"/>
                                          <w:marRight w:val="0"/>
                                          <w:marTop w:val="0"/>
                                          <w:marBottom w:val="0"/>
                                          <w:divBdr>
                                            <w:top w:val="none" w:sz="0" w:space="0" w:color="auto"/>
                                            <w:left w:val="none" w:sz="0" w:space="0" w:color="auto"/>
                                            <w:bottom w:val="none" w:sz="0" w:space="0" w:color="auto"/>
                                            <w:right w:val="none" w:sz="0" w:space="0" w:color="auto"/>
                                          </w:divBdr>
                                          <w:divsChild>
                                            <w:div w:id="2070641990">
                                              <w:marLeft w:val="0"/>
                                              <w:marRight w:val="0"/>
                                              <w:marTop w:val="90"/>
                                              <w:marBottom w:val="0"/>
                                              <w:divBdr>
                                                <w:top w:val="none" w:sz="0" w:space="0" w:color="auto"/>
                                                <w:left w:val="none" w:sz="0" w:space="0" w:color="auto"/>
                                                <w:bottom w:val="none" w:sz="0" w:space="0" w:color="auto"/>
                                                <w:right w:val="none" w:sz="0" w:space="0" w:color="auto"/>
                                              </w:divBdr>
                                              <w:divsChild>
                                                <w:div w:id="1049962956">
                                                  <w:marLeft w:val="0"/>
                                                  <w:marRight w:val="0"/>
                                                  <w:marTop w:val="0"/>
                                                  <w:marBottom w:val="420"/>
                                                  <w:divBdr>
                                                    <w:top w:val="none" w:sz="0" w:space="0" w:color="auto"/>
                                                    <w:left w:val="none" w:sz="0" w:space="0" w:color="auto"/>
                                                    <w:bottom w:val="none" w:sz="0" w:space="0" w:color="auto"/>
                                                    <w:right w:val="none" w:sz="0" w:space="0" w:color="auto"/>
                                                  </w:divBdr>
                                                  <w:divsChild>
                                                    <w:div w:id="1818767478">
                                                      <w:marLeft w:val="0"/>
                                                      <w:marRight w:val="0"/>
                                                      <w:marTop w:val="0"/>
                                                      <w:marBottom w:val="0"/>
                                                      <w:divBdr>
                                                        <w:top w:val="none" w:sz="0" w:space="0" w:color="auto"/>
                                                        <w:left w:val="none" w:sz="0" w:space="0" w:color="auto"/>
                                                        <w:bottom w:val="none" w:sz="0" w:space="0" w:color="auto"/>
                                                        <w:right w:val="none" w:sz="0" w:space="0" w:color="auto"/>
                                                      </w:divBdr>
                                                      <w:divsChild>
                                                        <w:div w:id="428625811">
                                                          <w:marLeft w:val="0"/>
                                                          <w:marRight w:val="0"/>
                                                          <w:marTop w:val="0"/>
                                                          <w:marBottom w:val="0"/>
                                                          <w:divBdr>
                                                            <w:top w:val="none" w:sz="0" w:space="0" w:color="auto"/>
                                                            <w:left w:val="none" w:sz="0" w:space="0" w:color="auto"/>
                                                            <w:bottom w:val="none" w:sz="0" w:space="0" w:color="auto"/>
                                                            <w:right w:val="none" w:sz="0" w:space="0" w:color="auto"/>
                                                          </w:divBdr>
                                                          <w:divsChild>
                                                            <w:div w:id="1433429363">
                                                              <w:marLeft w:val="0"/>
                                                              <w:marRight w:val="0"/>
                                                              <w:marTop w:val="0"/>
                                                              <w:marBottom w:val="0"/>
                                                              <w:divBdr>
                                                                <w:top w:val="none" w:sz="0" w:space="0" w:color="auto"/>
                                                                <w:left w:val="none" w:sz="0" w:space="0" w:color="auto"/>
                                                                <w:bottom w:val="none" w:sz="0" w:space="0" w:color="auto"/>
                                                                <w:right w:val="none" w:sz="0" w:space="0" w:color="auto"/>
                                                              </w:divBdr>
                                                              <w:divsChild>
                                                                <w:div w:id="685835443">
                                                                  <w:marLeft w:val="0"/>
                                                                  <w:marRight w:val="0"/>
                                                                  <w:marTop w:val="0"/>
                                                                  <w:marBottom w:val="0"/>
                                                                  <w:divBdr>
                                                                    <w:top w:val="none" w:sz="0" w:space="0" w:color="auto"/>
                                                                    <w:left w:val="none" w:sz="0" w:space="0" w:color="auto"/>
                                                                    <w:bottom w:val="none" w:sz="0" w:space="0" w:color="auto"/>
                                                                    <w:right w:val="none" w:sz="0" w:space="0" w:color="auto"/>
                                                                  </w:divBdr>
                                                                  <w:divsChild>
                                                                    <w:div w:id="1761095774">
                                                                      <w:marLeft w:val="0"/>
                                                                      <w:marRight w:val="0"/>
                                                                      <w:marTop w:val="0"/>
                                                                      <w:marBottom w:val="0"/>
                                                                      <w:divBdr>
                                                                        <w:top w:val="none" w:sz="0" w:space="0" w:color="auto"/>
                                                                        <w:left w:val="none" w:sz="0" w:space="0" w:color="auto"/>
                                                                        <w:bottom w:val="none" w:sz="0" w:space="0" w:color="auto"/>
                                                                        <w:right w:val="none" w:sz="0" w:space="0" w:color="auto"/>
                                                                      </w:divBdr>
                                                                      <w:divsChild>
                                                                        <w:div w:id="1821581050">
                                                                          <w:marLeft w:val="0"/>
                                                                          <w:marRight w:val="0"/>
                                                                          <w:marTop w:val="0"/>
                                                                          <w:marBottom w:val="0"/>
                                                                          <w:divBdr>
                                                                            <w:top w:val="none" w:sz="0" w:space="0" w:color="auto"/>
                                                                            <w:left w:val="none" w:sz="0" w:space="0" w:color="auto"/>
                                                                            <w:bottom w:val="none" w:sz="0" w:space="0" w:color="auto"/>
                                                                            <w:right w:val="none" w:sz="0" w:space="0" w:color="auto"/>
                                                                          </w:divBdr>
                                                                          <w:divsChild>
                                                                            <w:div w:id="2053723275">
                                                                              <w:marLeft w:val="0"/>
                                                                              <w:marRight w:val="0"/>
                                                                              <w:marTop w:val="0"/>
                                                                              <w:marBottom w:val="0"/>
                                                                              <w:divBdr>
                                                                                <w:top w:val="none" w:sz="0" w:space="0" w:color="auto"/>
                                                                                <w:left w:val="none" w:sz="0" w:space="0" w:color="auto"/>
                                                                                <w:bottom w:val="none" w:sz="0" w:space="0" w:color="auto"/>
                                                                                <w:right w:val="none" w:sz="0" w:space="0" w:color="auto"/>
                                                                              </w:divBdr>
                                                                              <w:divsChild>
                                                                                <w:div w:id="1851873399">
                                                                                  <w:marLeft w:val="0"/>
                                                                                  <w:marRight w:val="0"/>
                                                                                  <w:marTop w:val="0"/>
                                                                                  <w:marBottom w:val="0"/>
                                                                                  <w:divBdr>
                                                                                    <w:top w:val="none" w:sz="0" w:space="0" w:color="auto"/>
                                                                                    <w:left w:val="none" w:sz="0" w:space="0" w:color="auto"/>
                                                                                    <w:bottom w:val="none" w:sz="0" w:space="0" w:color="auto"/>
                                                                                    <w:right w:val="none" w:sz="0" w:space="0" w:color="auto"/>
                                                                                  </w:divBdr>
                                                                                  <w:divsChild>
                                                                                    <w:div w:id="5886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28548148">
      <w:bodyDiv w:val="1"/>
      <w:marLeft w:val="0"/>
      <w:marRight w:val="0"/>
      <w:marTop w:val="0"/>
      <w:marBottom w:val="0"/>
      <w:divBdr>
        <w:top w:val="none" w:sz="0" w:space="0" w:color="auto"/>
        <w:left w:val="none" w:sz="0" w:space="0" w:color="auto"/>
        <w:bottom w:val="none" w:sz="0" w:space="0" w:color="auto"/>
        <w:right w:val="none" w:sz="0" w:space="0" w:color="auto"/>
      </w:divBdr>
    </w:div>
    <w:div w:id="482819336">
      <w:bodyDiv w:val="1"/>
      <w:marLeft w:val="0"/>
      <w:marRight w:val="0"/>
      <w:marTop w:val="0"/>
      <w:marBottom w:val="0"/>
      <w:divBdr>
        <w:top w:val="none" w:sz="0" w:space="0" w:color="auto"/>
        <w:left w:val="none" w:sz="0" w:space="0" w:color="auto"/>
        <w:bottom w:val="none" w:sz="0" w:space="0" w:color="auto"/>
        <w:right w:val="none" w:sz="0" w:space="0" w:color="auto"/>
      </w:divBdr>
    </w:div>
    <w:div w:id="526874285">
      <w:bodyDiv w:val="1"/>
      <w:marLeft w:val="0"/>
      <w:marRight w:val="0"/>
      <w:marTop w:val="0"/>
      <w:marBottom w:val="0"/>
      <w:divBdr>
        <w:top w:val="none" w:sz="0" w:space="0" w:color="auto"/>
        <w:left w:val="none" w:sz="0" w:space="0" w:color="auto"/>
        <w:bottom w:val="none" w:sz="0" w:space="0" w:color="auto"/>
        <w:right w:val="none" w:sz="0" w:space="0" w:color="auto"/>
      </w:divBdr>
      <w:divsChild>
        <w:div w:id="2108117062">
          <w:marLeft w:val="0"/>
          <w:marRight w:val="0"/>
          <w:marTop w:val="0"/>
          <w:marBottom w:val="0"/>
          <w:divBdr>
            <w:top w:val="none" w:sz="0" w:space="0" w:color="auto"/>
            <w:left w:val="none" w:sz="0" w:space="0" w:color="auto"/>
            <w:bottom w:val="none" w:sz="0" w:space="0" w:color="auto"/>
            <w:right w:val="none" w:sz="0" w:space="0" w:color="auto"/>
          </w:divBdr>
          <w:divsChild>
            <w:div w:id="1661233242">
              <w:marLeft w:val="0"/>
              <w:marRight w:val="0"/>
              <w:marTop w:val="0"/>
              <w:marBottom w:val="3900"/>
              <w:divBdr>
                <w:top w:val="none" w:sz="0" w:space="0" w:color="auto"/>
                <w:left w:val="none" w:sz="0" w:space="0" w:color="auto"/>
                <w:bottom w:val="none" w:sz="0" w:space="0" w:color="auto"/>
                <w:right w:val="none" w:sz="0" w:space="0" w:color="auto"/>
              </w:divBdr>
              <w:divsChild>
                <w:div w:id="2086224456">
                  <w:marLeft w:val="0"/>
                  <w:marRight w:val="0"/>
                  <w:marTop w:val="0"/>
                  <w:marBottom w:val="0"/>
                  <w:divBdr>
                    <w:top w:val="none" w:sz="0" w:space="0" w:color="auto"/>
                    <w:left w:val="none" w:sz="0" w:space="0" w:color="auto"/>
                    <w:bottom w:val="none" w:sz="0" w:space="0" w:color="auto"/>
                    <w:right w:val="none" w:sz="0" w:space="0" w:color="auto"/>
                  </w:divBdr>
                  <w:divsChild>
                    <w:div w:id="1072200322">
                      <w:marLeft w:val="0"/>
                      <w:marRight w:val="0"/>
                      <w:marTop w:val="0"/>
                      <w:marBottom w:val="0"/>
                      <w:divBdr>
                        <w:top w:val="none" w:sz="0" w:space="0" w:color="auto"/>
                        <w:left w:val="none" w:sz="0" w:space="0" w:color="auto"/>
                        <w:bottom w:val="none" w:sz="0" w:space="0" w:color="auto"/>
                        <w:right w:val="none" w:sz="0" w:space="0" w:color="auto"/>
                      </w:divBdr>
                      <w:divsChild>
                        <w:div w:id="1894582614">
                          <w:marLeft w:val="0"/>
                          <w:marRight w:val="0"/>
                          <w:marTop w:val="0"/>
                          <w:marBottom w:val="0"/>
                          <w:divBdr>
                            <w:top w:val="none" w:sz="0" w:space="0" w:color="auto"/>
                            <w:left w:val="none" w:sz="0" w:space="0" w:color="auto"/>
                            <w:bottom w:val="none" w:sz="0" w:space="0" w:color="auto"/>
                            <w:right w:val="none" w:sz="0" w:space="0" w:color="auto"/>
                          </w:divBdr>
                          <w:divsChild>
                            <w:div w:id="18286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3393039">
      <w:bodyDiv w:val="1"/>
      <w:marLeft w:val="0"/>
      <w:marRight w:val="0"/>
      <w:marTop w:val="0"/>
      <w:marBottom w:val="0"/>
      <w:divBdr>
        <w:top w:val="none" w:sz="0" w:space="0" w:color="auto"/>
        <w:left w:val="none" w:sz="0" w:space="0" w:color="auto"/>
        <w:bottom w:val="none" w:sz="0" w:space="0" w:color="auto"/>
        <w:right w:val="none" w:sz="0" w:space="0" w:color="auto"/>
      </w:divBdr>
    </w:div>
    <w:div w:id="583345408">
      <w:bodyDiv w:val="1"/>
      <w:marLeft w:val="0"/>
      <w:marRight w:val="0"/>
      <w:marTop w:val="0"/>
      <w:marBottom w:val="0"/>
      <w:divBdr>
        <w:top w:val="none" w:sz="0" w:space="0" w:color="auto"/>
        <w:left w:val="none" w:sz="0" w:space="0" w:color="auto"/>
        <w:bottom w:val="none" w:sz="0" w:space="0" w:color="auto"/>
        <w:right w:val="none" w:sz="0" w:space="0" w:color="auto"/>
      </w:divBdr>
    </w:div>
    <w:div w:id="650139983">
      <w:bodyDiv w:val="1"/>
      <w:marLeft w:val="0"/>
      <w:marRight w:val="0"/>
      <w:marTop w:val="0"/>
      <w:marBottom w:val="0"/>
      <w:divBdr>
        <w:top w:val="none" w:sz="0" w:space="0" w:color="auto"/>
        <w:left w:val="none" w:sz="0" w:space="0" w:color="auto"/>
        <w:bottom w:val="none" w:sz="0" w:space="0" w:color="auto"/>
        <w:right w:val="none" w:sz="0" w:space="0" w:color="auto"/>
      </w:divBdr>
    </w:div>
    <w:div w:id="687827017">
      <w:bodyDiv w:val="1"/>
      <w:marLeft w:val="0"/>
      <w:marRight w:val="0"/>
      <w:marTop w:val="0"/>
      <w:marBottom w:val="0"/>
      <w:divBdr>
        <w:top w:val="none" w:sz="0" w:space="0" w:color="auto"/>
        <w:left w:val="none" w:sz="0" w:space="0" w:color="auto"/>
        <w:bottom w:val="none" w:sz="0" w:space="0" w:color="auto"/>
        <w:right w:val="none" w:sz="0" w:space="0" w:color="auto"/>
      </w:divBdr>
      <w:divsChild>
        <w:div w:id="509755834">
          <w:marLeft w:val="0"/>
          <w:marRight w:val="0"/>
          <w:marTop w:val="0"/>
          <w:marBottom w:val="0"/>
          <w:divBdr>
            <w:top w:val="none" w:sz="0" w:space="0" w:color="auto"/>
            <w:left w:val="none" w:sz="0" w:space="0" w:color="auto"/>
            <w:bottom w:val="none" w:sz="0" w:space="0" w:color="auto"/>
            <w:right w:val="none" w:sz="0" w:space="0" w:color="auto"/>
          </w:divBdr>
          <w:divsChild>
            <w:div w:id="877015521">
              <w:marLeft w:val="0"/>
              <w:marRight w:val="0"/>
              <w:marTop w:val="0"/>
              <w:marBottom w:val="0"/>
              <w:divBdr>
                <w:top w:val="none" w:sz="0" w:space="0" w:color="auto"/>
                <w:left w:val="none" w:sz="0" w:space="0" w:color="auto"/>
                <w:bottom w:val="none" w:sz="0" w:space="0" w:color="auto"/>
                <w:right w:val="none" w:sz="0" w:space="0" w:color="auto"/>
              </w:divBdr>
              <w:divsChild>
                <w:div w:id="42100207">
                  <w:marLeft w:val="0"/>
                  <w:marRight w:val="0"/>
                  <w:marTop w:val="0"/>
                  <w:marBottom w:val="0"/>
                  <w:divBdr>
                    <w:top w:val="none" w:sz="0" w:space="0" w:color="auto"/>
                    <w:left w:val="none" w:sz="0" w:space="0" w:color="auto"/>
                    <w:bottom w:val="none" w:sz="0" w:space="0" w:color="auto"/>
                    <w:right w:val="none" w:sz="0" w:space="0" w:color="auto"/>
                  </w:divBdr>
                  <w:divsChild>
                    <w:div w:id="1289165522">
                      <w:marLeft w:val="0"/>
                      <w:marRight w:val="0"/>
                      <w:marTop w:val="0"/>
                      <w:marBottom w:val="0"/>
                      <w:divBdr>
                        <w:top w:val="none" w:sz="0" w:space="0" w:color="auto"/>
                        <w:left w:val="none" w:sz="0" w:space="0" w:color="auto"/>
                        <w:bottom w:val="none" w:sz="0" w:space="0" w:color="auto"/>
                        <w:right w:val="none" w:sz="0" w:space="0" w:color="auto"/>
                      </w:divBdr>
                      <w:divsChild>
                        <w:div w:id="572158392">
                          <w:marLeft w:val="0"/>
                          <w:marRight w:val="0"/>
                          <w:marTop w:val="0"/>
                          <w:marBottom w:val="0"/>
                          <w:divBdr>
                            <w:top w:val="none" w:sz="0" w:space="0" w:color="auto"/>
                            <w:left w:val="none" w:sz="0" w:space="0" w:color="auto"/>
                            <w:bottom w:val="none" w:sz="0" w:space="0" w:color="auto"/>
                            <w:right w:val="none" w:sz="0" w:space="0" w:color="auto"/>
                          </w:divBdr>
                          <w:divsChild>
                            <w:div w:id="1939018924">
                              <w:marLeft w:val="2700"/>
                              <w:marRight w:val="3960"/>
                              <w:marTop w:val="0"/>
                              <w:marBottom w:val="0"/>
                              <w:divBdr>
                                <w:top w:val="none" w:sz="0" w:space="0" w:color="auto"/>
                                <w:left w:val="none" w:sz="0" w:space="0" w:color="auto"/>
                                <w:bottom w:val="none" w:sz="0" w:space="0" w:color="auto"/>
                                <w:right w:val="none" w:sz="0" w:space="0" w:color="auto"/>
                              </w:divBdr>
                              <w:divsChild>
                                <w:div w:id="734161016">
                                  <w:marLeft w:val="0"/>
                                  <w:marRight w:val="0"/>
                                  <w:marTop w:val="0"/>
                                  <w:marBottom w:val="0"/>
                                  <w:divBdr>
                                    <w:top w:val="none" w:sz="0" w:space="0" w:color="auto"/>
                                    <w:left w:val="none" w:sz="0" w:space="0" w:color="auto"/>
                                    <w:bottom w:val="none" w:sz="0" w:space="0" w:color="auto"/>
                                    <w:right w:val="none" w:sz="0" w:space="0" w:color="auto"/>
                                  </w:divBdr>
                                  <w:divsChild>
                                    <w:div w:id="1092973177">
                                      <w:marLeft w:val="0"/>
                                      <w:marRight w:val="0"/>
                                      <w:marTop w:val="0"/>
                                      <w:marBottom w:val="0"/>
                                      <w:divBdr>
                                        <w:top w:val="none" w:sz="0" w:space="0" w:color="auto"/>
                                        <w:left w:val="none" w:sz="0" w:space="0" w:color="auto"/>
                                        <w:bottom w:val="none" w:sz="0" w:space="0" w:color="auto"/>
                                        <w:right w:val="none" w:sz="0" w:space="0" w:color="auto"/>
                                      </w:divBdr>
                                      <w:divsChild>
                                        <w:div w:id="1205604191">
                                          <w:marLeft w:val="0"/>
                                          <w:marRight w:val="0"/>
                                          <w:marTop w:val="0"/>
                                          <w:marBottom w:val="0"/>
                                          <w:divBdr>
                                            <w:top w:val="none" w:sz="0" w:space="0" w:color="auto"/>
                                            <w:left w:val="none" w:sz="0" w:space="0" w:color="auto"/>
                                            <w:bottom w:val="none" w:sz="0" w:space="0" w:color="auto"/>
                                            <w:right w:val="none" w:sz="0" w:space="0" w:color="auto"/>
                                          </w:divBdr>
                                          <w:divsChild>
                                            <w:div w:id="685131876">
                                              <w:marLeft w:val="0"/>
                                              <w:marRight w:val="0"/>
                                              <w:marTop w:val="90"/>
                                              <w:marBottom w:val="0"/>
                                              <w:divBdr>
                                                <w:top w:val="none" w:sz="0" w:space="0" w:color="auto"/>
                                                <w:left w:val="none" w:sz="0" w:space="0" w:color="auto"/>
                                                <w:bottom w:val="none" w:sz="0" w:space="0" w:color="auto"/>
                                                <w:right w:val="none" w:sz="0" w:space="0" w:color="auto"/>
                                              </w:divBdr>
                                              <w:divsChild>
                                                <w:div w:id="1031882755">
                                                  <w:marLeft w:val="0"/>
                                                  <w:marRight w:val="0"/>
                                                  <w:marTop w:val="0"/>
                                                  <w:marBottom w:val="420"/>
                                                  <w:divBdr>
                                                    <w:top w:val="none" w:sz="0" w:space="0" w:color="auto"/>
                                                    <w:left w:val="none" w:sz="0" w:space="0" w:color="auto"/>
                                                    <w:bottom w:val="none" w:sz="0" w:space="0" w:color="auto"/>
                                                    <w:right w:val="none" w:sz="0" w:space="0" w:color="auto"/>
                                                  </w:divBdr>
                                                  <w:divsChild>
                                                    <w:div w:id="1845632637">
                                                      <w:marLeft w:val="0"/>
                                                      <w:marRight w:val="0"/>
                                                      <w:marTop w:val="0"/>
                                                      <w:marBottom w:val="0"/>
                                                      <w:divBdr>
                                                        <w:top w:val="none" w:sz="0" w:space="0" w:color="auto"/>
                                                        <w:left w:val="none" w:sz="0" w:space="0" w:color="auto"/>
                                                        <w:bottom w:val="none" w:sz="0" w:space="0" w:color="auto"/>
                                                        <w:right w:val="none" w:sz="0" w:space="0" w:color="auto"/>
                                                      </w:divBdr>
                                                      <w:divsChild>
                                                        <w:div w:id="1629388408">
                                                          <w:marLeft w:val="0"/>
                                                          <w:marRight w:val="0"/>
                                                          <w:marTop w:val="0"/>
                                                          <w:marBottom w:val="0"/>
                                                          <w:divBdr>
                                                            <w:top w:val="none" w:sz="0" w:space="0" w:color="auto"/>
                                                            <w:left w:val="none" w:sz="0" w:space="0" w:color="auto"/>
                                                            <w:bottom w:val="none" w:sz="0" w:space="0" w:color="auto"/>
                                                            <w:right w:val="none" w:sz="0" w:space="0" w:color="auto"/>
                                                          </w:divBdr>
                                                          <w:divsChild>
                                                            <w:div w:id="443235648">
                                                              <w:marLeft w:val="0"/>
                                                              <w:marRight w:val="0"/>
                                                              <w:marTop w:val="0"/>
                                                              <w:marBottom w:val="0"/>
                                                              <w:divBdr>
                                                                <w:top w:val="none" w:sz="0" w:space="0" w:color="auto"/>
                                                                <w:left w:val="none" w:sz="0" w:space="0" w:color="auto"/>
                                                                <w:bottom w:val="none" w:sz="0" w:space="0" w:color="auto"/>
                                                                <w:right w:val="none" w:sz="0" w:space="0" w:color="auto"/>
                                                              </w:divBdr>
                                                              <w:divsChild>
                                                                <w:div w:id="2111074172">
                                                                  <w:marLeft w:val="0"/>
                                                                  <w:marRight w:val="0"/>
                                                                  <w:marTop w:val="0"/>
                                                                  <w:marBottom w:val="0"/>
                                                                  <w:divBdr>
                                                                    <w:top w:val="none" w:sz="0" w:space="0" w:color="auto"/>
                                                                    <w:left w:val="none" w:sz="0" w:space="0" w:color="auto"/>
                                                                    <w:bottom w:val="none" w:sz="0" w:space="0" w:color="auto"/>
                                                                    <w:right w:val="none" w:sz="0" w:space="0" w:color="auto"/>
                                                                  </w:divBdr>
                                                                  <w:divsChild>
                                                                    <w:div w:id="111943081">
                                                                      <w:marLeft w:val="0"/>
                                                                      <w:marRight w:val="0"/>
                                                                      <w:marTop w:val="0"/>
                                                                      <w:marBottom w:val="0"/>
                                                                      <w:divBdr>
                                                                        <w:top w:val="none" w:sz="0" w:space="0" w:color="auto"/>
                                                                        <w:left w:val="none" w:sz="0" w:space="0" w:color="auto"/>
                                                                        <w:bottom w:val="none" w:sz="0" w:space="0" w:color="auto"/>
                                                                        <w:right w:val="none" w:sz="0" w:space="0" w:color="auto"/>
                                                                      </w:divBdr>
                                                                      <w:divsChild>
                                                                        <w:div w:id="1220480691">
                                                                          <w:marLeft w:val="0"/>
                                                                          <w:marRight w:val="0"/>
                                                                          <w:marTop w:val="0"/>
                                                                          <w:marBottom w:val="0"/>
                                                                          <w:divBdr>
                                                                            <w:top w:val="none" w:sz="0" w:space="0" w:color="auto"/>
                                                                            <w:left w:val="none" w:sz="0" w:space="0" w:color="auto"/>
                                                                            <w:bottom w:val="none" w:sz="0" w:space="0" w:color="auto"/>
                                                                            <w:right w:val="none" w:sz="0" w:space="0" w:color="auto"/>
                                                                          </w:divBdr>
                                                                          <w:divsChild>
                                                                            <w:div w:id="2105880551">
                                                                              <w:marLeft w:val="0"/>
                                                                              <w:marRight w:val="0"/>
                                                                              <w:marTop w:val="0"/>
                                                                              <w:marBottom w:val="0"/>
                                                                              <w:divBdr>
                                                                                <w:top w:val="none" w:sz="0" w:space="0" w:color="auto"/>
                                                                                <w:left w:val="none" w:sz="0" w:space="0" w:color="auto"/>
                                                                                <w:bottom w:val="none" w:sz="0" w:space="0" w:color="auto"/>
                                                                                <w:right w:val="none" w:sz="0" w:space="0" w:color="auto"/>
                                                                              </w:divBdr>
                                                                              <w:divsChild>
                                                                                <w:div w:id="1331787370">
                                                                                  <w:marLeft w:val="0"/>
                                                                                  <w:marRight w:val="0"/>
                                                                                  <w:marTop w:val="0"/>
                                                                                  <w:marBottom w:val="0"/>
                                                                                  <w:divBdr>
                                                                                    <w:top w:val="none" w:sz="0" w:space="0" w:color="auto"/>
                                                                                    <w:left w:val="none" w:sz="0" w:space="0" w:color="auto"/>
                                                                                    <w:bottom w:val="none" w:sz="0" w:space="0" w:color="auto"/>
                                                                                    <w:right w:val="none" w:sz="0" w:space="0" w:color="auto"/>
                                                                                  </w:divBdr>
                                                                                  <w:divsChild>
                                                                                    <w:div w:id="1329676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124278">
      <w:bodyDiv w:val="1"/>
      <w:marLeft w:val="0"/>
      <w:marRight w:val="0"/>
      <w:marTop w:val="0"/>
      <w:marBottom w:val="0"/>
      <w:divBdr>
        <w:top w:val="none" w:sz="0" w:space="0" w:color="auto"/>
        <w:left w:val="none" w:sz="0" w:space="0" w:color="auto"/>
        <w:bottom w:val="none" w:sz="0" w:space="0" w:color="auto"/>
        <w:right w:val="none" w:sz="0" w:space="0" w:color="auto"/>
      </w:divBdr>
    </w:div>
    <w:div w:id="755595293">
      <w:bodyDiv w:val="1"/>
      <w:marLeft w:val="0"/>
      <w:marRight w:val="0"/>
      <w:marTop w:val="0"/>
      <w:marBottom w:val="0"/>
      <w:divBdr>
        <w:top w:val="none" w:sz="0" w:space="0" w:color="auto"/>
        <w:left w:val="none" w:sz="0" w:space="0" w:color="auto"/>
        <w:bottom w:val="none" w:sz="0" w:space="0" w:color="auto"/>
        <w:right w:val="none" w:sz="0" w:space="0" w:color="auto"/>
      </w:divBdr>
    </w:div>
    <w:div w:id="762729204">
      <w:bodyDiv w:val="1"/>
      <w:marLeft w:val="0"/>
      <w:marRight w:val="0"/>
      <w:marTop w:val="0"/>
      <w:marBottom w:val="0"/>
      <w:divBdr>
        <w:top w:val="none" w:sz="0" w:space="0" w:color="auto"/>
        <w:left w:val="none" w:sz="0" w:space="0" w:color="auto"/>
        <w:bottom w:val="none" w:sz="0" w:space="0" w:color="auto"/>
        <w:right w:val="none" w:sz="0" w:space="0" w:color="auto"/>
      </w:divBdr>
    </w:div>
    <w:div w:id="792023115">
      <w:bodyDiv w:val="1"/>
      <w:marLeft w:val="0"/>
      <w:marRight w:val="0"/>
      <w:marTop w:val="0"/>
      <w:marBottom w:val="0"/>
      <w:divBdr>
        <w:top w:val="none" w:sz="0" w:space="0" w:color="auto"/>
        <w:left w:val="none" w:sz="0" w:space="0" w:color="auto"/>
        <w:bottom w:val="none" w:sz="0" w:space="0" w:color="auto"/>
        <w:right w:val="none" w:sz="0" w:space="0" w:color="auto"/>
      </w:divBdr>
    </w:div>
    <w:div w:id="818695267">
      <w:bodyDiv w:val="1"/>
      <w:marLeft w:val="0"/>
      <w:marRight w:val="0"/>
      <w:marTop w:val="0"/>
      <w:marBottom w:val="0"/>
      <w:divBdr>
        <w:top w:val="none" w:sz="0" w:space="0" w:color="auto"/>
        <w:left w:val="none" w:sz="0" w:space="0" w:color="auto"/>
        <w:bottom w:val="none" w:sz="0" w:space="0" w:color="auto"/>
        <w:right w:val="none" w:sz="0" w:space="0" w:color="auto"/>
      </w:divBdr>
    </w:div>
    <w:div w:id="877085356">
      <w:bodyDiv w:val="1"/>
      <w:marLeft w:val="0"/>
      <w:marRight w:val="0"/>
      <w:marTop w:val="0"/>
      <w:marBottom w:val="0"/>
      <w:divBdr>
        <w:top w:val="none" w:sz="0" w:space="0" w:color="auto"/>
        <w:left w:val="none" w:sz="0" w:space="0" w:color="auto"/>
        <w:bottom w:val="none" w:sz="0" w:space="0" w:color="auto"/>
        <w:right w:val="none" w:sz="0" w:space="0" w:color="auto"/>
      </w:divBdr>
    </w:div>
    <w:div w:id="908227628">
      <w:bodyDiv w:val="1"/>
      <w:marLeft w:val="0"/>
      <w:marRight w:val="0"/>
      <w:marTop w:val="0"/>
      <w:marBottom w:val="0"/>
      <w:divBdr>
        <w:top w:val="none" w:sz="0" w:space="0" w:color="auto"/>
        <w:left w:val="none" w:sz="0" w:space="0" w:color="auto"/>
        <w:bottom w:val="none" w:sz="0" w:space="0" w:color="auto"/>
        <w:right w:val="none" w:sz="0" w:space="0" w:color="auto"/>
      </w:divBdr>
    </w:div>
    <w:div w:id="939534305">
      <w:bodyDiv w:val="1"/>
      <w:marLeft w:val="0"/>
      <w:marRight w:val="0"/>
      <w:marTop w:val="0"/>
      <w:marBottom w:val="0"/>
      <w:divBdr>
        <w:top w:val="none" w:sz="0" w:space="0" w:color="auto"/>
        <w:left w:val="none" w:sz="0" w:space="0" w:color="auto"/>
        <w:bottom w:val="none" w:sz="0" w:space="0" w:color="auto"/>
        <w:right w:val="none" w:sz="0" w:space="0" w:color="auto"/>
      </w:divBdr>
    </w:div>
    <w:div w:id="948512242">
      <w:bodyDiv w:val="1"/>
      <w:marLeft w:val="0"/>
      <w:marRight w:val="0"/>
      <w:marTop w:val="0"/>
      <w:marBottom w:val="0"/>
      <w:divBdr>
        <w:top w:val="none" w:sz="0" w:space="0" w:color="auto"/>
        <w:left w:val="none" w:sz="0" w:space="0" w:color="auto"/>
        <w:bottom w:val="none" w:sz="0" w:space="0" w:color="auto"/>
        <w:right w:val="none" w:sz="0" w:space="0" w:color="auto"/>
      </w:divBdr>
    </w:div>
    <w:div w:id="1028063865">
      <w:bodyDiv w:val="1"/>
      <w:marLeft w:val="0"/>
      <w:marRight w:val="0"/>
      <w:marTop w:val="0"/>
      <w:marBottom w:val="0"/>
      <w:divBdr>
        <w:top w:val="none" w:sz="0" w:space="0" w:color="auto"/>
        <w:left w:val="none" w:sz="0" w:space="0" w:color="auto"/>
        <w:bottom w:val="none" w:sz="0" w:space="0" w:color="auto"/>
        <w:right w:val="none" w:sz="0" w:space="0" w:color="auto"/>
      </w:divBdr>
    </w:div>
    <w:div w:id="1086922519">
      <w:bodyDiv w:val="1"/>
      <w:marLeft w:val="0"/>
      <w:marRight w:val="0"/>
      <w:marTop w:val="0"/>
      <w:marBottom w:val="0"/>
      <w:divBdr>
        <w:top w:val="none" w:sz="0" w:space="0" w:color="auto"/>
        <w:left w:val="none" w:sz="0" w:space="0" w:color="auto"/>
        <w:bottom w:val="none" w:sz="0" w:space="0" w:color="auto"/>
        <w:right w:val="none" w:sz="0" w:space="0" w:color="auto"/>
      </w:divBdr>
    </w:div>
    <w:div w:id="1114448515">
      <w:bodyDiv w:val="1"/>
      <w:marLeft w:val="0"/>
      <w:marRight w:val="0"/>
      <w:marTop w:val="0"/>
      <w:marBottom w:val="0"/>
      <w:divBdr>
        <w:top w:val="none" w:sz="0" w:space="0" w:color="auto"/>
        <w:left w:val="none" w:sz="0" w:space="0" w:color="auto"/>
        <w:bottom w:val="none" w:sz="0" w:space="0" w:color="auto"/>
        <w:right w:val="none" w:sz="0" w:space="0" w:color="auto"/>
      </w:divBdr>
    </w:div>
    <w:div w:id="1128938512">
      <w:bodyDiv w:val="1"/>
      <w:marLeft w:val="0"/>
      <w:marRight w:val="0"/>
      <w:marTop w:val="0"/>
      <w:marBottom w:val="0"/>
      <w:divBdr>
        <w:top w:val="none" w:sz="0" w:space="0" w:color="auto"/>
        <w:left w:val="none" w:sz="0" w:space="0" w:color="auto"/>
        <w:bottom w:val="none" w:sz="0" w:space="0" w:color="auto"/>
        <w:right w:val="none" w:sz="0" w:space="0" w:color="auto"/>
      </w:divBdr>
    </w:div>
    <w:div w:id="1173884693">
      <w:bodyDiv w:val="1"/>
      <w:marLeft w:val="0"/>
      <w:marRight w:val="0"/>
      <w:marTop w:val="0"/>
      <w:marBottom w:val="0"/>
      <w:divBdr>
        <w:top w:val="none" w:sz="0" w:space="0" w:color="auto"/>
        <w:left w:val="none" w:sz="0" w:space="0" w:color="auto"/>
        <w:bottom w:val="none" w:sz="0" w:space="0" w:color="auto"/>
        <w:right w:val="none" w:sz="0" w:space="0" w:color="auto"/>
      </w:divBdr>
    </w:div>
    <w:div w:id="1182158683">
      <w:bodyDiv w:val="1"/>
      <w:marLeft w:val="0"/>
      <w:marRight w:val="0"/>
      <w:marTop w:val="0"/>
      <w:marBottom w:val="0"/>
      <w:divBdr>
        <w:top w:val="none" w:sz="0" w:space="0" w:color="auto"/>
        <w:left w:val="none" w:sz="0" w:space="0" w:color="auto"/>
        <w:bottom w:val="none" w:sz="0" w:space="0" w:color="auto"/>
        <w:right w:val="none" w:sz="0" w:space="0" w:color="auto"/>
      </w:divBdr>
    </w:div>
    <w:div w:id="1210075245">
      <w:bodyDiv w:val="1"/>
      <w:marLeft w:val="0"/>
      <w:marRight w:val="0"/>
      <w:marTop w:val="0"/>
      <w:marBottom w:val="0"/>
      <w:divBdr>
        <w:top w:val="none" w:sz="0" w:space="0" w:color="auto"/>
        <w:left w:val="none" w:sz="0" w:space="0" w:color="auto"/>
        <w:bottom w:val="none" w:sz="0" w:space="0" w:color="auto"/>
        <w:right w:val="none" w:sz="0" w:space="0" w:color="auto"/>
      </w:divBdr>
    </w:div>
    <w:div w:id="1211190301">
      <w:bodyDiv w:val="1"/>
      <w:marLeft w:val="0"/>
      <w:marRight w:val="0"/>
      <w:marTop w:val="0"/>
      <w:marBottom w:val="0"/>
      <w:divBdr>
        <w:top w:val="none" w:sz="0" w:space="0" w:color="auto"/>
        <w:left w:val="none" w:sz="0" w:space="0" w:color="auto"/>
        <w:bottom w:val="none" w:sz="0" w:space="0" w:color="auto"/>
        <w:right w:val="none" w:sz="0" w:space="0" w:color="auto"/>
      </w:divBdr>
      <w:divsChild>
        <w:div w:id="853880877">
          <w:marLeft w:val="0"/>
          <w:marRight w:val="0"/>
          <w:marTop w:val="0"/>
          <w:marBottom w:val="0"/>
          <w:divBdr>
            <w:top w:val="none" w:sz="0" w:space="0" w:color="auto"/>
            <w:left w:val="none" w:sz="0" w:space="0" w:color="auto"/>
            <w:bottom w:val="none" w:sz="0" w:space="0" w:color="auto"/>
            <w:right w:val="none" w:sz="0" w:space="0" w:color="auto"/>
          </w:divBdr>
          <w:divsChild>
            <w:div w:id="375273057">
              <w:marLeft w:val="0"/>
              <w:marRight w:val="0"/>
              <w:marTop w:val="0"/>
              <w:marBottom w:val="0"/>
              <w:divBdr>
                <w:top w:val="none" w:sz="0" w:space="0" w:color="auto"/>
                <w:left w:val="none" w:sz="0" w:space="0" w:color="auto"/>
                <w:bottom w:val="none" w:sz="0" w:space="0" w:color="auto"/>
                <w:right w:val="none" w:sz="0" w:space="0" w:color="auto"/>
              </w:divBdr>
              <w:divsChild>
                <w:div w:id="58341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896025">
      <w:bodyDiv w:val="1"/>
      <w:marLeft w:val="0"/>
      <w:marRight w:val="0"/>
      <w:marTop w:val="0"/>
      <w:marBottom w:val="0"/>
      <w:divBdr>
        <w:top w:val="none" w:sz="0" w:space="0" w:color="auto"/>
        <w:left w:val="none" w:sz="0" w:space="0" w:color="auto"/>
        <w:bottom w:val="none" w:sz="0" w:space="0" w:color="auto"/>
        <w:right w:val="none" w:sz="0" w:space="0" w:color="auto"/>
      </w:divBdr>
    </w:div>
    <w:div w:id="1241062790">
      <w:bodyDiv w:val="1"/>
      <w:marLeft w:val="0"/>
      <w:marRight w:val="0"/>
      <w:marTop w:val="0"/>
      <w:marBottom w:val="0"/>
      <w:divBdr>
        <w:top w:val="none" w:sz="0" w:space="0" w:color="auto"/>
        <w:left w:val="none" w:sz="0" w:space="0" w:color="auto"/>
        <w:bottom w:val="none" w:sz="0" w:space="0" w:color="auto"/>
        <w:right w:val="none" w:sz="0" w:space="0" w:color="auto"/>
      </w:divBdr>
    </w:div>
    <w:div w:id="1249925123">
      <w:bodyDiv w:val="1"/>
      <w:marLeft w:val="0"/>
      <w:marRight w:val="0"/>
      <w:marTop w:val="0"/>
      <w:marBottom w:val="0"/>
      <w:divBdr>
        <w:top w:val="none" w:sz="0" w:space="0" w:color="auto"/>
        <w:left w:val="none" w:sz="0" w:space="0" w:color="auto"/>
        <w:bottom w:val="none" w:sz="0" w:space="0" w:color="auto"/>
        <w:right w:val="none" w:sz="0" w:space="0" w:color="auto"/>
      </w:divBdr>
    </w:div>
    <w:div w:id="1259681625">
      <w:bodyDiv w:val="1"/>
      <w:marLeft w:val="0"/>
      <w:marRight w:val="0"/>
      <w:marTop w:val="0"/>
      <w:marBottom w:val="0"/>
      <w:divBdr>
        <w:top w:val="none" w:sz="0" w:space="0" w:color="auto"/>
        <w:left w:val="none" w:sz="0" w:space="0" w:color="auto"/>
        <w:bottom w:val="none" w:sz="0" w:space="0" w:color="auto"/>
        <w:right w:val="none" w:sz="0" w:space="0" w:color="auto"/>
      </w:divBdr>
    </w:div>
    <w:div w:id="1373767487">
      <w:bodyDiv w:val="1"/>
      <w:marLeft w:val="0"/>
      <w:marRight w:val="0"/>
      <w:marTop w:val="0"/>
      <w:marBottom w:val="0"/>
      <w:divBdr>
        <w:top w:val="none" w:sz="0" w:space="0" w:color="auto"/>
        <w:left w:val="none" w:sz="0" w:space="0" w:color="auto"/>
        <w:bottom w:val="none" w:sz="0" w:space="0" w:color="auto"/>
        <w:right w:val="none" w:sz="0" w:space="0" w:color="auto"/>
      </w:divBdr>
    </w:div>
    <w:div w:id="1384981556">
      <w:bodyDiv w:val="1"/>
      <w:marLeft w:val="0"/>
      <w:marRight w:val="0"/>
      <w:marTop w:val="0"/>
      <w:marBottom w:val="0"/>
      <w:divBdr>
        <w:top w:val="none" w:sz="0" w:space="0" w:color="auto"/>
        <w:left w:val="none" w:sz="0" w:space="0" w:color="auto"/>
        <w:bottom w:val="none" w:sz="0" w:space="0" w:color="auto"/>
        <w:right w:val="none" w:sz="0" w:space="0" w:color="auto"/>
      </w:divBdr>
    </w:div>
    <w:div w:id="1441073809">
      <w:bodyDiv w:val="1"/>
      <w:marLeft w:val="0"/>
      <w:marRight w:val="0"/>
      <w:marTop w:val="0"/>
      <w:marBottom w:val="0"/>
      <w:divBdr>
        <w:top w:val="none" w:sz="0" w:space="0" w:color="auto"/>
        <w:left w:val="none" w:sz="0" w:space="0" w:color="auto"/>
        <w:bottom w:val="none" w:sz="0" w:space="0" w:color="auto"/>
        <w:right w:val="none" w:sz="0" w:space="0" w:color="auto"/>
      </w:divBdr>
    </w:div>
    <w:div w:id="1454597495">
      <w:bodyDiv w:val="1"/>
      <w:marLeft w:val="0"/>
      <w:marRight w:val="0"/>
      <w:marTop w:val="0"/>
      <w:marBottom w:val="0"/>
      <w:divBdr>
        <w:top w:val="none" w:sz="0" w:space="0" w:color="auto"/>
        <w:left w:val="none" w:sz="0" w:space="0" w:color="auto"/>
        <w:bottom w:val="none" w:sz="0" w:space="0" w:color="auto"/>
        <w:right w:val="none" w:sz="0" w:space="0" w:color="auto"/>
      </w:divBdr>
    </w:div>
    <w:div w:id="1485857062">
      <w:bodyDiv w:val="1"/>
      <w:marLeft w:val="0"/>
      <w:marRight w:val="0"/>
      <w:marTop w:val="0"/>
      <w:marBottom w:val="0"/>
      <w:divBdr>
        <w:top w:val="none" w:sz="0" w:space="0" w:color="auto"/>
        <w:left w:val="none" w:sz="0" w:space="0" w:color="auto"/>
        <w:bottom w:val="none" w:sz="0" w:space="0" w:color="auto"/>
        <w:right w:val="none" w:sz="0" w:space="0" w:color="auto"/>
      </w:divBdr>
    </w:div>
    <w:div w:id="1584752663">
      <w:bodyDiv w:val="1"/>
      <w:marLeft w:val="0"/>
      <w:marRight w:val="0"/>
      <w:marTop w:val="0"/>
      <w:marBottom w:val="0"/>
      <w:divBdr>
        <w:top w:val="none" w:sz="0" w:space="0" w:color="auto"/>
        <w:left w:val="none" w:sz="0" w:space="0" w:color="auto"/>
        <w:bottom w:val="none" w:sz="0" w:space="0" w:color="auto"/>
        <w:right w:val="none" w:sz="0" w:space="0" w:color="auto"/>
      </w:divBdr>
    </w:div>
    <w:div w:id="1589923182">
      <w:bodyDiv w:val="1"/>
      <w:marLeft w:val="0"/>
      <w:marRight w:val="0"/>
      <w:marTop w:val="0"/>
      <w:marBottom w:val="0"/>
      <w:divBdr>
        <w:top w:val="none" w:sz="0" w:space="0" w:color="auto"/>
        <w:left w:val="none" w:sz="0" w:space="0" w:color="auto"/>
        <w:bottom w:val="none" w:sz="0" w:space="0" w:color="auto"/>
        <w:right w:val="none" w:sz="0" w:space="0" w:color="auto"/>
      </w:divBdr>
      <w:divsChild>
        <w:div w:id="1833636848">
          <w:marLeft w:val="0"/>
          <w:marRight w:val="0"/>
          <w:marTop w:val="0"/>
          <w:marBottom w:val="0"/>
          <w:divBdr>
            <w:top w:val="none" w:sz="0" w:space="0" w:color="auto"/>
            <w:left w:val="none" w:sz="0" w:space="0" w:color="auto"/>
            <w:bottom w:val="none" w:sz="0" w:space="0" w:color="auto"/>
            <w:right w:val="none" w:sz="0" w:space="0" w:color="auto"/>
          </w:divBdr>
        </w:div>
      </w:divsChild>
    </w:div>
    <w:div w:id="1655914888">
      <w:bodyDiv w:val="1"/>
      <w:marLeft w:val="0"/>
      <w:marRight w:val="0"/>
      <w:marTop w:val="0"/>
      <w:marBottom w:val="0"/>
      <w:divBdr>
        <w:top w:val="none" w:sz="0" w:space="0" w:color="auto"/>
        <w:left w:val="none" w:sz="0" w:space="0" w:color="auto"/>
        <w:bottom w:val="none" w:sz="0" w:space="0" w:color="auto"/>
        <w:right w:val="none" w:sz="0" w:space="0" w:color="auto"/>
      </w:divBdr>
    </w:div>
    <w:div w:id="1685664824">
      <w:bodyDiv w:val="1"/>
      <w:marLeft w:val="0"/>
      <w:marRight w:val="0"/>
      <w:marTop w:val="0"/>
      <w:marBottom w:val="0"/>
      <w:divBdr>
        <w:top w:val="none" w:sz="0" w:space="0" w:color="auto"/>
        <w:left w:val="none" w:sz="0" w:space="0" w:color="auto"/>
        <w:bottom w:val="none" w:sz="0" w:space="0" w:color="auto"/>
        <w:right w:val="none" w:sz="0" w:space="0" w:color="auto"/>
      </w:divBdr>
    </w:div>
    <w:div w:id="1706904708">
      <w:bodyDiv w:val="1"/>
      <w:marLeft w:val="0"/>
      <w:marRight w:val="0"/>
      <w:marTop w:val="0"/>
      <w:marBottom w:val="0"/>
      <w:divBdr>
        <w:top w:val="none" w:sz="0" w:space="0" w:color="auto"/>
        <w:left w:val="none" w:sz="0" w:space="0" w:color="auto"/>
        <w:bottom w:val="none" w:sz="0" w:space="0" w:color="auto"/>
        <w:right w:val="none" w:sz="0" w:space="0" w:color="auto"/>
      </w:divBdr>
      <w:divsChild>
        <w:div w:id="1088116348">
          <w:marLeft w:val="0"/>
          <w:marRight w:val="0"/>
          <w:marTop w:val="0"/>
          <w:marBottom w:val="0"/>
          <w:divBdr>
            <w:top w:val="none" w:sz="0" w:space="0" w:color="auto"/>
            <w:left w:val="none" w:sz="0" w:space="0" w:color="auto"/>
            <w:bottom w:val="none" w:sz="0" w:space="0" w:color="auto"/>
            <w:right w:val="none" w:sz="0" w:space="0" w:color="auto"/>
          </w:divBdr>
          <w:divsChild>
            <w:div w:id="1768498524">
              <w:marLeft w:val="0"/>
              <w:marRight w:val="0"/>
              <w:marTop w:val="0"/>
              <w:marBottom w:val="0"/>
              <w:divBdr>
                <w:top w:val="none" w:sz="0" w:space="0" w:color="auto"/>
                <w:left w:val="none" w:sz="0" w:space="0" w:color="auto"/>
                <w:bottom w:val="none" w:sz="0" w:space="0" w:color="auto"/>
                <w:right w:val="none" w:sz="0" w:space="0" w:color="auto"/>
              </w:divBdr>
              <w:divsChild>
                <w:div w:id="1394279117">
                  <w:marLeft w:val="0"/>
                  <w:marRight w:val="0"/>
                  <w:marTop w:val="0"/>
                  <w:marBottom w:val="0"/>
                  <w:divBdr>
                    <w:top w:val="none" w:sz="0" w:space="0" w:color="auto"/>
                    <w:left w:val="none" w:sz="0" w:space="0" w:color="auto"/>
                    <w:bottom w:val="none" w:sz="0" w:space="0" w:color="auto"/>
                    <w:right w:val="none" w:sz="0" w:space="0" w:color="auto"/>
                  </w:divBdr>
                  <w:divsChild>
                    <w:div w:id="737629159">
                      <w:marLeft w:val="0"/>
                      <w:marRight w:val="0"/>
                      <w:marTop w:val="0"/>
                      <w:marBottom w:val="0"/>
                      <w:divBdr>
                        <w:top w:val="none" w:sz="0" w:space="0" w:color="auto"/>
                        <w:left w:val="none" w:sz="0" w:space="0" w:color="auto"/>
                        <w:bottom w:val="none" w:sz="0" w:space="0" w:color="auto"/>
                        <w:right w:val="none" w:sz="0" w:space="0" w:color="auto"/>
                      </w:divBdr>
                      <w:divsChild>
                        <w:div w:id="624779268">
                          <w:marLeft w:val="0"/>
                          <w:marRight w:val="0"/>
                          <w:marTop w:val="0"/>
                          <w:marBottom w:val="0"/>
                          <w:divBdr>
                            <w:top w:val="none" w:sz="0" w:space="0" w:color="auto"/>
                            <w:left w:val="none" w:sz="0" w:space="0" w:color="auto"/>
                            <w:bottom w:val="none" w:sz="0" w:space="0" w:color="auto"/>
                            <w:right w:val="none" w:sz="0" w:space="0" w:color="auto"/>
                          </w:divBdr>
                          <w:divsChild>
                            <w:div w:id="769735091">
                              <w:marLeft w:val="2700"/>
                              <w:marRight w:val="3960"/>
                              <w:marTop w:val="0"/>
                              <w:marBottom w:val="0"/>
                              <w:divBdr>
                                <w:top w:val="none" w:sz="0" w:space="0" w:color="auto"/>
                                <w:left w:val="none" w:sz="0" w:space="0" w:color="auto"/>
                                <w:bottom w:val="none" w:sz="0" w:space="0" w:color="auto"/>
                                <w:right w:val="none" w:sz="0" w:space="0" w:color="auto"/>
                              </w:divBdr>
                              <w:divsChild>
                                <w:div w:id="259797644">
                                  <w:marLeft w:val="0"/>
                                  <w:marRight w:val="0"/>
                                  <w:marTop w:val="0"/>
                                  <w:marBottom w:val="0"/>
                                  <w:divBdr>
                                    <w:top w:val="none" w:sz="0" w:space="0" w:color="auto"/>
                                    <w:left w:val="none" w:sz="0" w:space="0" w:color="auto"/>
                                    <w:bottom w:val="none" w:sz="0" w:space="0" w:color="auto"/>
                                    <w:right w:val="none" w:sz="0" w:space="0" w:color="auto"/>
                                  </w:divBdr>
                                  <w:divsChild>
                                    <w:div w:id="1171260400">
                                      <w:marLeft w:val="0"/>
                                      <w:marRight w:val="0"/>
                                      <w:marTop w:val="0"/>
                                      <w:marBottom w:val="0"/>
                                      <w:divBdr>
                                        <w:top w:val="none" w:sz="0" w:space="0" w:color="auto"/>
                                        <w:left w:val="none" w:sz="0" w:space="0" w:color="auto"/>
                                        <w:bottom w:val="none" w:sz="0" w:space="0" w:color="auto"/>
                                        <w:right w:val="none" w:sz="0" w:space="0" w:color="auto"/>
                                      </w:divBdr>
                                      <w:divsChild>
                                        <w:div w:id="1445729170">
                                          <w:marLeft w:val="0"/>
                                          <w:marRight w:val="0"/>
                                          <w:marTop w:val="0"/>
                                          <w:marBottom w:val="0"/>
                                          <w:divBdr>
                                            <w:top w:val="none" w:sz="0" w:space="0" w:color="auto"/>
                                            <w:left w:val="none" w:sz="0" w:space="0" w:color="auto"/>
                                            <w:bottom w:val="none" w:sz="0" w:space="0" w:color="auto"/>
                                            <w:right w:val="none" w:sz="0" w:space="0" w:color="auto"/>
                                          </w:divBdr>
                                          <w:divsChild>
                                            <w:div w:id="1480075115">
                                              <w:marLeft w:val="0"/>
                                              <w:marRight w:val="0"/>
                                              <w:marTop w:val="90"/>
                                              <w:marBottom w:val="0"/>
                                              <w:divBdr>
                                                <w:top w:val="none" w:sz="0" w:space="0" w:color="auto"/>
                                                <w:left w:val="none" w:sz="0" w:space="0" w:color="auto"/>
                                                <w:bottom w:val="none" w:sz="0" w:space="0" w:color="auto"/>
                                                <w:right w:val="none" w:sz="0" w:space="0" w:color="auto"/>
                                              </w:divBdr>
                                              <w:divsChild>
                                                <w:div w:id="1303079962">
                                                  <w:marLeft w:val="0"/>
                                                  <w:marRight w:val="0"/>
                                                  <w:marTop w:val="0"/>
                                                  <w:marBottom w:val="420"/>
                                                  <w:divBdr>
                                                    <w:top w:val="none" w:sz="0" w:space="0" w:color="auto"/>
                                                    <w:left w:val="none" w:sz="0" w:space="0" w:color="auto"/>
                                                    <w:bottom w:val="none" w:sz="0" w:space="0" w:color="auto"/>
                                                    <w:right w:val="none" w:sz="0" w:space="0" w:color="auto"/>
                                                  </w:divBdr>
                                                  <w:divsChild>
                                                    <w:div w:id="24717350">
                                                      <w:marLeft w:val="0"/>
                                                      <w:marRight w:val="0"/>
                                                      <w:marTop w:val="0"/>
                                                      <w:marBottom w:val="0"/>
                                                      <w:divBdr>
                                                        <w:top w:val="none" w:sz="0" w:space="0" w:color="auto"/>
                                                        <w:left w:val="none" w:sz="0" w:space="0" w:color="auto"/>
                                                        <w:bottom w:val="none" w:sz="0" w:space="0" w:color="auto"/>
                                                        <w:right w:val="none" w:sz="0" w:space="0" w:color="auto"/>
                                                      </w:divBdr>
                                                      <w:divsChild>
                                                        <w:div w:id="742802667">
                                                          <w:marLeft w:val="0"/>
                                                          <w:marRight w:val="0"/>
                                                          <w:marTop w:val="0"/>
                                                          <w:marBottom w:val="0"/>
                                                          <w:divBdr>
                                                            <w:top w:val="none" w:sz="0" w:space="0" w:color="auto"/>
                                                            <w:left w:val="none" w:sz="0" w:space="0" w:color="auto"/>
                                                            <w:bottom w:val="none" w:sz="0" w:space="0" w:color="auto"/>
                                                            <w:right w:val="none" w:sz="0" w:space="0" w:color="auto"/>
                                                          </w:divBdr>
                                                          <w:divsChild>
                                                            <w:div w:id="613564508">
                                                              <w:marLeft w:val="0"/>
                                                              <w:marRight w:val="0"/>
                                                              <w:marTop w:val="0"/>
                                                              <w:marBottom w:val="0"/>
                                                              <w:divBdr>
                                                                <w:top w:val="none" w:sz="0" w:space="0" w:color="auto"/>
                                                                <w:left w:val="none" w:sz="0" w:space="0" w:color="auto"/>
                                                                <w:bottom w:val="none" w:sz="0" w:space="0" w:color="auto"/>
                                                                <w:right w:val="none" w:sz="0" w:space="0" w:color="auto"/>
                                                              </w:divBdr>
                                                              <w:divsChild>
                                                                <w:div w:id="1857887208">
                                                                  <w:marLeft w:val="0"/>
                                                                  <w:marRight w:val="0"/>
                                                                  <w:marTop w:val="0"/>
                                                                  <w:marBottom w:val="0"/>
                                                                  <w:divBdr>
                                                                    <w:top w:val="none" w:sz="0" w:space="0" w:color="auto"/>
                                                                    <w:left w:val="none" w:sz="0" w:space="0" w:color="auto"/>
                                                                    <w:bottom w:val="none" w:sz="0" w:space="0" w:color="auto"/>
                                                                    <w:right w:val="none" w:sz="0" w:space="0" w:color="auto"/>
                                                                  </w:divBdr>
                                                                  <w:divsChild>
                                                                    <w:div w:id="1823884706">
                                                                      <w:marLeft w:val="0"/>
                                                                      <w:marRight w:val="0"/>
                                                                      <w:marTop w:val="0"/>
                                                                      <w:marBottom w:val="0"/>
                                                                      <w:divBdr>
                                                                        <w:top w:val="none" w:sz="0" w:space="0" w:color="auto"/>
                                                                        <w:left w:val="none" w:sz="0" w:space="0" w:color="auto"/>
                                                                        <w:bottom w:val="none" w:sz="0" w:space="0" w:color="auto"/>
                                                                        <w:right w:val="none" w:sz="0" w:space="0" w:color="auto"/>
                                                                      </w:divBdr>
                                                                      <w:divsChild>
                                                                        <w:div w:id="639845180">
                                                                          <w:marLeft w:val="0"/>
                                                                          <w:marRight w:val="0"/>
                                                                          <w:marTop w:val="0"/>
                                                                          <w:marBottom w:val="0"/>
                                                                          <w:divBdr>
                                                                            <w:top w:val="none" w:sz="0" w:space="0" w:color="auto"/>
                                                                            <w:left w:val="none" w:sz="0" w:space="0" w:color="auto"/>
                                                                            <w:bottom w:val="none" w:sz="0" w:space="0" w:color="auto"/>
                                                                            <w:right w:val="none" w:sz="0" w:space="0" w:color="auto"/>
                                                                          </w:divBdr>
                                                                          <w:divsChild>
                                                                            <w:div w:id="769620524">
                                                                              <w:marLeft w:val="0"/>
                                                                              <w:marRight w:val="0"/>
                                                                              <w:marTop w:val="0"/>
                                                                              <w:marBottom w:val="0"/>
                                                                              <w:divBdr>
                                                                                <w:top w:val="none" w:sz="0" w:space="0" w:color="auto"/>
                                                                                <w:left w:val="none" w:sz="0" w:space="0" w:color="auto"/>
                                                                                <w:bottom w:val="none" w:sz="0" w:space="0" w:color="auto"/>
                                                                                <w:right w:val="none" w:sz="0" w:space="0" w:color="auto"/>
                                                                              </w:divBdr>
                                                                              <w:divsChild>
                                                                                <w:div w:id="583608090">
                                                                                  <w:marLeft w:val="0"/>
                                                                                  <w:marRight w:val="0"/>
                                                                                  <w:marTop w:val="0"/>
                                                                                  <w:marBottom w:val="0"/>
                                                                                  <w:divBdr>
                                                                                    <w:top w:val="none" w:sz="0" w:space="0" w:color="auto"/>
                                                                                    <w:left w:val="none" w:sz="0" w:space="0" w:color="auto"/>
                                                                                    <w:bottom w:val="none" w:sz="0" w:space="0" w:color="auto"/>
                                                                                    <w:right w:val="none" w:sz="0" w:space="0" w:color="auto"/>
                                                                                  </w:divBdr>
                                                                                  <w:divsChild>
                                                                                    <w:div w:id="8214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5424743">
      <w:bodyDiv w:val="1"/>
      <w:marLeft w:val="0"/>
      <w:marRight w:val="0"/>
      <w:marTop w:val="0"/>
      <w:marBottom w:val="0"/>
      <w:divBdr>
        <w:top w:val="none" w:sz="0" w:space="0" w:color="auto"/>
        <w:left w:val="none" w:sz="0" w:space="0" w:color="auto"/>
        <w:bottom w:val="none" w:sz="0" w:space="0" w:color="auto"/>
        <w:right w:val="none" w:sz="0" w:space="0" w:color="auto"/>
      </w:divBdr>
    </w:div>
    <w:div w:id="1717654888">
      <w:bodyDiv w:val="1"/>
      <w:marLeft w:val="0"/>
      <w:marRight w:val="0"/>
      <w:marTop w:val="0"/>
      <w:marBottom w:val="0"/>
      <w:divBdr>
        <w:top w:val="none" w:sz="0" w:space="0" w:color="auto"/>
        <w:left w:val="none" w:sz="0" w:space="0" w:color="auto"/>
        <w:bottom w:val="none" w:sz="0" w:space="0" w:color="auto"/>
        <w:right w:val="none" w:sz="0" w:space="0" w:color="auto"/>
      </w:divBdr>
    </w:div>
    <w:div w:id="1785728140">
      <w:bodyDiv w:val="1"/>
      <w:marLeft w:val="0"/>
      <w:marRight w:val="0"/>
      <w:marTop w:val="0"/>
      <w:marBottom w:val="0"/>
      <w:divBdr>
        <w:top w:val="none" w:sz="0" w:space="0" w:color="auto"/>
        <w:left w:val="none" w:sz="0" w:space="0" w:color="auto"/>
        <w:bottom w:val="none" w:sz="0" w:space="0" w:color="auto"/>
        <w:right w:val="none" w:sz="0" w:space="0" w:color="auto"/>
      </w:divBdr>
    </w:div>
    <w:div w:id="1814247069">
      <w:bodyDiv w:val="1"/>
      <w:marLeft w:val="0"/>
      <w:marRight w:val="0"/>
      <w:marTop w:val="0"/>
      <w:marBottom w:val="0"/>
      <w:divBdr>
        <w:top w:val="none" w:sz="0" w:space="0" w:color="auto"/>
        <w:left w:val="none" w:sz="0" w:space="0" w:color="auto"/>
        <w:bottom w:val="none" w:sz="0" w:space="0" w:color="auto"/>
        <w:right w:val="none" w:sz="0" w:space="0" w:color="auto"/>
      </w:divBdr>
    </w:div>
    <w:div w:id="1819568666">
      <w:bodyDiv w:val="1"/>
      <w:marLeft w:val="0"/>
      <w:marRight w:val="0"/>
      <w:marTop w:val="0"/>
      <w:marBottom w:val="0"/>
      <w:divBdr>
        <w:top w:val="none" w:sz="0" w:space="0" w:color="auto"/>
        <w:left w:val="none" w:sz="0" w:space="0" w:color="auto"/>
        <w:bottom w:val="none" w:sz="0" w:space="0" w:color="auto"/>
        <w:right w:val="none" w:sz="0" w:space="0" w:color="auto"/>
      </w:divBdr>
    </w:div>
    <w:div w:id="1837384124">
      <w:bodyDiv w:val="1"/>
      <w:marLeft w:val="0"/>
      <w:marRight w:val="0"/>
      <w:marTop w:val="0"/>
      <w:marBottom w:val="0"/>
      <w:divBdr>
        <w:top w:val="none" w:sz="0" w:space="0" w:color="auto"/>
        <w:left w:val="none" w:sz="0" w:space="0" w:color="auto"/>
        <w:bottom w:val="none" w:sz="0" w:space="0" w:color="auto"/>
        <w:right w:val="none" w:sz="0" w:space="0" w:color="auto"/>
      </w:divBdr>
    </w:div>
    <w:div w:id="1869953016">
      <w:bodyDiv w:val="1"/>
      <w:marLeft w:val="0"/>
      <w:marRight w:val="0"/>
      <w:marTop w:val="0"/>
      <w:marBottom w:val="0"/>
      <w:divBdr>
        <w:top w:val="none" w:sz="0" w:space="0" w:color="auto"/>
        <w:left w:val="none" w:sz="0" w:space="0" w:color="auto"/>
        <w:bottom w:val="none" w:sz="0" w:space="0" w:color="auto"/>
        <w:right w:val="none" w:sz="0" w:space="0" w:color="auto"/>
      </w:divBdr>
    </w:div>
    <w:div w:id="1880626078">
      <w:bodyDiv w:val="1"/>
      <w:marLeft w:val="0"/>
      <w:marRight w:val="0"/>
      <w:marTop w:val="0"/>
      <w:marBottom w:val="0"/>
      <w:divBdr>
        <w:top w:val="none" w:sz="0" w:space="0" w:color="auto"/>
        <w:left w:val="none" w:sz="0" w:space="0" w:color="auto"/>
        <w:bottom w:val="none" w:sz="0" w:space="0" w:color="auto"/>
        <w:right w:val="none" w:sz="0" w:space="0" w:color="auto"/>
      </w:divBdr>
    </w:div>
    <w:div w:id="1931355998">
      <w:bodyDiv w:val="1"/>
      <w:marLeft w:val="0"/>
      <w:marRight w:val="0"/>
      <w:marTop w:val="0"/>
      <w:marBottom w:val="0"/>
      <w:divBdr>
        <w:top w:val="none" w:sz="0" w:space="0" w:color="auto"/>
        <w:left w:val="none" w:sz="0" w:space="0" w:color="auto"/>
        <w:bottom w:val="none" w:sz="0" w:space="0" w:color="auto"/>
        <w:right w:val="none" w:sz="0" w:space="0" w:color="auto"/>
      </w:divBdr>
    </w:div>
    <w:div w:id="1933972669">
      <w:bodyDiv w:val="1"/>
      <w:marLeft w:val="0"/>
      <w:marRight w:val="0"/>
      <w:marTop w:val="0"/>
      <w:marBottom w:val="0"/>
      <w:divBdr>
        <w:top w:val="none" w:sz="0" w:space="0" w:color="auto"/>
        <w:left w:val="none" w:sz="0" w:space="0" w:color="auto"/>
        <w:bottom w:val="none" w:sz="0" w:space="0" w:color="auto"/>
        <w:right w:val="none" w:sz="0" w:space="0" w:color="auto"/>
      </w:divBdr>
    </w:div>
    <w:div w:id="2110613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hbor@hbor.hr" TargetMode="Externa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sluzbenikzainformiranje@hbor.hr" TargetMode="External"/><Relationship Id="rId17" Type="http://schemas.openxmlformats.org/officeDocument/2006/relationships/hyperlink" Target="mailto:hbor@hbor.hr"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www.hbor.hr/en/front-page/pitajte-nas/" TargetMode="External"/><Relationship Id="rId20" Type="http://schemas.openxmlformats.org/officeDocument/2006/relationships/hyperlink" Target="mailto:hbor@hbor.h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yperlink" Target="https://www.hbor.hr/naslovnica/hbor/prijava-nepravilnosti-prijevare-sumnje-korupciju/" TargetMode="External"/><Relationship Id="rId23" Type="http://schemas.openxmlformats.org/officeDocument/2006/relationships/footer" Target="footer3.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povjerljivaosoba@hbor.h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2.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urofound.europa.eu/country/croatia"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Komentari xmlns="2354d55a-02a8-4f36-8d76-1dec41f219e2">revidiranje dijela o upravljanju nepravilnostima</Komentari>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1779F32812304D85063C9087A3F4D0" ma:contentTypeVersion="2" ma:contentTypeDescription="Create a new document." ma:contentTypeScope="" ma:versionID="e75d8ee6994f77aa7b169bd163e33854">
  <xsd:schema xmlns:xsd="http://www.w3.org/2001/XMLSchema" xmlns:xs="http://www.w3.org/2001/XMLSchema" xmlns:p="http://schemas.microsoft.com/office/2006/metadata/properties" xmlns:ns2="cc1bae78-4333-4ddf-b08b-bd286aa6bb3e" xmlns:ns3="2354d55a-02a8-4f36-8d76-1dec41f219e2" targetNamespace="http://schemas.microsoft.com/office/2006/metadata/properties" ma:root="true" ma:fieldsID="35645655872f89f69cee822ea6df21aa" ns2:_="" ns3:_="">
    <xsd:import namespace="cc1bae78-4333-4ddf-b08b-bd286aa6bb3e"/>
    <xsd:import namespace="2354d55a-02a8-4f36-8d76-1dec41f219e2"/>
    <xsd:element name="properties">
      <xsd:complexType>
        <xsd:sequence>
          <xsd:element name="documentManagement">
            <xsd:complexType>
              <xsd:all>
                <xsd:element ref="ns2:SharedWithUsers" minOccurs="0"/>
                <xsd:element ref="ns3:Komentar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1bae78-4333-4ddf-b08b-bd286aa6bb3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354d55a-02a8-4f36-8d76-1dec41f219e2" elementFormDefault="qualified">
    <xsd:import namespace="http://schemas.microsoft.com/office/2006/documentManagement/types"/>
    <xsd:import namespace="http://schemas.microsoft.com/office/infopath/2007/PartnerControls"/>
    <xsd:element name="Komentari" ma:index="9" nillable="true" ma:displayName="Komentari" ma:internalName="Komentari">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F47A7-28B6-43AB-9B9F-C2D454D34C2F}">
  <ds:schemaRefs>
    <ds:schemaRef ds:uri="http://purl.org/dc/dcmitype/"/>
    <ds:schemaRef ds:uri="http://purl.org/dc/terms/"/>
    <ds:schemaRef ds:uri="2354d55a-02a8-4f36-8d76-1dec41f219e2"/>
    <ds:schemaRef ds:uri="http://schemas.microsoft.com/office/2006/metadata/properties"/>
    <ds:schemaRef ds:uri="http://schemas.microsoft.com/office/2006/documentManagement/types"/>
    <ds:schemaRef ds:uri="http://purl.org/dc/elements/1.1/"/>
    <ds:schemaRef ds:uri="http://www.w3.org/XML/1998/namespace"/>
    <ds:schemaRef ds:uri="http://schemas.microsoft.com/office/infopath/2007/PartnerControls"/>
    <ds:schemaRef ds:uri="http://schemas.openxmlformats.org/package/2006/metadata/core-properties"/>
    <ds:schemaRef ds:uri="cc1bae78-4333-4ddf-b08b-bd286aa6bb3e"/>
  </ds:schemaRefs>
</ds:datastoreItem>
</file>

<file path=customXml/itemProps2.xml><?xml version="1.0" encoding="utf-8"?>
<ds:datastoreItem xmlns:ds="http://schemas.openxmlformats.org/officeDocument/2006/customXml" ds:itemID="{89C66BC8-9B80-45E5-A071-A5CA577002D9}">
  <ds:schemaRefs>
    <ds:schemaRef ds:uri="http://schemas.microsoft.com/sharepoint/v3/contenttype/forms"/>
  </ds:schemaRefs>
</ds:datastoreItem>
</file>

<file path=customXml/itemProps3.xml><?xml version="1.0" encoding="utf-8"?>
<ds:datastoreItem xmlns:ds="http://schemas.openxmlformats.org/officeDocument/2006/customXml" ds:itemID="{A402A61F-9BBB-4356-9305-4F6022880A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1bae78-4333-4ddf-b08b-bd286aa6bb3e"/>
    <ds:schemaRef ds:uri="2354d55a-02a8-4f36-8d76-1dec41f219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1EBB313-D5DF-46A6-AEEC-5CECE4DFFE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8935</Words>
  <Characters>50932</Characters>
  <Application>Microsoft Office Word</Application>
  <DocSecurity>0</DocSecurity>
  <Lines>424</Lines>
  <Paragraphs>119</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Stakeholder Engagement Plan</vt:lpstr>
      <vt:lpstr/>
    </vt:vector>
  </TitlesOfParts>
  <Company/>
  <LinksUpToDate>false</LinksUpToDate>
  <CharactersWithSpaces>59748</CharactersWithSpaces>
  <SharedDoc>false</SharedDoc>
  <HLinks>
    <vt:vector size="12" baseType="variant">
      <vt:variant>
        <vt:i4>2162704</vt:i4>
      </vt:variant>
      <vt:variant>
        <vt:i4>3</vt:i4>
      </vt:variant>
      <vt:variant>
        <vt:i4>0</vt:i4>
      </vt:variant>
      <vt:variant>
        <vt:i4>5</vt:i4>
      </vt:variant>
      <vt:variant>
        <vt:lpwstr>mailto:Sinan.arikan@vakifbank.com.tr</vt:lpwstr>
      </vt:variant>
      <vt:variant>
        <vt:lpwstr/>
      </vt:variant>
      <vt:variant>
        <vt:i4>1572969</vt:i4>
      </vt:variant>
      <vt:variant>
        <vt:i4>0</vt:i4>
      </vt:variant>
      <vt:variant>
        <vt:i4>0</vt:i4>
      </vt:variant>
      <vt:variant>
        <vt:i4>5</vt:i4>
      </vt:variant>
      <vt:variant>
        <vt:lpwstr>mailto:Structuredfinance@vakifbank.com.tr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Stakeholder Engagement Plan</dc:title>
  <dc:subject/>
  <dc:creator/>
  <cp:keywords/>
  <dc:description/>
  <cp:lastModifiedBy/>
  <cp:revision>1</cp:revision>
  <dcterms:created xsi:type="dcterms:W3CDTF">2023-02-10T15:56:00Z</dcterms:created>
  <dcterms:modified xsi:type="dcterms:W3CDTF">2023-02-22T10:56:00Z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0x010100311779F32812304D85063C9087A3F4D0</vt:lpwstr>
  </property>
  <property fmtid="{D5CDD505-2E9C-101B-9397-08002B2CF9AE}" pid="3" name="Cordis ID">
    <vt:lpwstr>PROJDOCSEP001</vt:lpwstr>
  </property>
  <property fmtid="{D5CDD505-2E9C-101B-9397-08002B2CF9AE}" pid="4" name="Stage">
    <vt:lpwstr>APR</vt:lpwstr>
  </property>
  <property fmtid="{D5CDD505-2E9C-101B-9397-08002B2CF9AE}" pid="5" name="Task ID">
    <vt:lpwstr>PRC0023854</vt:lpwstr>
  </property>
  <property fmtid="{D5CDD505-2E9C-101B-9397-08002B2CF9AE}" pid="6" name="IsTemplate">
    <vt:bool>false</vt:bool>
  </property>
  <property fmtid="{D5CDD505-2E9C-101B-9397-08002B2CF9AE}" pid="7" name="HasUserUploaded">
    <vt:bool>true</vt:bool>
  </property>
  <property fmtid="{D5CDD505-2E9C-101B-9397-08002B2CF9AE}" pid="8" name="WBDocType">
    <vt:lpwstr/>
  </property>
  <property fmtid="{D5CDD505-2E9C-101B-9397-08002B2CF9AE}" pid="9" name="ProjectID">
    <vt:lpwstr>P172024</vt:lpwstr>
  </property>
</Properties>
</file>