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13.xml" ContentType="application/vnd.openxmlformats-officedocument.wordprocessingml.footer+xml"/>
  <Override PartName="/word/header1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40CE0" w14:textId="77777777" w:rsidR="007E222A" w:rsidRDefault="00C71598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  <w:bookmarkStart w:id="0" w:name="_Hlk8731720"/>
      <w:bookmarkEnd w:id="0"/>
      <w:r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  <w:t xml:space="preserve">  </w:t>
      </w:r>
    </w:p>
    <w:p w14:paraId="2CAED168" w14:textId="77777777" w:rsidR="007E222A" w:rsidRDefault="00102A38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  <w:r>
        <w:rPr>
          <w:rFonts w:eastAsia="Times New Roman" w:cs="Calibri"/>
          <w:b/>
          <w:noProof/>
          <w:spacing w:val="-3"/>
          <w:sz w:val="24"/>
          <w:szCs w:val="24"/>
          <w:u w:val="single"/>
          <w:lang w:eastAsia="hr-HR"/>
        </w:rPr>
        <w:drawing>
          <wp:anchor distT="0" distB="0" distL="114300" distR="114300" simplePos="0" relativeHeight="251658240" behindDoc="1" locked="0" layoutInCell="1" allowOverlap="1" wp14:anchorId="282FAD09" wp14:editId="480E01D8">
            <wp:simplePos x="0" y="0"/>
            <wp:positionH relativeFrom="column">
              <wp:posOffset>-316865</wp:posOffset>
            </wp:positionH>
            <wp:positionV relativeFrom="paragraph">
              <wp:posOffset>252730</wp:posOffset>
            </wp:positionV>
            <wp:extent cx="3081341" cy="1044000"/>
            <wp:effectExtent l="0" t="0" r="0" b="0"/>
            <wp:wrapThrough wrapText="bothSides">
              <wp:wrapPolygon edited="0">
                <wp:start x="4274" y="3942"/>
                <wp:lineTo x="2538" y="6701"/>
                <wp:lineTo x="2270" y="7489"/>
                <wp:lineTo x="2270" y="18526"/>
                <wp:lineTo x="5075" y="19314"/>
                <wp:lineTo x="17362" y="19314"/>
                <wp:lineTo x="19098" y="18526"/>
                <wp:lineTo x="19766" y="18131"/>
                <wp:lineTo x="19899" y="16161"/>
                <wp:lineTo x="9482" y="11036"/>
                <wp:lineTo x="9883" y="7883"/>
                <wp:lineTo x="9349" y="7095"/>
                <wp:lineTo x="5743" y="3942"/>
                <wp:lineTo x="4274" y="3942"/>
              </wp:wrapPolygon>
            </wp:wrapThrough>
            <wp:docPr id="9" name="Picture 9" descr="hbor_memo_HRV_ENG_novo_24_04-2_header_H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bor_memo_HRV_ENG_novo_24_04-2_header_HR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28" r="60526" b="13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341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A44923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E96B30F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6601D24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04ACDFD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0CD2991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9C08488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9A91BC4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79AF72F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F099CC3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ECFEB1D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97B7E30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11A502A8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263AD65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4FF9E4F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1D691365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319DA3D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2F2FCBC" w14:textId="77777777" w:rsidR="003E1072" w:rsidRPr="008F0E0B" w:rsidRDefault="003E1072" w:rsidP="003E1072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</w:pPr>
      <w:r w:rsidRPr="008F0E0B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IZVJEŠTAJ O FINANCIJSKOM POSLOVANJU</w:t>
      </w:r>
    </w:p>
    <w:p w14:paraId="2ED67D3B" w14:textId="77777777" w:rsidR="003E1072" w:rsidRPr="008F0E0B" w:rsidRDefault="003E1072" w:rsidP="003E1072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</w:pPr>
    </w:p>
    <w:p w14:paraId="758F1E77" w14:textId="62C94B04" w:rsidR="003E1072" w:rsidRPr="008F0E0B" w:rsidRDefault="003E1072" w:rsidP="003E1072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</w:pPr>
      <w:r w:rsidRPr="008F0E0B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ZA RAZDOBLJE 1.1. DO 3</w:t>
      </w:r>
      <w:r w:rsidR="00A84141" w:rsidRPr="008F0E0B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1</w:t>
      </w:r>
      <w:r w:rsidRPr="008F0E0B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.</w:t>
      </w:r>
      <w:r w:rsidR="00A84141" w:rsidRPr="008F0E0B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3</w:t>
      </w:r>
      <w:r w:rsidRPr="008F0E0B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.202</w:t>
      </w:r>
      <w:r w:rsidR="00B45DA0" w:rsidRPr="008F0E0B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3</w:t>
      </w:r>
      <w:r w:rsidRPr="008F0E0B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. GODINE</w:t>
      </w:r>
    </w:p>
    <w:p w14:paraId="321D56D8" w14:textId="77777777" w:rsidR="007E222A" w:rsidRPr="008F0E0B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</w:pPr>
    </w:p>
    <w:p w14:paraId="2A997B68" w14:textId="77777777" w:rsidR="007E222A" w:rsidRPr="00AE35D1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lang w:eastAsia="hr-HR"/>
        </w:rPr>
      </w:pPr>
    </w:p>
    <w:p w14:paraId="5D1FFD93" w14:textId="77777777" w:rsidR="00BE6420" w:rsidRDefault="00BE6420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F4FE478" w14:textId="77777777" w:rsidR="002D1C76" w:rsidRDefault="002D1C76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6FC90EF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250E349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42C45C8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17DD077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2B331A8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5F84DE5C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75351A8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2705288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A1ADD3C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3A6189F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160B4CBA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A8B418E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5B5EB116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5ABC844A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D2BE8EC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89357A2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795E100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BE5C691" w14:textId="77777777" w:rsidR="007F4420" w:rsidRDefault="007F4420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30CDB46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F44F972" w14:textId="5F4FC6AC" w:rsidR="007E222A" w:rsidRPr="00131A83" w:rsidRDefault="001D478E" w:rsidP="004066BD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u w:val="single"/>
          <w:lang w:eastAsia="hr-HR"/>
        </w:rPr>
      </w:pPr>
      <w:r w:rsidRPr="00131A83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 xml:space="preserve">Zagreb, </w:t>
      </w:r>
      <w:r w:rsidR="003E1072" w:rsidRPr="00131A83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s</w:t>
      </w:r>
      <w:r w:rsidR="009A596C" w:rsidRPr="00131A83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vibanj</w:t>
      </w:r>
      <w:r w:rsidR="005A1957" w:rsidRPr="00131A83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 xml:space="preserve"> </w:t>
      </w:r>
      <w:r w:rsidRPr="00131A83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20</w:t>
      </w:r>
      <w:r w:rsidR="003C02E7" w:rsidRPr="00131A83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2</w:t>
      </w:r>
      <w:r w:rsidR="00B45DA0" w:rsidRPr="00131A83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3</w:t>
      </w:r>
      <w:r w:rsidRPr="00131A83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. godine</w:t>
      </w:r>
    </w:p>
    <w:p w14:paraId="142295A2" w14:textId="77777777" w:rsidR="007E4C31" w:rsidRDefault="007E4C31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  <w:sectPr w:rsidR="007E4C31" w:rsidSect="000241D5">
          <w:footerReference w:type="default" r:id="rId9"/>
          <w:pgSz w:w="11906" w:h="16838" w:code="9"/>
          <w:pgMar w:top="596" w:right="1133" w:bottom="1417" w:left="1417" w:header="709" w:footer="709" w:gutter="0"/>
          <w:cols w:space="708"/>
          <w:titlePg/>
          <w:docGrid w:linePitch="360"/>
        </w:sectPr>
      </w:pPr>
    </w:p>
    <w:p w14:paraId="2C7C4861" w14:textId="77777777" w:rsidR="001D2396" w:rsidRDefault="001D2396">
      <w:pPr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6F179C5" w14:textId="77777777" w:rsidR="00D06365" w:rsidRDefault="00D06365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68D94DCF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738AF6D5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352C3427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7BD98FDC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6470E700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5A5AE369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6BD30903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1A0D9813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168FDE9B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285BA1A6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5E551FC4" w14:textId="77777777" w:rsidR="00A25EAB" w:rsidRDefault="00A25EAB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02B08078" w14:textId="77777777" w:rsidR="00A25EAB" w:rsidRDefault="00A25EAB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483D1C0A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6B69780F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482FD2C8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13A5FE5B" w14:textId="1976D504" w:rsidR="00E03B31" w:rsidRDefault="00E03B3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32"/>
          <w:szCs w:val="32"/>
          <w:lang w:eastAsia="hr-HR"/>
        </w:rPr>
      </w:pPr>
    </w:p>
    <w:p w14:paraId="7ED6C800" w14:textId="10C3A821" w:rsidR="003E1072" w:rsidRDefault="003E1072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32"/>
          <w:szCs w:val="32"/>
          <w:lang w:eastAsia="hr-HR"/>
        </w:rPr>
      </w:pPr>
    </w:p>
    <w:p w14:paraId="3D15C4D8" w14:textId="77777777" w:rsidR="003E1072" w:rsidRPr="009360BC" w:rsidRDefault="003E1072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32"/>
          <w:szCs w:val="32"/>
          <w:lang w:eastAsia="hr-HR"/>
        </w:rPr>
      </w:pPr>
    </w:p>
    <w:p w14:paraId="621BAA9E" w14:textId="77777777" w:rsidR="00E03B31" w:rsidRPr="00131A83" w:rsidRDefault="00E03B3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8"/>
          <w:szCs w:val="28"/>
          <w:lang w:eastAsia="hr-HR"/>
        </w:rPr>
      </w:pPr>
      <w:r w:rsidRPr="00131A83">
        <w:rPr>
          <w:rFonts w:ascii="Arial" w:eastAsia="Times New Roman" w:hAnsi="Arial" w:cs="Arial"/>
          <w:b/>
          <w:caps/>
          <w:spacing w:val="-3"/>
          <w:sz w:val="28"/>
          <w:szCs w:val="28"/>
          <w:lang w:eastAsia="hr-HR"/>
        </w:rPr>
        <w:t>REZULTATI GRUPE</w:t>
      </w:r>
    </w:p>
    <w:p w14:paraId="73F3A44C" w14:textId="77777777" w:rsidR="00E03B31" w:rsidRDefault="00E03B3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8"/>
          <w:szCs w:val="28"/>
          <w:lang w:eastAsia="hr-HR"/>
        </w:rPr>
      </w:pPr>
    </w:p>
    <w:p w14:paraId="58E8AEFF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7CB38B26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630EA925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5D67CE2E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0B0A578B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29CB9936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55390936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490CD944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1D084081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5E332EE6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153D7F6C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15DE8A88" w14:textId="77777777" w:rsidR="0018673E" w:rsidRPr="0018673E" w:rsidRDefault="0018673E" w:rsidP="0018673E">
      <w:pPr>
        <w:rPr>
          <w:rFonts w:eastAsia="Times New Roman" w:cs="Calibri"/>
          <w:sz w:val="26"/>
          <w:szCs w:val="26"/>
          <w:lang w:eastAsia="hr-HR"/>
        </w:rPr>
      </w:pPr>
    </w:p>
    <w:p w14:paraId="293D2762" w14:textId="65720B16" w:rsidR="0018673E" w:rsidRDefault="0018673E" w:rsidP="0018673E">
      <w:pPr>
        <w:tabs>
          <w:tab w:val="left" w:pos="880"/>
        </w:tabs>
        <w:rPr>
          <w:rFonts w:eastAsia="Times New Roman" w:cs="Calibri"/>
          <w:sz w:val="26"/>
          <w:szCs w:val="26"/>
          <w:lang w:eastAsia="hr-HR"/>
        </w:rPr>
      </w:pPr>
      <w:r>
        <w:rPr>
          <w:rFonts w:eastAsia="Times New Roman" w:cs="Calibri"/>
          <w:sz w:val="26"/>
          <w:szCs w:val="26"/>
          <w:lang w:eastAsia="hr-HR"/>
        </w:rPr>
        <w:tab/>
      </w:r>
    </w:p>
    <w:p w14:paraId="5C5D50F9" w14:textId="334BAC39" w:rsidR="0018673E" w:rsidRDefault="00363AE5" w:rsidP="002467D5">
      <w:pPr>
        <w:tabs>
          <w:tab w:val="left" w:pos="1252"/>
        </w:tabs>
        <w:rPr>
          <w:rFonts w:eastAsia="Times New Roman" w:cs="Calibri"/>
          <w:sz w:val="26"/>
          <w:szCs w:val="26"/>
          <w:lang w:eastAsia="hr-HR"/>
        </w:rPr>
      </w:pPr>
      <w:r>
        <w:rPr>
          <w:rFonts w:eastAsia="Times New Roman" w:cs="Calibri"/>
          <w:sz w:val="26"/>
          <w:szCs w:val="26"/>
          <w:lang w:eastAsia="hr-HR"/>
        </w:rPr>
        <w:tab/>
      </w:r>
    </w:p>
    <w:p w14:paraId="5A6D6D20" w14:textId="29CE6B06" w:rsidR="00363AE5" w:rsidRPr="00363AE5" w:rsidRDefault="00363AE5" w:rsidP="002467D5">
      <w:pPr>
        <w:tabs>
          <w:tab w:val="left" w:pos="1252"/>
        </w:tabs>
        <w:rPr>
          <w:rFonts w:eastAsia="Times New Roman" w:cs="Calibri"/>
          <w:sz w:val="26"/>
          <w:szCs w:val="26"/>
          <w:lang w:eastAsia="hr-HR"/>
        </w:rPr>
        <w:sectPr w:rsidR="00363AE5" w:rsidRPr="00363AE5" w:rsidSect="00811935">
          <w:footerReference w:type="first" r:id="rId10"/>
          <w:pgSz w:w="11906" w:h="16838" w:code="9"/>
          <w:pgMar w:top="-383" w:right="1134" w:bottom="567" w:left="1418" w:header="709" w:footer="709" w:gutter="0"/>
          <w:pgNumType w:start="4"/>
          <w:cols w:space="708"/>
          <w:titlePg/>
          <w:docGrid w:linePitch="360"/>
        </w:sectPr>
      </w:pPr>
    </w:p>
    <w:p w14:paraId="33005CE3" w14:textId="77777777" w:rsidR="002B3B9C" w:rsidRPr="00041197" w:rsidRDefault="002B3B9C" w:rsidP="002B3B9C">
      <w:pPr>
        <w:rPr>
          <w:rFonts w:eastAsia="Times New Roman" w:cs="Calibri"/>
          <w:b/>
          <w:spacing w:val="-3"/>
          <w:sz w:val="24"/>
          <w:szCs w:val="24"/>
          <w:u w:val="single"/>
          <w:lang w:val="en-GB" w:eastAsia="hr-HR"/>
        </w:rPr>
      </w:pPr>
    </w:p>
    <w:p w14:paraId="482F56D1" w14:textId="239B8656" w:rsidR="004001FA" w:rsidRPr="0018673E" w:rsidRDefault="004001FA" w:rsidP="00825BA4">
      <w:pPr>
        <w:tabs>
          <w:tab w:val="left" w:pos="-720"/>
          <w:tab w:val="left" w:pos="426"/>
        </w:tabs>
        <w:spacing w:after="0" w:line="240" w:lineRule="auto"/>
        <w:rPr>
          <w:rFonts w:ascii="Arial" w:eastAsia="SimSun" w:hAnsi="Arial" w:cs="Arial"/>
          <w:b/>
          <w:sz w:val="20"/>
          <w:szCs w:val="20"/>
        </w:rPr>
      </w:pPr>
      <w:r w:rsidRPr="0018673E">
        <w:rPr>
          <w:rFonts w:ascii="Arial" w:eastAsia="SimSun" w:hAnsi="Arial" w:cs="Arial"/>
          <w:b/>
          <w:sz w:val="20"/>
          <w:szCs w:val="20"/>
        </w:rPr>
        <w:t>Usporedni podaci</w:t>
      </w:r>
    </w:p>
    <w:p w14:paraId="20C1E606" w14:textId="77777777" w:rsidR="00E55458" w:rsidRDefault="00E55458" w:rsidP="00AE0736">
      <w:pPr>
        <w:tabs>
          <w:tab w:val="left" w:pos="-720"/>
          <w:tab w:val="left" w:pos="426"/>
        </w:tabs>
        <w:spacing w:after="0" w:line="240" w:lineRule="auto"/>
        <w:jc w:val="both"/>
        <w:rPr>
          <w:rFonts w:ascii="Arial" w:eastAsia="SimSun" w:hAnsi="Arial" w:cs="Arial"/>
          <w:bCs/>
          <w:sz w:val="20"/>
          <w:szCs w:val="20"/>
        </w:rPr>
      </w:pPr>
    </w:p>
    <w:p w14:paraId="207D64CA" w14:textId="074297B0" w:rsidR="00B4755C" w:rsidRPr="0018673E" w:rsidRDefault="00B4755C" w:rsidP="00AE0736">
      <w:pPr>
        <w:tabs>
          <w:tab w:val="left" w:pos="-720"/>
          <w:tab w:val="left" w:pos="426"/>
        </w:tabs>
        <w:spacing w:after="0" w:line="240" w:lineRule="auto"/>
        <w:jc w:val="both"/>
        <w:rPr>
          <w:rFonts w:ascii="Arial" w:eastAsia="SimSun" w:hAnsi="Arial" w:cs="Arial"/>
          <w:bCs/>
          <w:sz w:val="20"/>
          <w:szCs w:val="20"/>
        </w:rPr>
      </w:pPr>
      <w:r w:rsidRPr="0018673E">
        <w:rPr>
          <w:rFonts w:ascii="Arial" w:eastAsia="SimSun" w:hAnsi="Arial" w:cs="Arial"/>
          <w:bCs/>
          <w:sz w:val="20"/>
          <w:szCs w:val="20"/>
        </w:rPr>
        <w:t xml:space="preserve">Euro je postao funkcionalna i prezentacijska valuta </w:t>
      </w:r>
      <w:r w:rsidR="00AE0736" w:rsidRPr="0018673E">
        <w:rPr>
          <w:rFonts w:ascii="Arial" w:eastAsia="SimSun" w:hAnsi="Arial" w:cs="Arial"/>
          <w:bCs/>
          <w:sz w:val="20"/>
          <w:szCs w:val="20"/>
        </w:rPr>
        <w:t xml:space="preserve">HBOR-a i </w:t>
      </w:r>
      <w:r w:rsidRPr="0018673E">
        <w:rPr>
          <w:rFonts w:ascii="Arial" w:eastAsia="SimSun" w:hAnsi="Arial" w:cs="Arial"/>
          <w:bCs/>
          <w:sz w:val="20"/>
          <w:szCs w:val="20"/>
        </w:rPr>
        <w:t xml:space="preserve">Grupe </w:t>
      </w:r>
      <w:r w:rsidR="00A05E3A" w:rsidRPr="0018673E">
        <w:rPr>
          <w:rFonts w:ascii="Arial" w:eastAsia="SimSun" w:hAnsi="Arial" w:cs="Arial"/>
          <w:bCs/>
          <w:sz w:val="20"/>
          <w:szCs w:val="20"/>
        </w:rPr>
        <w:t xml:space="preserve">HBOR </w:t>
      </w:r>
      <w:r w:rsidRPr="0018673E">
        <w:rPr>
          <w:rFonts w:ascii="Arial" w:eastAsia="SimSun" w:hAnsi="Arial" w:cs="Arial"/>
          <w:bCs/>
          <w:sz w:val="20"/>
          <w:szCs w:val="20"/>
        </w:rPr>
        <w:t xml:space="preserve">na dan 1. siječnja 2023. Prethodnih godina Financijski izvještaji </w:t>
      </w:r>
      <w:r w:rsidR="00AE0736" w:rsidRPr="0018673E">
        <w:rPr>
          <w:rFonts w:ascii="Arial" w:eastAsia="SimSun" w:hAnsi="Arial" w:cs="Arial"/>
          <w:bCs/>
          <w:sz w:val="20"/>
          <w:szCs w:val="20"/>
        </w:rPr>
        <w:t xml:space="preserve">HBOR-a i </w:t>
      </w:r>
      <w:r w:rsidRPr="0018673E">
        <w:rPr>
          <w:rFonts w:ascii="Arial" w:eastAsia="SimSun" w:hAnsi="Arial" w:cs="Arial"/>
          <w:bCs/>
          <w:sz w:val="20"/>
          <w:szCs w:val="20"/>
        </w:rPr>
        <w:t xml:space="preserve">Grupe </w:t>
      </w:r>
      <w:r w:rsidR="00AE0736" w:rsidRPr="0018673E">
        <w:rPr>
          <w:rFonts w:ascii="Arial" w:eastAsia="SimSun" w:hAnsi="Arial" w:cs="Arial"/>
          <w:bCs/>
          <w:sz w:val="20"/>
          <w:szCs w:val="20"/>
        </w:rPr>
        <w:t xml:space="preserve">HBOR </w:t>
      </w:r>
      <w:r w:rsidRPr="0018673E">
        <w:rPr>
          <w:rFonts w:ascii="Arial" w:eastAsia="SimSun" w:hAnsi="Arial" w:cs="Arial"/>
          <w:bCs/>
          <w:sz w:val="20"/>
          <w:szCs w:val="20"/>
        </w:rPr>
        <w:t>pr</w:t>
      </w:r>
      <w:r w:rsidR="00D45E26" w:rsidRPr="0018673E">
        <w:rPr>
          <w:rFonts w:ascii="Arial" w:eastAsia="SimSun" w:hAnsi="Arial" w:cs="Arial"/>
          <w:bCs/>
          <w:sz w:val="20"/>
          <w:szCs w:val="20"/>
        </w:rPr>
        <w:t>ezentirani</w:t>
      </w:r>
      <w:r w:rsidRPr="0018673E">
        <w:rPr>
          <w:rFonts w:ascii="Arial" w:eastAsia="SimSun" w:hAnsi="Arial" w:cs="Arial"/>
          <w:bCs/>
          <w:sz w:val="20"/>
          <w:szCs w:val="20"/>
        </w:rPr>
        <w:t xml:space="preserve"> su u hrvatskim kunama</w:t>
      </w:r>
      <w:r w:rsidR="005C1D11" w:rsidRPr="0018673E">
        <w:rPr>
          <w:rFonts w:ascii="Arial" w:eastAsia="SimSun" w:hAnsi="Arial" w:cs="Arial"/>
          <w:bCs/>
          <w:sz w:val="20"/>
          <w:szCs w:val="20"/>
        </w:rPr>
        <w:t>.</w:t>
      </w:r>
    </w:p>
    <w:p w14:paraId="2BD3CB6C" w14:textId="77777777" w:rsidR="005C1D11" w:rsidRPr="0018673E" w:rsidRDefault="005C1D11" w:rsidP="00AE0736">
      <w:pPr>
        <w:tabs>
          <w:tab w:val="left" w:pos="-720"/>
          <w:tab w:val="left" w:pos="426"/>
        </w:tabs>
        <w:spacing w:after="0" w:line="240" w:lineRule="auto"/>
        <w:jc w:val="both"/>
        <w:rPr>
          <w:rFonts w:ascii="Arial" w:eastAsia="SimSun" w:hAnsi="Arial" w:cs="Arial"/>
          <w:bCs/>
          <w:sz w:val="20"/>
          <w:szCs w:val="20"/>
        </w:rPr>
      </w:pPr>
    </w:p>
    <w:p w14:paraId="508AAC6D" w14:textId="4390C871" w:rsidR="00D45E26" w:rsidRPr="0018673E" w:rsidRDefault="00D45E26" w:rsidP="00AE0736">
      <w:pPr>
        <w:tabs>
          <w:tab w:val="left" w:pos="-720"/>
          <w:tab w:val="left" w:pos="426"/>
        </w:tabs>
        <w:spacing w:after="0" w:line="240" w:lineRule="auto"/>
        <w:jc w:val="both"/>
        <w:rPr>
          <w:rFonts w:ascii="Arial" w:eastAsia="SimSun" w:hAnsi="Arial" w:cs="Arial"/>
          <w:bCs/>
          <w:sz w:val="20"/>
          <w:szCs w:val="20"/>
        </w:rPr>
      </w:pPr>
      <w:bookmarkStart w:id="1" w:name="_Hlk135231902"/>
      <w:r w:rsidRPr="0018673E">
        <w:rPr>
          <w:rFonts w:ascii="Arial" w:eastAsia="SimSun" w:hAnsi="Arial" w:cs="Arial"/>
          <w:bCs/>
          <w:sz w:val="20"/>
          <w:szCs w:val="20"/>
        </w:rPr>
        <w:t xml:space="preserve">Usporedni podaci za </w:t>
      </w:r>
      <w:r w:rsidR="005C1D11" w:rsidRPr="0018673E">
        <w:rPr>
          <w:rFonts w:ascii="Arial" w:eastAsia="SimSun" w:hAnsi="Arial" w:cs="Arial"/>
          <w:bCs/>
          <w:sz w:val="20"/>
          <w:szCs w:val="20"/>
        </w:rPr>
        <w:t>prethodne godine</w:t>
      </w:r>
      <w:r w:rsidRPr="0018673E">
        <w:rPr>
          <w:rFonts w:ascii="Arial" w:eastAsia="SimSun" w:hAnsi="Arial" w:cs="Arial"/>
          <w:bCs/>
          <w:sz w:val="20"/>
          <w:szCs w:val="20"/>
        </w:rPr>
        <w:t xml:space="preserve"> preračunati su iz hrvatskih kuna u euro korištenjem službenog tečaja konverzije</w:t>
      </w:r>
      <w:r w:rsidR="004B1DBB" w:rsidRPr="0018673E">
        <w:rPr>
          <w:rFonts w:ascii="Arial" w:eastAsia="SimSun" w:hAnsi="Arial" w:cs="Arial"/>
          <w:bCs/>
          <w:sz w:val="20"/>
          <w:szCs w:val="20"/>
        </w:rPr>
        <w:t xml:space="preserve"> koji je </w:t>
      </w:r>
      <w:r w:rsidR="00710C31" w:rsidRPr="0018673E">
        <w:rPr>
          <w:rFonts w:ascii="Arial" w:eastAsia="SimSun" w:hAnsi="Arial" w:cs="Arial"/>
          <w:bCs/>
          <w:sz w:val="20"/>
          <w:szCs w:val="20"/>
        </w:rPr>
        <w:t xml:space="preserve">utvrđen u visini od </w:t>
      </w:r>
      <w:r w:rsidR="00023C29" w:rsidRPr="0018673E">
        <w:rPr>
          <w:rFonts w:ascii="Arial" w:eastAsia="SimSun" w:hAnsi="Arial" w:cs="Arial"/>
          <w:bCs/>
          <w:sz w:val="20"/>
          <w:szCs w:val="20"/>
        </w:rPr>
        <w:t xml:space="preserve"> 7,5345 HRK za 1 euro.</w:t>
      </w:r>
    </w:p>
    <w:bookmarkEnd w:id="1"/>
    <w:p w14:paraId="775AEBFD" w14:textId="77777777" w:rsidR="00023C29" w:rsidRPr="0018673E" w:rsidRDefault="00023C29" w:rsidP="001661CA">
      <w:pPr>
        <w:tabs>
          <w:tab w:val="left" w:pos="-720"/>
          <w:tab w:val="left" w:pos="426"/>
        </w:tabs>
        <w:spacing w:before="120" w:after="120"/>
        <w:rPr>
          <w:rFonts w:ascii="Arial" w:eastAsia="SimSun" w:hAnsi="Arial" w:cs="Arial"/>
          <w:b/>
          <w:sz w:val="20"/>
          <w:szCs w:val="20"/>
        </w:rPr>
      </w:pPr>
    </w:p>
    <w:p w14:paraId="5211A17E" w14:textId="181F1F1B" w:rsidR="00963231" w:rsidRPr="0018673E" w:rsidRDefault="00963231" w:rsidP="001661CA">
      <w:pPr>
        <w:tabs>
          <w:tab w:val="left" w:pos="-720"/>
          <w:tab w:val="left" w:pos="426"/>
        </w:tabs>
        <w:spacing w:before="120" w:after="120"/>
        <w:rPr>
          <w:rFonts w:ascii="Arial" w:eastAsia="SimSun" w:hAnsi="Arial" w:cs="Arial"/>
          <w:b/>
          <w:sz w:val="20"/>
          <w:szCs w:val="20"/>
        </w:rPr>
      </w:pPr>
      <w:r w:rsidRPr="0018673E">
        <w:rPr>
          <w:rFonts w:ascii="Arial" w:eastAsia="SimSun" w:hAnsi="Arial" w:cs="Arial"/>
          <w:b/>
          <w:sz w:val="20"/>
          <w:szCs w:val="20"/>
        </w:rPr>
        <w:t xml:space="preserve">Pregled najvažnijih financijskih informacija za Grupu HBOR, u milijunima </w:t>
      </w:r>
      <w:r w:rsidR="00533E78">
        <w:rPr>
          <w:rFonts w:ascii="Arial" w:eastAsia="SimSun" w:hAnsi="Arial" w:cs="Arial"/>
          <w:b/>
          <w:sz w:val="20"/>
          <w:szCs w:val="20"/>
        </w:rPr>
        <w:t>eura</w:t>
      </w:r>
    </w:p>
    <w:tbl>
      <w:tblPr>
        <w:tblStyle w:val="ListTable33"/>
        <w:tblW w:w="8407" w:type="dxa"/>
        <w:tblLayout w:type="fixed"/>
        <w:tblLook w:val="0420" w:firstRow="1" w:lastRow="0" w:firstColumn="0" w:lastColumn="0" w:noHBand="0" w:noVBand="1"/>
      </w:tblPr>
      <w:tblGrid>
        <w:gridCol w:w="2848"/>
        <w:gridCol w:w="1853"/>
        <w:gridCol w:w="1853"/>
        <w:gridCol w:w="1853"/>
      </w:tblGrid>
      <w:tr w:rsidR="00533E78" w:rsidRPr="0018673E" w14:paraId="1B69C4C8" w14:textId="77777777" w:rsidTr="00246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"/>
        </w:trPr>
        <w:tc>
          <w:tcPr>
            <w:tcW w:w="2848" w:type="dxa"/>
            <w:shd w:val="clear" w:color="auto" w:fill="808080"/>
            <w:vAlign w:val="center"/>
          </w:tcPr>
          <w:p w14:paraId="5E746416" w14:textId="77777777" w:rsidR="00890D43" w:rsidRPr="0018673E" w:rsidRDefault="00890D43" w:rsidP="00890D4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8673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53" w:type="dxa"/>
            <w:shd w:val="clear" w:color="auto" w:fill="808080"/>
            <w:vAlign w:val="center"/>
          </w:tcPr>
          <w:p w14:paraId="32307FC0" w14:textId="7CF90068" w:rsidR="00890D43" w:rsidRPr="0018673E" w:rsidRDefault="000A7386" w:rsidP="00890D4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8673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</w:t>
            </w:r>
            <w:r w:rsidR="00890D43" w:rsidRPr="0018673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1853" w:type="dxa"/>
            <w:shd w:val="clear" w:color="auto" w:fill="808080"/>
            <w:vAlign w:val="center"/>
          </w:tcPr>
          <w:p w14:paraId="09A1C7D6" w14:textId="77919F6C" w:rsidR="00890D43" w:rsidRPr="0018673E" w:rsidRDefault="000A7386" w:rsidP="00890D4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8673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</w:t>
            </w:r>
            <w:r w:rsidR="00890D43" w:rsidRPr="0018673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1853" w:type="dxa"/>
            <w:shd w:val="clear" w:color="auto" w:fill="808080"/>
            <w:vAlign w:val="center"/>
          </w:tcPr>
          <w:p w14:paraId="1E7C237A" w14:textId="289DE600" w:rsidR="00890D43" w:rsidRPr="0018673E" w:rsidRDefault="00890D43" w:rsidP="00890D4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8673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31.3.</w:t>
            </w:r>
            <w:r w:rsidR="000A7386" w:rsidRPr="0018673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202</w:t>
            </w:r>
            <w:r w:rsidR="000A738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  <w:r w:rsidRPr="0018673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</w:tc>
      </w:tr>
      <w:tr w:rsidR="00533E78" w:rsidRPr="0018673E" w14:paraId="100B057D" w14:textId="77777777" w:rsidTr="00246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848" w:type="dxa"/>
            <w:vAlign w:val="center"/>
          </w:tcPr>
          <w:p w14:paraId="43AEEEBE" w14:textId="77777777" w:rsidR="00331901" w:rsidRPr="0018673E" w:rsidRDefault="00331901" w:rsidP="00331901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867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Ukupna imovina</w:t>
            </w:r>
          </w:p>
        </w:tc>
        <w:tc>
          <w:tcPr>
            <w:tcW w:w="1853" w:type="dxa"/>
            <w:vAlign w:val="center"/>
          </w:tcPr>
          <w:p w14:paraId="2909D0CE" w14:textId="4C8D59E7" w:rsidR="00331901" w:rsidRPr="0018673E" w:rsidRDefault="00331901" w:rsidP="0033190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2467D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7538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  <w:r w:rsidRPr="002467D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753</w:t>
            </w:r>
            <w:r w:rsidR="007538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2467D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853" w:type="dxa"/>
            <w:vAlign w:val="center"/>
          </w:tcPr>
          <w:p w14:paraId="789C4A3F" w14:textId="65BECCD4" w:rsidR="00331901" w:rsidRPr="0018673E" w:rsidRDefault="001E2F33" w:rsidP="0033190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E2F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3.857,0</w:t>
            </w:r>
          </w:p>
        </w:tc>
        <w:tc>
          <w:tcPr>
            <w:tcW w:w="1853" w:type="dxa"/>
            <w:vAlign w:val="center"/>
          </w:tcPr>
          <w:p w14:paraId="1ED943CE" w14:textId="63C4E004" w:rsidR="00331901" w:rsidRPr="0018673E" w:rsidRDefault="001E2F33" w:rsidP="0033190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E2F3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3.852,7</w:t>
            </w:r>
          </w:p>
        </w:tc>
      </w:tr>
      <w:tr w:rsidR="00533E78" w:rsidRPr="0018673E" w14:paraId="755EF8E3" w14:textId="77777777" w:rsidTr="002467D5">
        <w:trPr>
          <w:trHeight w:val="340"/>
        </w:trPr>
        <w:tc>
          <w:tcPr>
            <w:tcW w:w="2848" w:type="dxa"/>
            <w:vAlign w:val="center"/>
          </w:tcPr>
          <w:p w14:paraId="11DE431C" w14:textId="77777777" w:rsidR="00331901" w:rsidRPr="0018673E" w:rsidRDefault="00331901" w:rsidP="00331901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867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Bruto krediti</w:t>
            </w:r>
          </w:p>
        </w:tc>
        <w:tc>
          <w:tcPr>
            <w:tcW w:w="1853" w:type="dxa"/>
            <w:vAlign w:val="center"/>
          </w:tcPr>
          <w:p w14:paraId="16C15394" w14:textId="12D2F516" w:rsidR="00331901" w:rsidRPr="0018673E" w:rsidRDefault="00331901" w:rsidP="0033190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2467D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7538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  <w:r w:rsidRPr="002467D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494</w:t>
            </w:r>
            <w:r w:rsidR="007538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2467D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853" w:type="dxa"/>
            <w:vAlign w:val="center"/>
          </w:tcPr>
          <w:p w14:paraId="11B01668" w14:textId="42111B98" w:rsidR="00331901" w:rsidRPr="0018673E" w:rsidRDefault="00331901" w:rsidP="0033190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2467D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3.703,4</w:t>
            </w:r>
          </w:p>
        </w:tc>
        <w:tc>
          <w:tcPr>
            <w:tcW w:w="1853" w:type="dxa"/>
            <w:vAlign w:val="center"/>
          </w:tcPr>
          <w:p w14:paraId="2B584BC1" w14:textId="255C5E74" w:rsidR="00331901" w:rsidRPr="0018673E" w:rsidRDefault="00331901" w:rsidP="0033190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2467D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3.818,9</w:t>
            </w:r>
          </w:p>
        </w:tc>
      </w:tr>
      <w:tr w:rsidR="00533E78" w:rsidRPr="0018673E" w14:paraId="1ACAF72A" w14:textId="77777777" w:rsidTr="00246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848" w:type="dxa"/>
            <w:tcBorders>
              <w:bottom w:val="single" w:sz="4" w:space="0" w:color="auto"/>
            </w:tcBorders>
            <w:vAlign w:val="center"/>
          </w:tcPr>
          <w:p w14:paraId="577F0B22" w14:textId="77777777" w:rsidR="00331901" w:rsidRPr="0018673E" w:rsidRDefault="00331901" w:rsidP="00331901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867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Ukupni kapital i rezerve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14:paraId="3FDAFC21" w14:textId="63A03F83" w:rsidR="00331901" w:rsidRPr="0018673E" w:rsidRDefault="00331901" w:rsidP="0033190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2467D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 w:rsidR="007538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  <w:r w:rsidRPr="002467D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403</w:t>
            </w:r>
            <w:r w:rsidR="007538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Pr="002467D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14:paraId="4F076397" w14:textId="15B16759" w:rsidR="00331901" w:rsidRPr="0018673E" w:rsidRDefault="00331901" w:rsidP="0033190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2467D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1.422,</w:t>
            </w:r>
            <w:r w:rsidR="001E2F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14:paraId="69847D62" w14:textId="51D6843E" w:rsidR="00331901" w:rsidRPr="0018673E" w:rsidRDefault="001E2F33" w:rsidP="00331901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E2F3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1.439,0</w:t>
            </w:r>
          </w:p>
        </w:tc>
      </w:tr>
      <w:tr w:rsidR="00533E78" w:rsidRPr="0018673E" w14:paraId="29401622" w14:textId="77777777" w:rsidTr="002467D5">
        <w:trPr>
          <w:trHeight w:val="24"/>
        </w:trPr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bottom"/>
          </w:tcPr>
          <w:p w14:paraId="03F66D94" w14:textId="55A2B265" w:rsidR="00890D43" w:rsidRPr="0018673E" w:rsidRDefault="00890D43" w:rsidP="001661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</w:pPr>
            <w:r w:rsidRPr="0018673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1FD682DC" w14:textId="2D9C203B" w:rsidR="00890D43" w:rsidRPr="0018673E" w:rsidRDefault="00890D43" w:rsidP="001661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</w:pPr>
            <w:r w:rsidRPr="0018673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1.1. – 31.3.</w:t>
            </w:r>
            <w:r w:rsidR="000A7386" w:rsidRPr="0018673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202</w:t>
            </w:r>
            <w:r w:rsidR="000A738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1</w:t>
            </w:r>
            <w:r w:rsidRPr="0018673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0366FF54" w14:textId="598D4BE0" w:rsidR="00890D43" w:rsidRPr="0018673E" w:rsidRDefault="00890D43" w:rsidP="001661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</w:pPr>
            <w:r w:rsidRPr="0018673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1.1. – 31.3.</w:t>
            </w:r>
            <w:r w:rsidR="000A7386" w:rsidRPr="0018673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202</w:t>
            </w:r>
            <w:r w:rsidR="000A738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2</w:t>
            </w:r>
            <w:r w:rsidRPr="0018673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215DDEFB" w14:textId="1CA4C56A" w:rsidR="00890D43" w:rsidRPr="0018673E" w:rsidRDefault="00890D43" w:rsidP="001661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</w:pPr>
            <w:r w:rsidRPr="0018673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1.1. - 31.3.</w:t>
            </w:r>
            <w:r w:rsidR="000A7386" w:rsidRPr="0018673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202</w:t>
            </w:r>
            <w:r w:rsidR="000A738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3</w:t>
            </w:r>
            <w:r w:rsidRPr="0018673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.</w:t>
            </w:r>
          </w:p>
        </w:tc>
      </w:tr>
      <w:tr w:rsidR="002467D5" w:rsidRPr="0018673E" w14:paraId="0044BA99" w14:textId="77777777" w:rsidTr="00246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848" w:type="dxa"/>
            <w:tcBorders>
              <w:top w:val="single" w:sz="4" w:space="0" w:color="auto"/>
              <w:right w:val="nil"/>
            </w:tcBorders>
            <w:vAlign w:val="center"/>
          </w:tcPr>
          <w:p w14:paraId="7778C292" w14:textId="77777777" w:rsidR="000A7386" w:rsidRPr="0018673E" w:rsidRDefault="000A7386" w:rsidP="000A7386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867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Ukupni prihodi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CD63B5" w14:textId="783642B4" w:rsidR="000A7386" w:rsidRPr="0018673E" w:rsidRDefault="000A7386" w:rsidP="000A7386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2467D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25,6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76FC95" w14:textId="54A9F35E" w:rsidR="000A7386" w:rsidRPr="0018673E" w:rsidRDefault="000A7386" w:rsidP="000A7386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2467D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44,2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</w:tcBorders>
            <w:vAlign w:val="center"/>
          </w:tcPr>
          <w:p w14:paraId="67C4B445" w14:textId="16EA4048" w:rsidR="000A7386" w:rsidRPr="0018673E" w:rsidRDefault="001E2F33" w:rsidP="000A7386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E2F3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31,0</w:t>
            </w:r>
          </w:p>
        </w:tc>
      </w:tr>
      <w:tr w:rsidR="002467D5" w:rsidRPr="0018673E" w14:paraId="0DA3F09C" w14:textId="77777777" w:rsidTr="002467D5">
        <w:trPr>
          <w:trHeight w:val="340"/>
        </w:trPr>
        <w:tc>
          <w:tcPr>
            <w:tcW w:w="0" w:type="dxa"/>
            <w:tcBorders>
              <w:right w:val="nil"/>
            </w:tcBorders>
            <w:vAlign w:val="center"/>
          </w:tcPr>
          <w:p w14:paraId="67B738E6" w14:textId="77777777" w:rsidR="000A7386" w:rsidRPr="0018673E" w:rsidRDefault="000A7386" w:rsidP="000A7386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867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Ukupni rashodi</w:t>
            </w:r>
          </w:p>
        </w:tc>
        <w:tc>
          <w:tcPr>
            <w:tcW w:w="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0ECE08" w14:textId="33B0C98C" w:rsidR="000A7386" w:rsidRPr="0018673E" w:rsidRDefault="000A7386" w:rsidP="000A7386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(1</w:t>
            </w:r>
            <w:r w:rsidRPr="002467D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3,9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030883" w14:textId="2030CCF6" w:rsidR="000A7386" w:rsidRPr="0018673E" w:rsidRDefault="000A7386" w:rsidP="000A7386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(</w:t>
            </w:r>
            <w:r w:rsidRPr="002467D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13,7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0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96A49F4" w14:textId="0B33CFB0" w:rsidR="000A7386" w:rsidRPr="0018673E" w:rsidRDefault="001E2F33" w:rsidP="000A7386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E2F3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(1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</w:t>
            </w:r>
            <w:r w:rsidRPr="001E2F3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  <w:r w:rsidRPr="001E2F3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  <w:r w:rsidRPr="001E2F33" w:rsidDel="000A738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</w:tr>
      <w:tr w:rsidR="002467D5" w:rsidRPr="0018673E" w14:paraId="13792FC2" w14:textId="77777777" w:rsidTr="00246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0" w:type="dxa"/>
            <w:tcBorders>
              <w:bottom w:val="single" w:sz="4" w:space="0" w:color="auto"/>
              <w:right w:val="nil"/>
            </w:tcBorders>
            <w:vAlign w:val="center"/>
          </w:tcPr>
          <w:p w14:paraId="6552486B" w14:textId="77777777" w:rsidR="000A7386" w:rsidRPr="0018673E" w:rsidRDefault="000A7386" w:rsidP="000A7386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867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Dobit</w:t>
            </w:r>
          </w:p>
        </w:tc>
        <w:tc>
          <w:tcPr>
            <w:tcW w:w="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B1101B" w14:textId="5DB35001" w:rsidR="000A7386" w:rsidRPr="0018673E" w:rsidRDefault="000A7386" w:rsidP="000A7386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2467D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11,7</w:t>
            </w:r>
          </w:p>
        </w:tc>
        <w:tc>
          <w:tcPr>
            <w:tcW w:w="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C3B07A" w14:textId="431111A0" w:rsidR="000A7386" w:rsidRPr="0018673E" w:rsidRDefault="000A7386" w:rsidP="000A7386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2467D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30,5</w:t>
            </w:r>
          </w:p>
        </w:tc>
        <w:tc>
          <w:tcPr>
            <w:tcW w:w="0" w:type="dxa"/>
            <w:tcBorders>
              <w:left w:val="nil"/>
            </w:tcBorders>
            <w:vAlign w:val="center"/>
          </w:tcPr>
          <w:p w14:paraId="45561BE6" w14:textId="00DE0A1C" w:rsidR="000A7386" w:rsidRPr="0018673E" w:rsidRDefault="001E2F33" w:rsidP="000A7386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E2F3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18,7</w:t>
            </w:r>
          </w:p>
        </w:tc>
      </w:tr>
      <w:tr w:rsidR="00533E78" w:rsidRPr="0018673E" w14:paraId="7BD59245" w14:textId="77777777" w:rsidTr="00533E78">
        <w:trPr>
          <w:trHeight w:val="24"/>
        </w:trPr>
        <w:tc>
          <w:tcPr>
            <w:tcW w:w="2848" w:type="dxa"/>
            <w:tcBorders>
              <w:top w:val="single" w:sz="4" w:space="0" w:color="auto"/>
              <w:right w:val="nil"/>
            </w:tcBorders>
            <w:vAlign w:val="center"/>
          </w:tcPr>
          <w:p w14:paraId="2B29D9DA" w14:textId="77777777" w:rsidR="000A7386" w:rsidRPr="0018673E" w:rsidRDefault="000A7386" w:rsidP="000A7386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867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Kamatni prihodi izračunati metodom efektivne kamatne stope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9758C2" w14:textId="6136859F" w:rsidR="000A7386" w:rsidRPr="0018673E" w:rsidRDefault="000A7386" w:rsidP="000A7386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5307B">
              <w:t>22,5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34FF23" w14:textId="03B12079" w:rsidR="000A7386" w:rsidRPr="0018673E" w:rsidRDefault="000A7386" w:rsidP="000A7386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5307B">
              <w:t>24,6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82CDAE0" w14:textId="3D377CA0" w:rsidR="000A7386" w:rsidRPr="0018673E" w:rsidRDefault="001E2F33" w:rsidP="000A7386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E2F3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21,1</w:t>
            </w:r>
          </w:p>
        </w:tc>
      </w:tr>
      <w:tr w:rsidR="00533E78" w:rsidRPr="0018673E" w14:paraId="69A2BCA8" w14:textId="77777777" w:rsidTr="00246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848" w:type="dxa"/>
            <w:tcBorders>
              <w:right w:val="nil"/>
            </w:tcBorders>
            <w:vAlign w:val="center"/>
          </w:tcPr>
          <w:p w14:paraId="4B596B89" w14:textId="77777777" w:rsidR="000A7386" w:rsidRPr="0018673E" w:rsidRDefault="000A7386" w:rsidP="000A7386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867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Kamatni rashodi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7F3405" w14:textId="14B4E895" w:rsidR="000A7386" w:rsidRPr="0018673E" w:rsidRDefault="000A7386" w:rsidP="000A7386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t>(</w:t>
            </w:r>
            <w:r w:rsidRPr="00E5307B">
              <w:t>6,</w:t>
            </w:r>
            <w:r>
              <w:t>6)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FB8811" w14:textId="7B4B6987" w:rsidR="000A7386" w:rsidRPr="0018673E" w:rsidRDefault="000A7386" w:rsidP="000A7386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t>(</w:t>
            </w:r>
            <w:r w:rsidRPr="00E5307B">
              <w:t>5,3</w:t>
            </w:r>
            <w:r>
              <w:t>)</w:t>
            </w:r>
          </w:p>
        </w:tc>
        <w:tc>
          <w:tcPr>
            <w:tcW w:w="1853" w:type="dxa"/>
            <w:tcBorders>
              <w:left w:val="nil"/>
            </w:tcBorders>
            <w:vAlign w:val="center"/>
          </w:tcPr>
          <w:p w14:paraId="4E9FF5BA" w14:textId="171C523D" w:rsidR="000A7386" w:rsidRPr="0018673E" w:rsidRDefault="001E2F33" w:rsidP="000A7386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E2F3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(5,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8</w:t>
            </w:r>
            <w:r w:rsidRPr="001E2F3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  <w:r w:rsidRPr="001E2F33" w:rsidDel="000A738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</w:tr>
      <w:tr w:rsidR="002467D5" w:rsidRPr="0018673E" w14:paraId="02473B3A" w14:textId="77777777" w:rsidTr="002467D5">
        <w:trPr>
          <w:trHeight w:val="340"/>
        </w:trPr>
        <w:tc>
          <w:tcPr>
            <w:tcW w:w="0" w:type="dxa"/>
            <w:tcBorders>
              <w:right w:val="nil"/>
            </w:tcBorders>
            <w:vAlign w:val="center"/>
          </w:tcPr>
          <w:p w14:paraId="232C5BF0" w14:textId="77777777" w:rsidR="000A7386" w:rsidRPr="0018673E" w:rsidRDefault="000A7386" w:rsidP="000A73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1867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Neto kamatni prihod</w:t>
            </w:r>
          </w:p>
        </w:tc>
        <w:tc>
          <w:tcPr>
            <w:tcW w:w="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CFD708" w14:textId="348B9ABE" w:rsidR="000A7386" w:rsidRPr="0018673E" w:rsidRDefault="000A7386" w:rsidP="002467D5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15</w:t>
            </w:r>
            <w:r w:rsidR="001E2F3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9</w:t>
            </w:r>
          </w:p>
        </w:tc>
        <w:tc>
          <w:tcPr>
            <w:tcW w:w="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794DBB" w14:textId="6ABC47C8" w:rsidR="000A7386" w:rsidRPr="0018673E" w:rsidRDefault="001E2F33" w:rsidP="002467D5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</w:t>
            </w:r>
            <w:r w:rsidR="000A7386" w:rsidRPr="002467D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,3</w:t>
            </w:r>
          </w:p>
        </w:tc>
        <w:tc>
          <w:tcPr>
            <w:tcW w:w="0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7A7FAA3" w14:textId="541ABEEA" w:rsidR="000A7386" w:rsidRPr="0018673E" w:rsidRDefault="001E2F33" w:rsidP="000A73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E2F3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15,3</w:t>
            </w:r>
          </w:p>
        </w:tc>
      </w:tr>
    </w:tbl>
    <w:p w14:paraId="4C118114" w14:textId="16884076" w:rsidR="008121DC" w:rsidRDefault="00696C5A" w:rsidP="00F11426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  <w:r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 xml:space="preserve">      </w:t>
      </w:r>
    </w:p>
    <w:p w14:paraId="0A12F993" w14:textId="77777777" w:rsidR="0018673E" w:rsidRDefault="0018673E" w:rsidP="002467D5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right="-425"/>
        <w:jc w:val="both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0C30D1D8" w14:textId="1191F0E0" w:rsidR="00533E78" w:rsidRDefault="00997FAB" w:rsidP="00F11426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noProof/>
        </w:rPr>
      </w:pPr>
      <w:r>
        <w:rPr>
          <w:noProof/>
        </w:rPr>
        <w:t xml:space="preserve"> </w:t>
      </w:r>
      <w:r w:rsidR="00533E78">
        <w:rPr>
          <w:noProof/>
        </w:rPr>
        <w:drawing>
          <wp:inline distT="0" distB="0" distL="0" distR="0" wp14:anchorId="2D9CAF0D" wp14:editId="45741721">
            <wp:extent cx="3001200" cy="2160000"/>
            <wp:effectExtent l="0" t="0" r="8890" b="0"/>
            <wp:docPr id="16193008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2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05578">
        <w:rPr>
          <w:noProof/>
        </w:rPr>
        <w:t xml:space="preserve"> </w:t>
      </w:r>
      <w:r w:rsidR="00F27557">
        <w:rPr>
          <w:noProof/>
        </w:rPr>
        <w:t xml:space="preserve">  </w:t>
      </w:r>
      <w:r w:rsidR="00533E78">
        <w:rPr>
          <w:noProof/>
        </w:rPr>
        <w:drawing>
          <wp:inline distT="0" distB="0" distL="0" distR="0" wp14:anchorId="03535D92" wp14:editId="7B70D867">
            <wp:extent cx="3012600" cy="2160000"/>
            <wp:effectExtent l="0" t="0" r="0" b="0"/>
            <wp:docPr id="2997129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6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0731">
        <w:rPr>
          <w:noProof/>
        </w:rPr>
        <w:t xml:space="preserve"> </w:t>
      </w:r>
    </w:p>
    <w:p w14:paraId="46415D69" w14:textId="77777777" w:rsidR="00533E78" w:rsidRDefault="00533E78" w:rsidP="00F11426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noProof/>
        </w:rPr>
      </w:pPr>
    </w:p>
    <w:p w14:paraId="1314DA3F" w14:textId="6E63B80A" w:rsidR="00533E78" w:rsidRDefault="00533E78" w:rsidP="00F11426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noProof/>
        </w:rPr>
      </w:pPr>
      <w:r>
        <w:rPr>
          <w:rFonts w:eastAsia="Times New Roman" w:cs="Calibri"/>
          <w:b/>
          <w:caps/>
          <w:noProof/>
          <w:spacing w:val="-3"/>
          <w:sz w:val="26"/>
          <w:szCs w:val="26"/>
          <w:lang w:eastAsia="hr-HR"/>
        </w:rPr>
        <w:drawing>
          <wp:inline distT="0" distB="0" distL="0" distR="0" wp14:anchorId="59BDFDE3" wp14:editId="4FCD948A">
            <wp:extent cx="3038943" cy="2376000"/>
            <wp:effectExtent l="0" t="0" r="0" b="5715"/>
            <wp:docPr id="1615240258" name="Picture 3" descr="A picture containing text, screenshot, font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240258" name="Picture 3" descr="A picture containing text, screenshot, font,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943" cy="23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Calibri"/>
          <w:b/>
          <w:caps/>
          <w:noProof/>
          <w:spacing w:val="-3"/>
          <w:sz w:val="26"/>
          <w:szCs w:val="26"/>
          <w:lang w:eastAsia="hr-HR"/>
        </w:rPr>
        <w:t xml:space="preserve">   </w:t>
      </w:r>
      <w:r w:rsidRPr="00533E78">
        <w:rPr>
          <w:rFonts w:eastAsia="Times New Roman" w:cs="Calibri"/>
          <w:b/>
          <w:caps/>
          <w:noProof/>
          <w:spacing w:val="-3"/>
          <w:sz w:val="26"/>
          <w:szCs w:val="26"/>
          <w:lang w:eastAsia="hr-HR"/>
        </w:rPr>
        <w:t xml:space="preserve"> </w:t>
      </w:r>
      <w:r>
        <w:rPr>
          <w:rFonts w:eastAsia="Times New Roman" w:cs="Calibri"/>
          <w:b/>
          <w:caps/>
          <w:noProof/>
          <w:spacing w:val="-3"/>
          <w:sz w:val="26"/>
          <w:szCs w:val="26"/>
          <w:lang w:eastAsia="hr-HR"/>
        </w:rPr>
        <w:drawing>
          <wp:inline distT="0" distB="0" distL="0" distR="0" wp14:anchorId="1BE82DA2" wp14:editId="2348AFD6">
            <wp:extent cx="2978129" cy="2376000"/>
            <wp:effectExtent l="0" t="0" r="0" b="5715"/>
            <wp:docPr id="136005786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29" cy="23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F4D47B" w14:textId="77777777" w:rsidR="0018673E" w:rsidRDefault="0018673E" w:rsidP="00533E78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rFonts w:eastAsia="Times New Roman" w:cs="Calibri"/>
          <w:b/>
          <w:caps/>
          <w:spacing w:val="-3"/>
          <w:sz w:val="18"/>
          <w:szCs w:val="18"/>
          <w:lang w:eastAsia="hr-HR"/>
        </w:rPr>
        <w:sectPr w:rsidR="0018673E" w:rsidSect="00811935">
          <w:footerReference w:type="first" r:id="rId15"/>
          <w:pgSz w:w="11906" w:h="16838" w:code="9"/>
          <w:pgMar w:top="-383" w:right="1134" w:bottom="567" w:left="1418" w:header="709" w:footer="709" w:gutter="0"/>
          <w:pgNumType w:start="4"/>
          <w:cols w:space="708"/>
          <w:titlePg/>
          <w:docGrid w:linePitch="360"/>
        </w:sectPr>
      </w:pPr>
    </w:p>
    <w:p w14:paraId="2CA419CB" w14:textId="77777777" w:rsidR="00533E78" w:rsidRDefault="00533E78" w:rsidP="00F11426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rFonts w:eastAsia="Times New Roman" w:cs="Calibri"/>
          <w:b/>
          <w:caps/>
          <w:spacing w:val="-3"/>
          <w:sz w:val="18"/>
          <w:szCs w:val="18"/>
          <w:lang w:eastAsia="hr-HR"/>
        </w:rPr>
      </w:pPr>
    </w:p>
    <w:p w14:paraId="5AAF10F3" w14:textId="77777777" w:rsidR="00AE732A" w:rsidRDefault="00AE732A" w:rsidP="0079477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</w:p>
    <w:p w14:paraId="4FE1EF6E" w14:textId="78AB3221" w:rsidR="00794772" w:rsidRPr="00E368AD" w:rsidRDefault="00794772" w:rsidP="0079477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 xml:space="preserve">Rezultat Grupe </w:t>
      </w:r>
    </w:p>
    <w:p w14:paraId="29AB1E50" w14:textId="77777777" w:rsidR="003E5F5C" w:rsidRPr="00E368AD" w:rsidRDefault="003E5F5C" w:rsidP="00794772">
      <w:pPr>
        <w:spacing w:after="0" w:line="240" w:lineRule="auto"/>
        <w:rPr>
          <w:rFonts w:ascii="Arial" w:eastAsia="Times New Roman" w:hAnsi="Arial" w:cs="Arial"/>
          <w:b/>
          <w:spacing w:val="-3"/>
          <w:sz w:val="20"/>
          <w:szCs w:val="20"/>
          <w:u w:val="single"/>
          <w:lang w:eastAsia="hr-HR"/>
        </w:rPr>
      </w:pPr>
    </w:p>
    <w:p w14:paraId="24B6A441" w14:textId="02FE9E81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Grupa HBOR je u razdoblju od 1.1. do </w:t>
      </w:r>
      <w:r w:rsidR="0081351E" w:rsidRPr="00E368AD">
        <w:rPr>
          <w:rFonts w:ascii="Arial" w:hAnsi="Arial" w:cs="Arial"/>
          <w:sz w:val="20"/>
          <w:szCs w:val="20"/>
        </w:rPr>
        <w:t>3</w:t>
      </w:r>
      <w:r w:rsidR="00C56121" w:rsidRPr="00E368AD">
        <w:rPr>
          <w:rFonts w:ascii="Arial" w:hAnsi="Arial" w:cs="Arial"/>
          <w:sz w:val="20"/>
          <w:szCs w:val="20"/>
        </w:rPr>
        <w:t>1</w:t>
      </w:r>
      <w:r w:rsidRPr="00E368AD">
        <w:rPr>
          <w:rFonts w:ascii="Arial" w:hAnsi="Arial" w:cs="Arial"/>
          <w:sz w:val="20"/>
          <w:szCs w:val="20"/>
        </w:rPr>
        <w:t>.</w:t>
      </w:r>
      <w:r w:rsidR="00C56121" w:rsidRPr="00E368AD">
        <w:rPr>
          <w:rFonts w:ascii="Arial" w:hAnsi="Arial" w:cs="Arial"/>
          <w:sz w:val="20"/>
          <w:szCs w:val="20"/>
        </w:rPr>
        <w:t>3</w:t>
      </w:r>
      <w:r w:rsidRPr="00E368AD">
        <w:rPr>
          <w:rFonts w:ascii="Arial" w:hAnsi="Arial" w:cs="Arial"/>
          <w:sz w:val="20"/>
          <w:szCs w:val="20"/>
        </w:rPr>
        <w:t>.</w:t>
      </w:r>
      <w:r w:rsidR="00033B82" w:rsidRPr="00E368AD">
        <w:rPr>
          <w:rFonts w:ascii="Arial" w:hAnsi="Arial" w:cs="Arial"/>
          <w:sz w:val="20"/>
          <w:szCs w:val="20"/>
        </w:rPr>
        <w:t>202</w:t>
      </w:r>
      <w:r w:rsidR="00033B82">
        <w:rPr>
          <w:rFonts w:ascii="Arial" w:hAnsi="Arial" w:cs="Arial"/>
          <w:sz w:val="20"/>
          <w:szCs w:val="20"/>
        </w:rPr>
        <w:t>3</w:t>
      </w:r>
      <w:r w:rsidRPr="00E368AD">
        <w:rPr>
          <w:rFonts w:ascii="Arial" w:hAnsi="Arial" w:cs="Arial"/>
          <w:sz w:val="20"/>
          <w:szCs w:val="20"/>
        </w:rPr>
        <w:t>. ostvarila dobit nakon oporezivanja u iznosu od</w:t>
      </w:r>
      <w:r w:rsidR="00033B82">
        <w:rPr>
          <w:rFonts w:ascii="Arial" w:hAnsi="Arial" w:cs="Arial"/>
          <w:sz w:val="20"/>
          <w:szCs w:val="20"/>
        </w:rPr>
        <w:t xml:space="preserve"> 18</w:t>
      </w:r>
      <w:r w:rsidR="00C56121" w:rsidRPr="00E368AD">
        <w:rPr>
          <w:rFonts w:ascii="Arial" w:hAnsi="Arial" w:cs="Arial"/>
          <w:sz w:val="20"/>
          <w:szCs w:val="20"/>
        </w:rPr>
        <w:t>,</w:t>
      </w:r>
      <w:r w:rsidR="00033B82">
        <w:rPr>
          <w:rFonts w:ascii="Arial" w:hAnsi="Arial" w:cs="Arial"/>
          <w:sz w:val="20"/>
          <w:szCs w:val="20"/>
        </w:rPr>
        <w:t>7</w:t>
      </w:r>
      <w:r w:rsidR="00033B82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 xml:space="preserve">milijuna </w:t>
      </w:r>
      <w:r w:rsidR="00033B82">
        <w:rPr>
          <w:rFonts w:ascii="Arial" w:hAnsi="Arial" w:cs="Arial"/>
          <w:sz w:val="20"/>
          <w:szCs w:val="20"/>
        </w:rPr>
        <w:t>eura</w:t>
      </w:r>
      <w:r w:rsidRPr="00E368AD">
        <w:rPr>
          <w:rFonts w:ascii="Arial" w:hAnsi="Arial" w:cs="Arial"/>
          <w:sz w:val="20"/>
          <w:szCs w:val="20"/>
        </w:rPr>
        <w:t xml:space="preserve">. </w:t>
      </w:r>
    </w:p>
    <w:p w14:paraId="0DC80624" w14:textId="77777777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A05337" w14:textId="77777777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>Matično društvo temeljem odredbi Zakona o HBOR-u nije obveznik plaćanja poreza na dobit te porezne obveze na ime poreza na dobit proizlaze isključivo iz aktivnosti ostalih članica Grupe.</w:t>
      </w:r>
    </w:p>
    <w:p w14:paraId="1AA55168" w14:textId="77777777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30AFE3" w14:textId="7E9ABF70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Konsolidirani ukupni prihodi u razdoblju od 1.1. do </w:t>
      </w:r>
      <w:r w:rsidR="0081351E" w:rsidRPr="00E368AD">
        <w:rPr>
          <w:rFonts w:ascii="Arial" w:hAnsi="Arial" w:cs="Arial"/>
          <w:sz w:val="20"/>
          <w:szCs w:val="20"/>
        </w:rPr>
        <w:t>3</w:t>
      </w:r>
      <w:r w:rsidR="00C56121" w:rsidRPr="00E368AD">
        <w:rPr>
          <w:rFonts w:ascii="Arial" w:hAnsi="Arial" w:cs="Arial"/>
          <w:sz w:val="20"/>
          <w:szCs w:val="20"/>
        </w:rPr>
        <w:t>1</w:t>
      </w:r>
      <w:r w:rsidRPr="00E368AD">
        <w:rPr>
          <w:rFonts w:ascii="Arial" w:hAnsi="Arial" w:cs="Arial"/>
          <w:sz w:val="20"/>
          <w:szCs w:val="20"/>
        </w:rPr>
        <w:t>.</w:t>
      </w:r>
      <w:r w:rsidR="00C56121" w:rsidRPr="00E368AD">
        <w:rPr>
          <w:rFonts w:ascii="Arial" w:hAnsi="Arial" w:cs="Arial"/>
          <w:sz w:val="20"/>
          <w:szCs w:val="20"/>
        </w:rPr>
        <w:t>3</w:t>
      </w:r>
      <w:r w:rsidRPr="00E368AD">
        <w:rPr>
          <w:rFonts w:ascii="Arial" w:hAnsi="Arial" w:cs="Arial"/>
          <w:sz w:val="20"/>
          <w:szCs w:val="20"/>
        </w:rPr>
        <w:t>.</w:t>
      </w:r>
      <w:r w:rsidR="00033B82" w:rsidRPr="00E368AD">
        <w:rPr>
          <w:rFonts w:ascii="Arial" w:hAnsi="Arial" w:cs="Arial"/>
          <w:sz w:val="20"/>
          <w:szCs w:val="20"/>
        </w:rPr>
        <w:t>202</w:t>
      </w:r>
      <w:r w:rsidR="00033B82">
        <w:rPr>
          <w:rFonts w:ascii="Arial" w:hAnsi="Arial" w:cs="Arial"/>
          <w:sz w:val="20"/>
          <w:szCs w:val="20"/>
        </w:rPr>
        <w:t>3</w:t>
      </w:r>
      <w:r w:rsidRPr="00E368AD">
        <w:rPr>
          <w:rFonts w:ascii="Arial" w:hAnsi="Arial" w:cs="Arial"/>
          <w:sz w:val="20"/>
          <w:szCs w:val="20"/>
        </w:rPr>
        <w:t>.</w:t>
      </w:r>
      <w:r w:rsidR="009E78D5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 xml:space="preserve">iznose </w:t>
      </w:r>
      <w:r w:rsidR="00033B82" w:rsidRPr="00E368AD">
        <w:rPr>
          <w:rFonts w:ascii="Arial" w:hAnsi="Arial" w:cs="Arial"/>
          <w:sz w:val="20"/>
          <w:szCs w:val="20"/>
        </w:rPr>
        <w:t>3</w:t>
      </w:r>
      <w:r w:rsidR="00033B82">
        <w:rPr>
          <w:rFonts w:ascii="Arial" w:hAnsi="Arial" w:cs="Arial"/>
          <w:sz w:val="20"/>
          <w:szCs w:val="20"/>
        </w:rPr>
        <w:t>1</w:t>
      </w:r>
      <w:r w:rsidR="00507665" w:rsidRPr="00E368AD">
        <w:rPr>
          <w:rFonts w:ascii="Arial" w:hAnsi="Arial" w:cs="Arial"/>
          <w:sz w:val="20"/>
          <w:szCs w:val="20"/>
        </w:rPr>
        <w:t>,</w:t>
      </w:r>
      <w:r w:rsidR="00033B82">
        <w:rPr>
          <w:rFonts w:ascii="Arial" w:hAnsi="Arial" w:cs="Arial"/>
          <w:sz w:val="20"/>
          <w:szCs w:val="20"/>
        </w:rPr>
        <w:t>0</w:t>
      </w:r>
      <w:r w:rsidR="00033B82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 xml:space="preserve">milijuna </w:t>
      </w:r>
      <w:r w:rsidR="00033B82">
        <w:rPr>
          <w:rFonts w:ascii="Arial" w:hAnsi="Arial" w:cs="Arial"/>
          <w:sz w:val="20"/>
          <w:szCs w:val="20"/>
        </w:rPr>
        <w:t>eur</w:t>
      </w:r>
      <w:r w:rsidR="00033B82" w:rsidRPr="00E368AD">
        <w:rPr>
          <w:rFonts w:ascii="Arial" w:hAnsi="Arial" w:cs="Arial"/>
          <w:sz w:val="20"/>
          <w:szCs w:val="20"/>
        </w:rPr>
        <w:t>a</w:t>
      </w:r>
      <w:r w:rsidRPr="00E368AD">
        <w:rPr>
          <w:rFonts w:ascii="Arial" w:hAnsi="Arial" w:cs="Arial"/>
          <w:sz w:val="20"/>
          <w:szCs w:val="20"/>
        </w:rPr>
        <w:t xml:space="preserve">, dok ukupni rashodi iznose </w:t>
      </w:r>
      <w:r w:rsidR="00033B82" w:rsidRPr="00E368AD">
        <w:rPr>
          <w:rFonts w:ascii="Arial" w:hAnsi="Arial" w:cs="Arial"/>
          <w:sz w:val="20"/>
          <w:szCs w:val="20"/>
        </w:rPr>
        <w:t>1</w:t>
      </w:r>
      <w:r w:rsidR="00033B82">
        <w:rPr>
          <w:rFonts w:ascii="Arial" w:hAnsi="Arial" w:cs="Arial"/>
          <w:sz w:val="20"/>
          <w:szCs w:val="20"/>
        </w:rPr>
        <w:t>2,3</w:t>
      </w:r>
      <w:r w:rsidRPr="00E368AD">
        <w:rPr>
          <w:rFonts w:ascii="Arial" w:hAnsi="Arial" w:cs="Arial"/>
          <w:sz w:val="20"/>
          <w:szCs w:val="20"/>
        </w:rPr>
        <w:t xml:space="preserve"> milijuna </w:t>
      </w:r>
      <w:r w:rsidR="00033B82">
        <w:rPr>
          <w:rFonts w:ascii="Arial" w:hAnsi="Arial" w:cs="Arial"/>
          <w:sz w:val="20"/>
          <w:szCs w:val="20"/>
        </w:rPr>
        <w:t>eur</w:t>
      </w:r>
      <w:r w:rsidR="00033B82" w:rsidRPr="00E368AD">
        <w:rPr>
          <w:rFonts w:ascii="Arial" w:hAnsi="Arial" w:cs="Arial"/>
          <w:sz w:val="20"/>
          <w:szCs w:val="20"/>
        </w:rPr>
        <w:t>a</w:t>
      </w:r>
      <w:r w:rsidRPr="00E368AD">
        <w:rPr>
          <w:rFonts w:ascii="Arial" w:hAnsi="Arial" w:cs="Arial"/>
          <w:sz w:val="20"/>
          <w:szCs w:val="20"/>
        </w:rPr>
        <w:t>.</w:t>
      </w:r>
    </w:p>
    <w:p w14:paraId="0DD87EA5" w14:textId="77777777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7F37FD" w14:textId="4541EB15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Konsolidirani ukupni prihodi </w:t>
      </w:r>
      <w:r w:rsidR="00033B82">
        <w:rPr>
          <w:rFonts w:ascii="Arial" w:hAnsi="Arial" w:cs="Arial"/>
          <w:sz w:val="20"/>
          <w:szCs w:val="20"/>
        </w:rPr>
        <w:t>niži</w:t>
      </w:r>
      <w:r w:rsidR="00033B82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 xml:space="preserve">su </w:t>
      </w:r>
      <w:r w:rsidR="00417B56" w:rsidRPr="00E368AD">
        <w:rPr>
          <w:rFonts w:ascii="Arial" w:hAnsi="Arial" w:cs="Arial"/>
          <w:sz w:val="20"/>
          <w:szCs w:val="20"/>
        </w:rPr>
        <w:t>z</w:t>
      </w:r>
      <w:r w:rsidRPr="00E368AD">
        <w:rPr>
          <w:rFonts w:ascii="Arial" w:hAnsi="Arial" w:cs="Arial"/>
          <w:sz w:val="20"/>
          <w:szCs w:val="20"/>
        </w:rPr>
        <w:t xml:space="preserve">a </w:t>
      </w:r>
      <w:r w:rsidR="00033B82">
        <w:rPr>
          <w:rFonts w:ascii="Arial" w:hAnsi="Arial" w:cs="Arial"/>
          <w:sz w:val="20"/>
          <w:szCs w:val="20"/>
        </w:rPr>
        <w:t>29</w:t>
      </w:r>
      <w:r w:rsidR="00C94D1C" w:rsidRPr="00E368AD">
        <w:rPr>
          <w:rFonts w:ascii="Arial" w:hAnsi="Arial" w:cs="Arial"/>
          <w:sz w:val="20"/>
          <w:szCs w:val="20"/>
        </w:rPr>
        <w:t>,</w:t>
      </w:r>
      <w:r w:rsidR="00033B82">
        <w:rPr>
          <w:rFonts w:ascii="Arial" w:hAnsi="Arial" w:cs="Arial"/>
          <w:sz w:val="20"/>
          <w:szCs w:val="20"/>
        </w:rPr>
        <w:t>8</w:t>
      </w:r>
      <w:r w:rsidR="00033B82" w:rsidRPr="00E368AD">
        <w:rPr>
          <w:rFonts w:ascii="Arial" w:hAnsi="Arial" w:cs="Arial"/>
          <w:sz w:val="20"/>
          <w:szCs w:val="20"/>
        </w:rPr>
        <w:t xml:space="preserve"> </w:t>
      </w:r>
      <w:r w:rsidR="00417B56" w:rsidRPr="00E368AD">
        <w:rPr>
          <w:rFonts w:ascii="Arial" w:hAnsi="Arial" w:cs="Arial"/>
          <w:sz w:val="20"/>
          <w:szCs w:val="20"/>
        </w:rPr>
        <w:t>posto</w:t>
      </w:r>
      <w:r w:rsidRPr="00E368AD">
        <w:rPr>
          <w:rFonts w:ascii="Arial" w:hAnsi="Arial" w:cs="Arial"/>
          <w:sz w:val="20"/>
          <w:szCs w:val="20"/>
        </w:rPr>
        <w:t xml:space="preserve"> dok su ukupni rashodi</w:t>
      </w:r>
      <w:r w:rsidR="00EB224C" w:rsidRPr="00E368AD">
        <w:rPr>
          <w:rFonts w:ascii="Arial" w:hAnsi="Arial" w:cs="Arial"/>
          <w:sz w:val="20"/>
          <w:szCs w:val="20"/>
        </w:rPr>
        <w:t xml:space="preserve"> </w:t>
      </w:r>
      <w:r w:rsidR="006279C2" w:rsidRPr="00E368AD">
        <w:rPr>
          <w:rFonts w:ascii="Arial" w:hAnsi="Arial" w:cs="Arial"/>
          <w:sz w:val="20"/>
          <w:szCs w:val="20"/>
        </w:rPr>
        <w:t>niži</w:t>
      </w:r>
      <w:r w:rsidRPr="00E368AD">
        <w:rPr>
          <w:rFonts w:ascii="Arial" w:hAnsi="Arial" w:cs="Arial"/>
          <w:sz w:val="20"/>
          <w:szCs w:val="20"/>
        </w:rPr>
        <w:t xml:space="preserve"> za </w:t>
      </w:r>
      <w:r w:rsidR="00033B82">
        <w:rPr>
          <w:rFonts w:ascii="Arial" w:hAnsi="Arial" w:cs="Arial"/>
          <w:sz w:val="20"/>
          <w:szCs w:val="20"/>
        </w:rPr>
        <w:t>10</w:t>
      </w:r>
      <w:r w:rsidR="009B402B" w:rsidRPr="00E368AD">
        <w:rPr>
          <w:rFonts w:ascii="Arial" w:hAnsi="Arial" w:cs="Arial"/>
          <w:sz w:val="20"/>
          <w:szCs w:val="20"/>
        </w:rPr>
        <w:t>,</w:t>
      </w:r>
      <w:r w:rsidR="00033B82">
        <w:rPr>
          <w:rFonts w:ascii="Arial" w:hAnsi="Arial" w:cs="Arial"/>
          <w:sz w:val="20"/>
          <w:szCs w:val="20"/>
        </w:rPr>
        <w:t>2</w:t>
      </w:r>
      <w:r w:rsidR="00033B82" w:rsidRPr="00E368AD">
        <w:rPr>
          <w:rFonts w:ascii="Arial" w:hAnsi="Arial" w:cs="Arial"/>
          <w:sz w:val="20"/>
          <w:szCs w:val="20"/>
        </w:rPr>
        <w:t xml:space="preserve"> </w:t>
      </w:r>
      <w:r w:rsidR="00417B56" w:rsidRPr="00E368AD">
        <w:rPr>
          <w:rFonts w:ascii="Arial" w:hAnsi="Arial" w:cs="Arial"/>
          <w:sz w:val="20"/>
          <w:szCs w:val="20"/>
        </w:rPr>
        <w:t>posto</w:t>
      </w:r>
      <w:r w:rsidRPr="00E368AD">
        <w:rPr>
          <w:rFonts w:ascii="Arial" w:hAnsi="Arial" w:cs="Arial"/>
          <w:sz w:val="20"/>
          <w:szCs w:val="20"/>
        </w:rPr>
        <w:t xml:space="preserve"> u odnosu na isto razdoblje prošle godine uslijed kretanja ukupnih prihoda i rashoda matičnog društva.</w:t>
      </w:r>
    </w:p>
    <w:p w14:paraId="3C93B9A8" w14:textId="77777777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462638" w14:textId="39033E78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U strukturi prihoda Grupe najveći dio, tj. </w:t>
      </w:r>
      <w:r w:rsidR="00033B82">
        <w:rPr>
          <w:rFonts w:ascii="Arial" w:hAnsi="Arial" w:cs="Arial"/>
          <w:sz w:val="20"/>
          <w:szCs w:val="20"/>
        </w:rPr>
        <w:t>68</w:t>
      </w:r>
      <w:r w:rsidR="00632391" w:rsidRPr="00E368AD">
        <w:rPr>
          <w:rFonts w:ascii="Arial" w:hAnsi="Arial" w:cs="Arial"/>
          <w:sz w:val="20"/>
          <w:szCs w:val="20"/>
        </w:rPr>
        <w:t>,</w:t>
      </w:r>
      <w:r w:rsidR="00033B82">
        <w:rPr>
          <w:rFonts w:ascii="Arial" w:hAnsi="Arial" w:cs="Arial"/>
          <w:sz w:val="20"/>
          <w:szCs w:val="20"/>
        </w:rPr>
        <w:t>1</w:t>
      </w:r>
      <w:r w:rsidR="00033B82" w:rsidRPr="00E368AD">
        <w:rPr>
          <w:rFonts w:ascii="Arial" w:hAnsi="Arial" w:cs="Arial"/>
          <w:sz w:val="20"/>
          <w:szCs w:val="20"/>
        </w:rPr>
        <w:t xml:space="preserve"> </w:t>
      </w:r>
      <w:r w:rsidR="00417B56" w:rsidRPr="00E368AD">
        <w:rPr>
          <w:rFonts w:ascii="Arial" w:hAnsi="Arial" w:cs="Arial"/>
          <w:sz w:val="20"/>
          <w:szCs w:val="20"/>
        </w:rPr>
        <w:t xml:space="preserve">posto </w:t>
      </w:r>
      <w:r w:rsidRPr="00E368AD">
        <w:rPr>
          <w:rFonts w:ascii="Arial" w:hAnsi="Arial" w:cs="Arial"/>
          <w:sz w:val="20"/>
          <w:szCs w:val="20"/>
        </w:rPr>
        <w:t>odnosi se na prihode od kamata kao rezultat poslovanja matičnog društva.</w:t>
      </w:r>
    </w:p>
    <w:p w14:paraId="4034F10F" w14:textId="77777777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10A790" w14:textId="5F50EB38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U dijelu ukupnih rashoda, najveći dio čine </w:t>
      </w:r>
      <w:r w:rsidR="00307329" w:rsidRPr="00E368AD">
        <w:rPr>
          <w:rFonts w:ascii="Arial" w:hAnsi="Arial" w:cs="Arial"/>
          <w:sz w:val="20"/>
          <w:szCs w:val="20"/>
        </w:rPr>
        <w:t>operativni troškovi</w:t>
      </w:r>
      <w:r w:rsidRPr="00E368AD">
        <w:rPr>
          <w:rFonts w:ascii="Arial" w:hAnsi="Arial" w:cs="Arial"/>
          <w:sz w:val="20"/>
          <w:szCs w:val="20"/>
        </w:rPr>
        <w:t xml:space="preserve"> </w:t>
      </w:r>
      <w:r w:rsidR="002B7AA4" w:rsidRPr="00E368AD">
        <w:rPr>
          <w:rFonts w:ascii="Arial" w:hAnsi="Arial" w:cs="Arial"/>
          <w:sz w:val="20"/>
          <w:szCs w:val="20"/>
        </w:rPr>
        <w:t>(</w:t>
      </w:r>
      <w:r w:rsidR="00033B82" w:rsidRPr="00E368AD">
        <w:rPr>
          <w:rFonts w:ascii="Arial" w:hAnsi="Arial" w:cs="Arial"/>
          <w:sz w:val="20"/>
          <w:szCs w:val="20"/>
        </w:rPr>
        <w:t>5</w:t>
      </w:r>
      <w:r w:rsidR="00033B82">
        <w:rPr>
          <w:rFonts w:ascii="Arial" w:hAnsi="Arial" w:cs="Arial"/>
          <w:sz w:val="20"/>
          <w:szCs w:val="20"/>
        </w:rPr>
        <w:t>1</w:t>
      </w:r>
      <w:r w:rsidR="00146E44" w:rsidRPr="00E368AD">
        <w:rPr>
          <w:rFonts w:ascii="Arial" w:hAnsi="Arial" w:cs="Arial"/>
          <w:sz w:val="20"/>
          <w:szCs w:val="20"/>
        </w:rPr>
        <w:t>,</w:t>
      </w:r>
      <w:r w:rsidR="00033B82">
        <w:rPr>
          <w:rFonts w:ascii="Arial" w:hAnsi="Arial" w:cs="Arial"/>
          <w:sz w:val="20"/>
          <w:szCs w:val="20"/>
        </w:rPr>
        <w:t>2</w:t>
      </w:r>
      <w:r w:rsidR="00033B82" w:rsidRPr="00E368AD">
        <w:rPr>
          <w:rFonts w:ascii="Arial" w:hAnsi="Arial" w:cs="Arial"/>
          <w:sz w:val="20"/>
          <w:szCs w:val="20"/>
        </w:rPr>
        <w:t xml:space="preserve"> </w:t>
      </w:r>
      <w:r w:rsidR="00417B56" w:rsidRPr="00E368AD">
        <w:rPr>
          <w:rFonts w:ascii="Arial" w:hAnsi="Arial" w:cs="Arial"/>
          <w:sz w:val="20"/>
          <w:szCs w:val="20"/>
        </w:rPr>
        <w:t>posto</w:t>
      </w:r>
      <w:r w:rsidR="002B7AA4" w:rsidRPr="00E368AD">
        <w:rPr>
          <w:rFonts w:ascii="Arial" w:hAnsi="Arial" w:cs="Arial"/>
          <w:sz w:val="20"/>
          <w:szCs w:val="20"/>
        </w:rPr>
        <w:t>) i rashodi od kamata (</w:t>
      </w:r>
      <w:r w:rsidR="00033B82">
        <w:rPr>
          <w:rFonts w:ascii="Arial" w:hAnsi="Arial" w:cs="Arial"/>
          <w:sz w:val="20"/>
          <w:szCs w:val="20"/>
        </w:rPr>
        <w:t>47</w:t>
      </w:r>
      <w:r w:rsidR="002B7AA4" w:rsidRPr="00E368AD">
        <w:rPr>
          <w:rFonts w:ascii="Arial" w:hAnsi="Arial" w:cs="Arial"/>
          <w:sz w:val="20"/>
          <w:szCs w:val="20"/>
        </w:rPr>
        <w:t>,</w:t>
      </w:r>
      <w:r w:rsidR="00033B82">
        <w:rPr>
          <w:rFonts w:ascii="Arial" w:hAnsi="Arial" w:cs="Arial"/>
          <w:sz w:val="20"/>
          <w:szCs w:val="20"/>
        </w:rPr>
        <w:t>2</w:t>
      </w:r>
      <w:r w:rsidR="002B7AA4" w:rsidRPr="00E368AD">
        <w:rPr>
          <w:rFonts w:ascii="Arial" w:hAnsi="Arial" w:cs="Arial"/>
          <w:sz w:val="20"/>
          <w:szCs w:val="20"/>
        </w:rPr>
        <w:t xml:space="preserve"> posto)</w:t>
      </w:r>
      <w:r w:rsidR="00417B56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>koji proizlaze iz poslovanja matičnog društva.</w:t>
      </w:r>
    </w:p>
    <w:p w14:paraId="7BF9145A" w14:textId="77777777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8EC71E" w14:textId="25C6F1CF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Konsolidirani operativni troškovi u razdoblju od 1.1. do </w:t>
      </w:r>
      <w:r w:rsidR="0081351E" w:rsidRPr="00E368AD">
        <w:rPr>
          <w:rFonts w:ascii="Arial" w:hAnsi="Arial" w:cs="Arial"/>
          <w:sz w:val="20"/>
          <w:szCs w:val="20"/>
        </w:rPr>
        <w:t>3</w:t>
      </w:r>
      <w:r w:rsidR="00146E44" w:rsidRPr="00E368AD">
        <w:rPr>
          <w:rFonts w:ascii="Arial" w:hAnsi="Arial" w:cs="Arial"/>
          <w:sz w:val="20"/>
          <w:szCs w:val="20"/>
        </w:rPr>
        <w:t>1</w:t>
      </w:r>
      <w:r w:rsidRPr="00E368AD">
        <w:rPr>
          <w:rFonts w:ascii="Arial" w:hAnsi="Arial" w:cs="Arial"/>
          <w:sz w:val="20"/>
          <w:szCs w:val="20"/>
        </w:rPr>
        <w:t>.</w:t>
      </w:r>
      <w:r w:rsidR="00146E44" w:rsidRPr="00E368AD">
        <w:rPr>
          <w:rFonts w:ascii="Arial" w:hAnsi="Arial" w:cs="Arial"/>
          <w:sz w:val="20"/>
          <w:szCs w:val="20"/>
        </w:rPr>
        <w:t>3</w:t>
      </w:r>
      <w:r w:rsidRPr="00E368AD">
        <w:rPr>
          <w:rFonts w:ascii="Arial" w:hAnsi="Arial" w:cs="Arial"/>
          <w:sz w:val="20"/>
          <w:szCs w:val="20"/>
        </w:rPr>
        <w:t>.</w:t>
      </w:r>
      <w:r w:rsidR="00033B82" w:rsidRPr="00E368AD">
        <w:rPr>
          <w:rFonts w:ascii="Arial" w:hAnsi="Arial" w:cs="Arial"/>
          <w:sz w:val="20"/>
          <w:szCs w:val="20"/>
        </w:rPr>
        <w:t>202</w:t>
      </w:r>
      <w:r w:rsidR="00033B82">
        <w:rPr>
          <w:rFonts w:ascii="Arial" w:hAnsi="Arial" w:cs="Arial"/>
          <w:sz w:val="20"/>
          <w:szCs w:val="20"/>
        </w:rPr>
        <w:t>3</w:t>
      </w:r>
      <w:r w:rsidRPr="00E368AD">
        <w:rPr>
          <w:rFonts w:ascii="Arial" w:hAnsi="Arial" w:cs="Arial"/>
          <w:sz w:val="20"/>
          <w:szCs w:val="20"/>
        </w:rPr>
        <w:t xml:space="preserve">. iznose </w:t>
      </w:r>
      <w:r w:rsidR="00EC1596" w:rsidRPr="00E368AD">
        <w:rPr>
          <w:rFonts w:ascii="Arial" w:hAnsi="Arial" w:cs="Arial"/>
          <w:sz w:val="20"/>
          <w:szCs w:val="20"/>
        </w:rPr>
        <w:t>6,</w:t>
      </w:r>
      <w:r w:rsidR="00033B82">
        <w:rPr>
          <w:rFonts w:ascii="Arial" w:hAnsi="Arial" w:cs="Arial"/>
          <w:sz w:val="20"/>
          <w:szCs w:val="20"/>
        </w:rPr>
        <w:t xml:space="preserve">3 </w:t>
      </w:r>
      <w:r w:rsidRPr="00E368AD">
        <w:rPr>
          <w:rFonts w:ascii="Arial" w:hAnsi="Arial" w:cs="Arial"/>
          <w:sz w:val="20"/>
          <w:szCs w:val="20"/>
        </w:rPr>
        <w:t xml:space="preserve">milijuna </w:t>
      </w:r>
      <w:r w:rsidR="00033B82">
        <w:rPr>
          <w:rFonts w:ascii="Arial" w:hAnsi="Arial" w:cs="Arial"/>
          <w:sz w:val="20"/>
          <w:szCs w:val="20"/>
        </w:rPr>
        <w:t>eura</w:t>
      </w:r>
      <w:r w:rsidRPr="00E368AD">
        <w:rPr>
          <w:rFonts w:ascii="Arial" w:hAnsi="Arial" w:cs="Arial"/>
          <w:sz w:val="20"/>
          <w:szCs w:val="20"/>
        </w:rPr>
        <w:t>, a čine ih opći i administrativni troškovi te ostali troškovi poslovanja.</w:t>
      </w:r>
    </w:p>
    <w:p w14:paraId="09799EA5" w14:textId="77777777" w:rsidR="00794772" w:rsidRPr="00E368A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C7E421" w14:textId="7E032AD6" w:rsidR="00BF17D9" w:rsidRPr="00E368AD" w:rsidRDefault="00582BB8" w:rsidP="0079477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Na dan </w:t>
      </w:r>
      <w:r w:rsidR="0081351E" w:rsidRPr="00E368AD">
        <w:rPr>
          <w:rFonts w:ascii="Arial" w:hAnsi="Arial" w:cs="Arial"/>
          <w:sz w:val="20"/>
          <w:szCs w:val="20"/>
        </w:rPr>
        <w:t>3</w:t>
      </w:r>
      <w:r w:rsidR="00EC1596" w:rsidRPr="00E368AD">
        <w:rPr>
          <w:rFonts w:ascii="Arial" w:hAnsi="Arial" w:cs="Arial"/>
          <w:sz w:val="20"/>
          <w:szCs w:val="20"/>
        </w:rPr>
        <w:t>1</w:t>
      </w:r>
      <w:r w:rsidRPr="00E368AD">
        <w:rPr>
          <w:rFonts w:ascii="Arial" w:hAnsi="Arial" w:cs="Arial"/>
          <w:sz w:val="20"/>
          <w:szCs w:val="20"/>
        </w:rPr>
        <w:t xml:space="preserve">. </w:t>
      </w:r>
      <w:r w:rsidR="00EC1596" w:rsidRPr="00E368AD">
        <w:rPr>
          <w:rFonts w:ascii="Arial" w:hAnsi="Arial" w:cs="Arial"/>
          <w:sz w:val="20"/>
          <w:szCs w:val="20"/>
        </w:rPr>
        <w:t>ožujka</w:t>
      </w:r>
      <w:r w:rsidRPr="00E368AD">
        <w:rPr>
          <w:rFonts w:ascii="Arial" w:hAnsi="Arial" w:cs="Arial"/>
          <w:sz w:val="20"/>
          <w:szCs w:val="20"/>
        </w:rPr>
        <w:t xml:space="preserve"> </w:t>
      </w:r>
      <w:r w:rsidR="00875574" w:rsidRPr="00E368AD">
        <w:rPr>
          <w:rFonts w:ascii="Arial" w:hAnsi="Arial" w:cs="Arial"/>
          <w:sz w:val="20"/>
          <w:szCs w:val="20"/>
        </w:rPr>
        <w:t>20</w:t>
      </w:r>
      <w:r w:rsidR="00875574">
        <w:rPr>
          <w:rFonts w:ascii="Arial" w:hAnsi="Arial" w:cs="Arial"/>
          <w:sz w:val="20"/>
          <w:szCs w:val="20"/>
        </w:rPr>
        <w:t>23</w:t>
      </w:r>
      <w:r w:rsidRPr="00E368AD">
        <w:rPr>
          <w:rFonts w:ascii="Arial" w:hAnsi="Arial" w:cs="Arial"/>
          <w:sz w:val="20"/>
          <w:szCs w:val="20"/>
        </w:rPr>
        <w:t xml:space="preserve">. Grupa ima </w:t>
      </w:r>
      <w:r w:rsidR="00875574">
        <w:rPr>
          <w:rFonts w:ascii="Arial" w:hAnsi="Arial" w:cs="Arial"/>
          <w:sz w:val="20"/>
          <w:szCs w:val="20"/>
        </w:rPr>
        <w:t>408</w:t>
      </w:r>
      <w:r w:rsidR="00875574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>zaposlenika (</w:t>
      </w:r>
      <w:r w:rsidR="0081351E" w:rsidRPr="00E368AD">
        <w:rPr>
          <w:rFonts w:ascii="Arial" w:hAnsi="Arial" w:cs="Arial"/>
          <w:sz w:val="20"/>
          <w:szCs w:val="20"/>
        </w:rPr>
        <w:t>3</w:t>
      </w:r>
      <w:r w:rsidR="008E375F" w:rsidRPr="00E368AD">
        <w:rPr>
          <w:rFonts w:ascii="Arial" w:hAnsi="Arial" w:cs="Arial"/>
          <w:sz w:val="20"/>
          <w:szCs w:val="20"/>
        </w:rPr>
        <w:t>1</w:t>
      </w:r>
      <w:r w:rsidRPr="00E368AD">
        <w:rPr>
          <w:rFonts w:ascii="Arial" w:hAnsi="Arial" w:cs="Arial"/>
          <w:sz w:val="20"/>
          <w:szCs w:val="20"/>
        </w:rPr>
        <w:t xml:space="preserve">. </w:t>
      </w:r>
      <w:r w:rsidR="008E375F" w:rsidRPr="00E368AD">
        <w:rPr>
          <w:rFonts w:ascii="Arial" w:hAnsi="Arial" w:cs="Arial"/>
          <w:sz w:val="20"/>
          <w:szCs w:val="20"/>
        </w:rPr>
        <w:t>ožujka</w:t>
      </w:r>
      <w:r w:rsidRPr="00E368AD">
        <w:rPr>
          <w:rFonts w:ascii="Arial" w:hAnsi="Arial" w:cs="Arial"/>
          <w:sz w:val="20"/>
          <w:szCs w:val="20"/>
        </w:rPr>
        <w:t xml:space="preserve"> </w:t>
      </w:r>
      <w:r w:rsidR="00875574" w:rsidRPr="00E368AD">
        <w:rPr>
          <w:rFonts w:ascii="Arial" w:hAnsi="Arial" w:cs="Arial"/>
          <w:sz w:val="20"/>
          <w:szCs w:val="20"/>
        </w:rPr>
        <w:t>202</w:t>
      </w:r>
      <w:r w:rsidR="00875574">
        <w:rPr>
          <w:rFonts w:ascii="Arial" w:hAnsi="Arial" w:cs="Arial"/>
          <w:sz w:val="20"/>
          <w:szCs w:val="20"/>
        </w:rPr>
        <w:t>2</w:t>
      </w:r>
      <w:r w:rsidRPr="00E368AD">
        <w:rPr>
          <w:rFonts w:ascii="Arial" w:hAnsi="Arial" w:cs="Arial"/>
          <w:sz w:val="20"/>
          <w:szCs w:val="20"/>
        </w:rPr>
        <w:t xml:space="preserve">. bilo je </w:t>
      </w:r>
      <w:r w:rsidR="00875574" w:rsidRPr="00E368AD">
        <w:rPr>
          <w:rFonts w:ascii="Arial" w:hAnsi="Arial" w:cs="Arial"/>
          <w:sz w:val="20"/>
          <w:szCs w:val="20"/>
        </w:rPr>
        <w:t>3</w:t>
      </w:r>
      <w:r w:rsidR="00875574">
        <w:rPr>
          <w:rFonts w:ascii="Arial" w:hAnsi="Arial" w:cs="Arial"/>
          <w:sz w:val="20"/>
          <w:szCs w:val="20"/>
        </w:rPr>
        <w:t>95</w:t>
      </w:r>
      <w:r w:rsidR="00875574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>zaposlenika</w:t>
      </w:r>
      <w:r w:rsidR="005A1E16" w:rsidRPr="00E368AD">
        <w:rPr>
          <w:rFonts w:ascii="Arial" w:hAnsi="Arial" w:cs="Arial"/>
          <w:sz w:val="20"/>
          <w:szCs w:val="20"/>
        </w:rPr>
        <w:t>)</w:t>
      </w:r>
      <w:r w:rsidRPr="00E368AD">
        <w:rPr>
          <w:rFonts w:ascii="Arial" w:eastAsia="Times New Roman" w:hAnsi="Arial" w:cs="Arial"/>
          <w:sz w:val="20"/>
          <w:szCs w:val="20"/>
        </w:rPr>
        <w:t>.</w:t>
      </w:r>
      <w:r w:rsidRPr="00E368AD" w:rsidDel="009D6D4D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48784B5" w14:textId="77777777" w:rsidR="00582BB8" w:rsidRPr="00E368AD" w:rsidRDefault="00582BB8" w:rsidP="00794772">
      <w:pPr>
        <w:spacing w:after="0" w:line="240" w:lineRule="auto"/>
        <w:rPr>
          <w:rFonts w:ascii="Arial" w:eastAsia="Times New Roman" w:hAnsi="Arial" w:cs="Arial"/>
          <w:b/>
          <w:spacing w:val="-3"/>
          <w:sz w:val="20"/>
          <w:szCs w:val="20"/>
          <w:u w:val="single"/>
          <w:lang w:eastAsia="hr-HR"/>
        </w:rPr>
      </w:pPr>
    </w:p>
    <w:p w14:paraId="7DFAC880" w14:textId="77777777" w:rsidR="00582BB8" w:rsidRPr="00E368AD" w:rsidRDefault="00582BB8" w:rsidP="00794772">
      <w:pPr>
        <w:spacing w:after="0" w:line="240" w:lineRule="auto"/>
        <w:rPr>
          <w:rFonts w:ascii="Arial" w:eastAsia="Times New Roman" w:hAnsi="Arial" w:cs="Arial"/>
          <w:b/>
          <w:spacing w:val="-3"/>
          <w:sz w:val="20"/>
          <w:szCs w:val="20"/>
          <w:u w:val="single"/>
          <w:lang w:eastAsia="hr-HR"/>
        </w:rPr>
      </w:pPr>
    </w:p>
    <w:p w14:paraId="18EAD1E9" w14:textId="77777777" w:rsidR="00BF17D9" w:rsidRPr="00E368AD" w:rsidRDefault="00BF17D9" w:rsidP="00C23C9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368AD">
        <w:rPr>
          <w:rFonts w:ascii="Arial" w:hAnsi="Arial" w:cs="Arial"/>
          <w:b/>
          <w:sz w:val="20"/>
          <w:szCs w:val="20"/>
        </w:rPr>
        <w:t>Imovina i obveze Grupe</w:t>
      </w:r>
    </w:p>
    <w:p w14:paraId="0383916B" w14:textId="77777777" w:rsidR="003E5F5C" w:rsidRPr="00E368AD" w:rsidRDefault="003E5F5C" w:rsidP="00C23C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6E6B11" w14:textId="7906EE77" w:rsidR="00934BFE" w:rsidRPr="00E368AD" w:rsidRDefault="00934BFE" w:rsidP="00934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Ukupna imovina Grupe na konsolidiranoj osnovi iznosi </w:t>
      </w:r>
      <w:bookmarkStart w:id="2" w:name="_Hlk135648080"/>
      <w:r w:rsidR="00033B82" w:rsidRPr="00033B82">
        <w:rPr>
          <w:rFonts w:ascii="Arial" w:hAnsi="Arial" w:cs="Arial"/>
          <w:sz w:val="20"/>
          <w:szCs w:val="20"/>
        </w:rPr>
        <w:t>3.852,7</w:t>
      </w:r>
      <w:r w:rsidR="00033B82">
        <w:rPr>
          <w:rFonts w:ascii="Arial" w:hAnsi="Arial" w:cs="Arial"/>
          <w:sz w:val="20"/>
          <w:szCs w:val="20"/>
        </w:rPr>
        <w:t xml:space="preserve"> </w:t>
      </w:r>
      <w:bookmarkEnd w:id="2"/>
      <w:r w:rsidRPr="00E368AD">
        <w:rPr>
          <w:rFonts w:ascii="Arial" w:hAnsi="Arial" w:cs="Arial"/>
          <w:sz w:val="20"/>
          <w:szCs w:val="20"/>
        </w:rPr>
        <w:t xml:space="preserve">milijuna </w:t>
      </w:r>
      <w:r w:rsidR="00033B82">
        <w:rPr>
          <w:rFonts w:ascii="Arial" w:hAnsi="Arial" w:cs="Arial"/>
          <w:sz w:val="20"/>
          <w:szCs w:val="20"/>
        </w:rPr>
        <w:t>eur</w:t>
      </w:r>
      <w:r w:rsidRPr="00E368AD">
        <w:rPr>
          <w:rFonts w:ascii="Arial" w:hAnsi="Arial" w:cs="Arial"/>
          <w:sz w:val="20"/>
          <w:szCs w:val="20"/>
        </w:rPr>
        <w:t xml:space="preserve">a </w:t>
      </w:r>
      <w:r w:rsidR="00033B82" w:rsidRPr="00033B82">
        <w:rPr>
          <w:rFonts w:ascii="Arial" w:hAnsi="Arial" w:cs="Arial"/>
          <w:sz w:val="20"/>
          <w:szCs w:val="20"/>
        </w:rPr>
        <w:t>te je zadržana na razini s početka godine</w:t>
      </w:r>
      <w:r w:rsidRPr="00E368AD">
        <w:rPr>
          <w:rFonts w:ascii="Arial" w:hAnsi="Arial" w:cs="Arial"/>
          <w:sz w:val="20"/>
          <w:szCs w:val="20"/>
        </w:rPr>
        <w:t>.</w:t>
      </w:r>
      <w:r w:rsidR="007F3D20" w:rsidRPr="00E368AD">
        <w:rPr>
          <w:rFonts w:ascii="Arial" w:hAnsi="Arial" w:cs="Arial"/>
          <w:sz w:val="20"/>
          <w:szCs w:val="20"/>
        </w:rPr>
        <w:t xml:space="preserve"> Razlozi ovakvog trenda </w:t>
      </w:r>
      <w:r w:rsidR="005B5C42" w:rsidRPr="00E368AD">
        <w:rPr>
          <w:rFonts w:ascii="Arial" w:hAnsi="Arial" w:cs="Arial"/>
          <w:sz w:val="20"/>
          <w:szCs w:val="20"/>
        </w:rPr>
        <w:t>daju</w:t>
      </w:r>
      <w:r w:rsidR="007F3D20" w:rsidRPr="00E368AD">
        <w:rPr>
          <w:rFonts w:ascii="Arial" w:hAnsi="Arial" w:cs="Arial"/>
          <w:sz w:val="20"/>
          <w:szCs w:val="20"/>
        </w:rPr>
        <w:t xml:space="preserve"> se u opisu financijskog poslovanja HBOR-a.</w:t>
      </w:r>
    </w:p>
    <w:p w14:paraId="4C0E6A07" w14:textId="77777777" w:rsidR="007162FD" w:rsidRPr="00E368AD" w:rsidRDefault="007162FD" w:rsidP="00934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067C3D" w14:textId="3CD07568" w:rsidR="00934BFE" w:rsidRPr="00E368AD" w:rsidRDefault="00934BFE" w:rsidP="00934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U strukturi imovine najveće učešće odnosi se na kreditno poslovanje matičnog društva te neto krediti čine </w:t>
      </w:r>
      <w:r w:rsidR="00033B82" w:rsidRPr="00E368AD">
        <w:rPr>
          <w:rFonts w:ascii="Arial" w:hAnsi="Arial" w:cs="Arial"/>
          <w:sz w:val="20"/>
          <w:szCs w:val="20"/>
        </w:rPr>
        <w:t>8</w:t>
      </w:r>
      <w:r w:rsidR="00033B82">
        <w:rPr>
          <w:rFonts w:ascii="Arial" w:hAnsi="Arial" w:cs="Arial"/>
          <w:sz w:val="20"/>
          <w:szCs w:val="20"/>
        </w:rPr>
        <w:t>7</w:t>
      </w:r>
      <w:r w:rsidR="009373BC" w:rsidRPr="00E368AD">
        <w:rPr>
          <w:rFonts w:ascii="Arial" w:hAnsi="Arial" w:cs="Arial"/>
          <w:sz w:val="20"/>
          <w:szCs w:val="20"/>
        </w:rPr>
        <w:t>,</w:t>
      </w:r>
      <w:r w:rsidR="00033B82">
        <w:rPr>
          <w:rFonts w:ascii="Arial" w:hAnsi="Arial" w:cs="Arial"/>
          <w:sz w:val="20"/>
          <w:szCs w:val="20"/>
        </w:rPr>
        <w:t>0</w:t>
      </w:r>
      <w:r w:rsidR="00033B82" w:rsidRPr="00E368AD">
        <w:rPr>
          <w:rFonts w:ascii="Arial" w:hAnsi="Arial" w:cs="Arial"/>
          <w:sz w:val="20"/>
          <w:szCs w:val="20"/>
        </w:rPr>
        <w:t xml:space="preserve"> </w:t>
      </w:r>
      <w:r w:rsidR="00D3254D" w:rsidRPr="00E368AD">
        <w:rPr>
          <w:rFonts w:ascii="Arial" w:hAnsi="Arial" w:cs="Arial"/>
          <w:sz w:val="20"/>
          <w:szCs w:val="20"/>
        </w:rPr>
        <w:t xml:space="preserve">posto </w:t>
      </w:r>
      <w:r w:rsidRPr="00E368AD">
        <w:rPr>
          <w:rFonts w:ascii="Arial" w:hAnsi="Arial" w:cs="Arial"/>
          <w:sz w:val="20"/>
          <w:szCs w:val="20"/>
        </w:rPr>
        <w:t>ukupne imovine.</w:t>
      </w:r>
    </w:p>
    <w:p w14:paraId="73D90700" w14:textId="77777777" w:rsidR="00934BFE" w:rsidRPr="00E368AD" w:rsidRDefault="00934BFE" w:rsidP="00934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EE78D8" w14:textId="140263A1" w:rsidR="00934BFE" w:rsidRPr="00E368AD" w:rsidRDefault="00934BFE" w:rsidP="001C6D63">
      <w:pPr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Ukupne obveze i</w:t>
      </w:r>
      <w:r w:rsidR="001721EA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kapital i rezerve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na dan </w:t>
      </w:r>
      <w:r w:rsidR="0081351E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3</w:t>
      </w:r>
      <w:r w:rsidR="008F06ED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1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.</w:t>
      </w:r>
      <w:r w:rsidR="008F06ED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3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.</w:t>
      </w:r>
      <w:r w:rsidR="00033B82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202</w:t>
      </w:r>
      <w:r w:rsidR="00033B82">
        <w:rPr>
          <w:rFonts w:ascii="Arial" w:eastAsia="Times New Roman" w:hAnsi="Arial" w:cs="Arial"/>
          <w:spacing w:val="-3"/>
          <w:sz w:val="20"/>
          <w:szCs w:val="20"/>
          <w:lang w:eastAsia="hr-HR"/>
        </w:rPr>
        <w:t>3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. iznose </w:t>
      </w:r>
      <w:r w:rsidR="00033B82" w:rsidRPr="00033B82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3.852,7 milijuna eura 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od čega ukupne obveze iznose </w:t>
      </w:r>
      <w:bookmarkStart w:id="3" w:name="_Hlk135648173"/>
      <w:r w:rsidR="00033B82" w:rsidRPr="00033B82">
        <w:rPr>
          <w:rFonts w:ascii="Arial" w:eastAsia="Times New Roman" w:hAnsi="Arial" w:cs="Arial"/>
          <w:spacing w:val="-3"/>
          <w:sz w:val="20"/>
          <w:szCs w:val="20"/>
          <w:lang w:eastAsia="hr-HR"/>
        </w:rPr>
        <w:t>2.413,7</w:t>
      </w:r>
      <w:r w:rsidR="00033B82" w:rsidRPr="00033B82" w:rsidDel="00033B82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bookmarkEnd w:id="3"/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milijuna </w:t>
      </w:r>
      <w:r w:rsidR="00033B82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, odnosno </w:t>
      </w:r>
      <w:r w:rsidR="00033B82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6</w:t>
      </w:r>
      <w:r w:rsidR="00033B82">
        <w:rPr>
          <w:rFonts w:ascii="Arial" w:eastAsia="Times New Roman" w:hAnsi="Arial" w:cs="Arial"/>
          <w:spacing w:val="-3"/>
          <w:sz w:val="20"/>
          <w:szCs w:val="20"/>
          <w:lang w:eastAsia="hr-HR"/>
        </w:rPr>
        <w:t>2</w:t>
      </w:r>
      <w:r w:rsidR="00F67677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  <w:r w:rsidR="00033B82">
        <w:rPr>
          <w:rFonts w:ascii="Arial" w:eastAsia="Times New Roman" w:hAnsi="Arial" w:cs="Arial"/>
          <w:spacing w:val="-3"/>
          <w:sz w:val="20"/>
          <w:szCs w:val="20"/>
          <w:lang w:eastAsia="hr-HR"/>
        </w:rPr>
        <w:t>6</w:t>
      </w:r>
      <w:r w:rsidR="00033B82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 w:rsidR="00D3254D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posto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.</w:t>
      </w:r>
    </w:p>
    <w:p w14:paraId="429EDB66" w14:textId="77777777" w:rsidR="007162FD" w:rsidRPr="00E368AD" w:rsidRDefault="007162FD" w:rsidP="001C6D63">
      <w:pPr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</w:p>
    <w:p w14:paraId="6353A53B" w14:textId="482E111F" w:rsidR="00934BFE" w:rsidRPr="00E368AD" w:rsidRDefault="00934BFE" w:rsidP="00934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>U ukupnim obvezama i</w:t>
      </w:r>
      <w:r w:rsidR="001721EA" w:rsidRPr="00E368AD">
        <w:rPr>
          <w:rFonts w:ascii="Arial" w:hAnsi="Arial" w:cs="Arial"/>
          <w:sz w:val="20"/>
          <w:szCs w:val="20"/>
        </w:rPr>
        <w:t xml:space="preserve"> kapitalu i rezervama</w:t>
      </w:r>
      <w:r w:rsidRPr="00E368AD">
        <w:rPr>
          <w:rFonts w:ascii="Arial" w:hAnsi="Arial" w:cs="Arial"/>
          <w:sz w:val="20"/>
          <w:szCs w:val="20"/>
        </w:rPr>
        <w:t xml:space="preserve"> Grupe najveći dio, tj. </w:t>
      </w:r>
      <w:r w:rsidR="00182077" w:rsidRPr="00E368AD">
        <w:rPr>
          <w:rFonts w:ascii="Arial" w:hAnsi="Arial" w:cs="Arial"/>
          <w:sz w:val="20"/>
          <w:szCs w:val="20"/>
        </w:rPr>
        <w:t>5</w:t>
      </w:r>
      <w:r w:rsidR="00625082" w:rsidRPr="00E368AD">
        <w:rPr>
          <w:rFonts w:ascii="Arial" w:hAnsi="Arial" w:cs="Arial"/>
          <w:sz w:val="20"/>
          <w:szCs w:val="20"/>
        </w:rPr>
        <w:t>7</w:t>
      </w:r>
      <w:r w:rsidR="00F67677" w:rsidRPr="00E368AD">
        <w:rPr>
          <w:rFonts w:ascii="Arial" w:hAnsi="Arial" w:cs="Arial"/>
          <w:sz w:val="20"/>
          <w:szCs w:val="20"/>
        </w:rPr>
        <w:t>,</w:t>
      </w:r>
      <w:r w:rsidR="00033B82">
        <w:rPr>
          <w:rFonts w:ascii="Arial" w:hAnsi="Arial" w:cs="Arial"/>
          <w:sz w:val="20"/>
          <w:szCs w:val="20"/>
        </w:rPr>
        <w:t>2</w:t>
      </w:r>
      <w:r w:rsidR="00033B82" w:rsidRPr="00E368AD">
        <w:rPr>
          <w:rFonts w:ascii="Arial" w:hAnsi="Arial" w:cs="Arial"/>
          <w:sz w:val="20"/>
          <w:szCs w:val="20"/>
        </w:rPr>
        <w:t xml:space="preserve"> </w:t>
      </w:r>
      <w:r w:rsidR="00D3254D" w:rsidRPr="00E368AD">
        <w:rPr>
          <w:rFonts w:ascii="Arial" w:hAnsi="Arial" w:cs="Arial"/>
          <w:sz w:val="20"/>
          <w:szCs w:val="20"/>
        </w:rPr>
        <w:t>posto</w:t>
      </w:r>
      <w:r w:rsidRPr="00E368AD">
        <w:rPr>
          <w:rFonts w:ascii="Arial" w:hAnsi="Arial" w:cs="Arial"/>
          <w:sz w:val="20"/>
          <w:szCs w:val="20"/>
        </w:rPr>
        <w:t>, čine obveze po kreditima matičnog društva.</w:t>
      </w:r>
    </w:p>
    <w:p w14:paraId="1AF6A5B9" w14:textId="77777777" w:rsidR="00EE3896" w:rsidRPr="00E368AD" w:rsidRDefault="00EE3896" w:rsidP="00934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406328" w14:textId="1E822469" w:rsidR="003358AA" w:rsidRPr="00E368AD" w:rsidRDefault="001721EA" w:rsidP="0065688C">
      <w:pPr>
        <w:tabs>
          <w:tab w:val="left" w:pos="1204"/>
        </w:tabs>
        <w:jc w:val="both"/>
        <w:rPr>
          <w:rFonts w:ascii="Arial" w:hAnsi="Arial" w:cs="Arial"/>
          <w:sz w:val="20"/>
          <w:szCs w:val="20"/>
        </w:rPr>
        <w:sectPr w:rsidR="003358AA" w:rsidRPr="00E368AD" w:rsidSect="00811935">
          <w:footerReference w:type="first" r:id="rId16"/>
          <w:pgSz w:w="11906" w:h="16838" w:code="9"/>
          <w:pgMar w:top="-383" w:right="1134" w:bottom="567" w:left="1418" w:header="709" w:footer="709" w:gutter="0"/>
          <w:pgNumType w:start="4"/>
          <w:cols w:space="708"/>
          <w:titlePg/>
          <w:docGrid w:linePitch="360"/>
        </w:sectPr>
      </w:pPr>
      <w:r w:rsidRPr="00E368AD">
        <w:rPr>
          <w:rFonts w:ascii="Arial" w:hAnsi="Arial" w:cs="Arial"/>
          <w:sz w:val="20"/>
          <w:szCs w:val="20"/>
        </w:rPr>
        <w:t xml:space="preserve">Ukupni kapital i rezerve </w:t>
      </w:r>
      <w:r w:rsidR="00934BFE" w:rsidRPr="00E368AD">
        <w:rPr>
          <w:rFonts w:ascii="Arial" w:hAnsi="Arial" w:cs="Arial"/>
          <w:sz w:val="20"/>
          <w:szCs w:val="20"/>
        </w:rPr>
        <w:t xml:space="preserve">na konsolidiranoj osnovi na kraju </w:t>
      </w:r>
      <w:r w:rsidR="00A33CBE" w:rsidRPr="00E368AD">
        <w:rPr>
          <w:rFonts w:ascii="Arial" w:hAnsi="Arial" w:cs="Arial"/>
          <w:sz w:val="20"/>
          <w:szCs w:val="20"/>
        </w:rPr>
        <w:t>izvještajnog razdoblja</w:t>
      </w:r>
      <w:r w:rsidR="00934BFE" w:rsidRPr="00E368AD">
        <w:rPr>
          <w:rFonts w:ascii="Arial" w:hAnsi="Arial" w:cs="Arial"/>
          <w:sz w:val="20"/>
          <w:szCs w:val="20"/>
        </w:rPr>
        <w:t xml:space="preserve"> iznosi </w:t>
      </w:r>
      <w:r w:rsidR="00033B82" w:rsidRPr="00033B82">
        <w:rPr>
          <w:rFonts w:ascii="Arial" w:hAnsi="Arial" w:cs="Arial"/>
          <w:sz w:val="20"/>
          <w:szCs w:val="20"/>
        </w:rPr>
        <w:t>1.439,0</w:t>
      </w:r>
      <w:r w:rsidR="00033B82" w:rsidRPr="00033B82" w:rsidDel="00033B82">
        <w:rPr>
          <w:rFonts w:ascii="Arial" w:hAnsi="Arial" w:cs="Arial"/>
          <w:sz w:val="20"/>
          <w:szCs w:val="20"/>
        </w:rPr>
        <w:t xml:space="preserve"> </w:t>
      </w:r>
      <w:r w:rsidR="00934BFE" w:rsidRPr="00E368AD">
        <w:rPr>
          <w:rFonts w:ascii="Arial" w:hAnsi="Arial" w:cs="Arial"/>
          <w:sz w:val="20"/>
          <w:szCs w:val="20"/>
        </w:rPr>
        <w:t xml:space="preserve">milijuna </w:t>
      </w:r>
      <w:r w:rsidR="00033B82">
        <w:rPr>
          <w:rFonts w:ascii="Arial" w:hAnsi="Arial" w:cs="Arial"/>
          <w:sz w:val="20"/>
          <w:szCs w:val="20"/>
        </w:rPr>
        <w:t>eur</w:t>
      </w:r>
      <w:r w:rsidR="00033B82" w:rsidRPr="00E368AD">
        <w:rPr>
          <w:rFonts w:ascii="Arial" w:hAnsi="Arial" w:cs="Arial"/>
          <w:sz w:val="20"/>
          <w:szCs w:val="20"/>
        </w:rPr>
        <w:t xml:space="preserve">a </w:t>
      </w:r>
      <w:r w:rsidR="00934BFE" w:rsidRPr="00E368AD">
        <w:rPr>
          <w:rFonts w:ascii="Arial" w:hAnsi="Arial" w:cs="Arial"/>
          <w:sz w:val="20"/>
          <w:szCs w:val="20"/>
        </w:rPr>
        <w:t xml:space="preserve">i čini </w:t>
      </w:r>
      <w:r w:rsidR="00033B82" w:rsidRPr="00E368AD">
        <w:rPr>
          <w:rFonts w:ascii="Arial" w:hAnsi="Arial" w:cs="Arial"/>
          <w:sz w:val="20"/>
          <w:szCs w:val="20"/>
        </w:rPr>
        <w:t>3</w:t>
      </w:r>
      <w:r w:rsidR="00033B82">
        <w:rPr>
          <w:rFonts w:ascii="Arial" w:hAnsi="Arial" w:cs="Arial"/>
          <w:sz w:val="20"/>
          <w:szCs w:val="20"/>
        </w:rPr>
        <w:t>7</w:t>
      </w:r>
      <w:r w:rsidR="00F67677" w:rsidRPr="00E368AD">
        <w:rPr>
          <w:rFonts w:ascii="Arial" w:hAnsi="Arial" w:cs="Arial"/>
          <w:sz w:val="20"/>
          <w:szCs w:val="20"/>
        </w:rPr>
        <w:t>,</w:t>
      </w:r>
      <w:r w:rsidR="00033B82">
        <w:rPr>
          <w:rFonts w:ascii="Arial" w:hAnsi="Arial" w:cs="Arial"/>
          <w:sz w:val="20"/>
          <w:szCs w:val="20"/>
        </w:rPr>
        <w:t>4</w:t>
      </w:r>
      <w:r w:rsidR="00033B82" w:rsidRPr="00E368AD">
        <w:rPr>
          <w:rFonts w:ascii="Arial" w:hAnsi="Arial" w:cs="Arial"/>
          <w:sz w:val="20"/>
          <w:szCs w:val="20"/>
        </w:rPr>
        <w:t xml:space="preserve"> </w:t>
      </w:r>
      <w:r w:rsidR="00D3254D" w:rsidRPr="00E368AD">
        <w:rPr>
          <w:rFonts w:ascii="Arial" w:hAnsi="Arial" w:cs="Arial"/>
          <w:sz w:val="20"/>
          <w:szCs w:val="20"/>
        </w:rPr>
        <w:t>posto</w:t>
      </w:r>
      <w:r w:rsidR="00934BFE" w:rsidRPr="00E368AD">
        <w:rPr>
          <w:rFonts w:ascii="Arial" w:hAnsi="Arial" w:cs="Arial"/>
          <w:sz w:val="20"/>
          <w:szCs w:val="20"/>
        </w:rPr>
        <w:t xml:space="preserve"> ukupnih obveza i</w:t>
      </w:r>
      <w:r w:rsidR="00A47130" w:rsidRPr="00E368AD">
        <w:rPr>
          <w:rFonts w:ascii="Arial" w:hAnsi="Arial" w:cs="Arial"/>
          <w:sz w:val="20"/>
          <w:szCs w:val="20"/>
        </w:rPr>
        <w:t xml:space="preserve"> kapitala i rezervi</w:t>
      </w:r>
      <w:r w:rsidR="00934BFE" w:rsidRPr="00E368AD">
        <w:rPr>
          <w:rFonts w:ascii="Arial" w:hAnsi="Arial" w:cs="Arial"/>
          <w:sz w:val="20"/>
          <w:szCs w:val="20"/>
        </w:rPr>
        <w:t xml:space="preserve"> Grupe.</w:t>
      </w:r>
      <w:r w:rsidR="002A599E" w:rsidRPr="00E368AD">
        <w:rPr>
          <w:rFonts w:ascii="Arial" w:hAnsi="Arial" w:cs="Arial"/>
          <w:sz w:val="20"/>
          <w:szCs w:val="20"/>
        </w:rPr>
        <w:t xml:space="preserve"> </w:t>
      </w:r>
    </w:p>
    <w:p w14:paraId="5828AACE" w14:textId="092A28F3" w:rsidR="007866A7" w:rsidRDefault="007866A7" w:rsidP="00C23C95">
      <w:pPr>
        <w:tabs>
          <w:tab w:val="left" w:pos="1204"/>
        </w:tabs>
        <w:rPr>
          <w:rFonts w:ascii="Arial" w:hAnsi="Arial" w:cs="Arial"/>
          <w:sz w:val="24"/>
          <w:szCs w:val="24"/>
        </w:rPr>
      </w:pPr>
    </w:p>
    <w:p w14:paraId="3171B09E" w14:textId="71917C08" w:rsidR="00AE732A" w:rsidRDefault="00AE732A" w:rsidP="00C23C95">
      <w:pPr>
        <w:tabs>
          <w:tab w:val="left" w:pos="1204"/>
        </w:tabs>
        <w:rPr>
          <w:rFonts w:ascii="Arial" w:hAnsi="Arial" w:cs="Arial"/>
          <w:sz w:val="24"/>
          <w:szCs w:val="24"/>
        </w:rPr>
      </w:pPr>
    </w:p>
    <w:p w14:paraId="7550288D" w14:textId="77777777" w:rsidR="00AE732A" w:rsidRPr="00E368AD" w:rsidRDefault="00AE732A" w:rsidP="00C23C95">
      <w:pPr>
        <w:tabs>
          <w:tab w:val="left" w:pos="1204"/>
        </w:tabs>
        <w:rPr>
          <w:rFonts w:ascii="Arial" w:hAnsi="Arial" w:cs="Arial"/>
          <w:sz w:val="24"/>
          <w:szCs w:val="24"/>
        </w:rPr>
      </w:pPr>
    </w:p>
    <w:p w14:paraId="2B2D804C" w14:textId="40096B4B" w:rsidR="00C11727" w:rsidRPr="00E368AD" w:rsidRDefault="000A7386" w:rsidP="001C6D63">
      <w:pPr>
        <w:spacing w:after="0" w:line="240" w:lineRule="auto"/>
        <w:ind w:left="-284" w:right="-425"/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457D5229" wp14:editId="61626CEA">
            <wp:extent cx="3030220" cy="3895725"/>
            <wp:effectExtent l="0" t="0" r="0" b="9525"/>
            <wp:docPr id="2596493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389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77EAD" w:rsidRPr="00E368AD">
        <w:rPr>
          <w:rFonts w:ascii="Arial" w:eastAsia="Times New Roman" w:hAnsi="Arial" w:cs="Arial"/>
          <w:b/>
          <w:spacing w:val="-3"/>
          <w:sz w:val="24"/>
          <w:szCs w:val="24"/>
          <w:lang w:eastAsia="hr-HR"/>
        </w:rPr>
        <w:t xml:space="preserve"> </w:t>
      </w:r>
      <w:r w:rsidR="003516A1" w:rsidRPr="00E368AD">
        <w:rPr>
          <w:rFonts w:ascii="Arial" w:eastAsia="Times New Roman" w:hAnsi="Arial" w:cs="Arial"/>
          <w:b/>
          <w:spacing w:val="-3"/>
          <w:sz w:val="24"/>
          <w:szCs w:val="24"/>
          <w:lang w:eastAsia="hr-HR"/>
        </w:rPr>
        <w:t xml:space="preserve"> </w:t>
      </w:r>
      <w:r w:rsidR="00AA2D47" w:rsidRPr="00E368AD">
        <w:rPr>
          <w:rFonts w:ascii="Arial" w:eastAsia="Times New Roman" w:hAnsi="Arial" w:cs="Arial"/>
          <w:b/>
          <w:spacing w:val="-3"/>
          <w:sz w:val="24"/>
          <w:szCs w:val="24"/>
          <w:lang w:eastAsia="hr-HR"/>
        </w:rPr>
        <w:t xml:space="preserve"> </w:t>
      </w:r>
      <w:r w:rsidR="003516A1" w:rsidRPr="00E368AD">
        <w:rPr>
          <w:rFonts w:ascii="Arial" w:eastAsia="Times New Roman" w:hAnsi="Arial" w:cs="Arial"/>
          <w:b/>
          <w:spacing w:val="-3"/>
          <w:sz w:val="24"/>
          <w:szCs w:val="24"/>
          <w:lang w:eastAsia="hr-HR"/>
        </w:rPr>
        <w:t xml:space="preserve"> </w:t>
      </w:r>
      <w:r w:rsidR="003516A1" w:rsidRPr="00E368AD"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t xml:space="preserve"> </w:t>
      </w:r>
      <w:r w:rsidR="00C11727" w:rsidRPr="00E368AD"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t xml:space="preserve">  </w:t>
      </w:r>
      <w:r w:rsidR="00033B82"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309ADE36" wp14:editId="27F50B77">
            <wp:extent cx="3035935" cy="3895725"/>
            <wp:effectExtent l="0" t="0" r="0" b="9525"/>
            <wp:docPr id="129462892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389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9FBDD4" w14:textId="77777777" w:rsidR="008121DC" w:rsidRPr="00E368AD" w:rsidRDefault="008121DC" w:rsidP="001C6D63">
      <w:pPr>
        <w:spacing w:after="0" w:line="240" w:lineRule="auto"/>
        <w:ind w:left="-284" w:right="-425"/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</w:pPr>
    </w:p>
    <w:p w14:paraId="0A4215CE" w14:textId="7EFEA6A1" w:rsidR="008121DC" w:rsidRPr="00E368AD" w:rsidRDefault="000A7386" w:rsidP="001C6D63">
      <w:pPr>
        <w:spacing w:after="0" w:line="240" w:lineRule="auto"/>
        <w:ind w:left="-284" w:right="-425"/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66920DF0" wp14:editId="49FDF206">
            <wp:extent cx="3023870" cy="3883660"/>
            <wp:effectExtent l="0" t="0" r="5080" b="2540"/>
            <wp:docPr id="15735186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388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t xml:space="preserve"> </w:t>
      </w:r>
      <w:r w:rsidR="006D3BBE" w:rsidRPr="00E368AD"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t xml:space="preserve"> </w:t>
      </w:r>
      <w:r w:rsidR="00033B82"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t xml:space="preserve">   </w:t>
      </w:r>
      <w:r w:rsidR="006D3BBE" w:rsidRPr="00E368AD"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t xml:space="preserve">  </w:t>
      </w:r>
      <w:r w:rsidR="00033B82"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51AEC2AE" wp14:editId="7CE4B9E8">
            <wp:extent cx="3023870" cy="3883660"/>
            <wp:effectExtent l="0" t="0" r="5080" b="2540"/>
            <wp:docPr id="116952291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388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121DC" w:rsidRPr="00E368AD"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t xml:space="preserve">  </w:t>
      </w:r>
    </w:p>
    <w:p w14:paraId="2EDAD518" w14:textId="77777777" w:rsidR="009834E7" w:rsidRDefault="00CE6C3F" w:rsidP="009834E7">
      <w:pPr>
        <w:spacing w:after="0" w:line="240" w:lineRule="auto"/>
        <w:ind w:left="-284" w:right="-425"/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</w:pPr>
      <w:r w:rsidRPr="00E368AD"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t xml:space="preserve">    </w:t>
      </w:r>
      <w:r w:rsidR="009834E7"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t xml:space="preserve"> </w:t>
      </w:r>
    </w:p>
    <w:p w14:paraId="769457DB" w14:textId="4EE88E67" w:rsidR="00D26ABB" w:rsidRPr="000D55B9" w:rsidRDefault="009834E7" w:rsidP="009834E7">
      <w:pPr>
        <w:spacing w:after="0" w:line="240" w:lineRule="auto"/>
        <w:ind w:left="-284" w:right="-425"/>
        <w:rPr>
          <w:rFonts w:ascii="Arial" w:eastAsia="Times New Roman" w:hAnsi="Arial" w:cs="Arial"/>
          <w:b/>
          <w:color w:val="7F7F7F" w:themeColor="text1" w:themeTint="80"/>
          <w:spacing w:val="-3"/>
          <w:sz w:val="16"/>
          <w:szCs w:val="16"/>
          <w:u w:val="single"/>
          <w:lang w:eastAsia="hr-HR"/>
        </w:rPr>
      </w:pPr>
      <w:r>
        <w:rPr>
          <w:rFonts w:ascii="Arial" w:eastAsia="Times New Roman" w:hAnsi="Arial" w:cs="Arial"/>
          <w:b/>
          <w:noProof/>
          <w:spacing w:val="-3"/>
          <w:sz w:val="24"/>
          <w:szCs w:val="24"/>
          <w:lang w:eastAsia="hr-HR"/>
        </w:rPr>
        <w:t xml:space="preserve">      </w:t>
      </w:r>
      <w:r w:rsidR="008A29AA" w:rsidRPr="000D55B9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 xml:space="preserve">*Nekretnine, postrojenja i oprema i nematerijalna imovina, </w:t>
      </w:r>
      <w:r w:rsidR="00D16C71" w:rsidRPr="000D55B9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>Preuzeta imovina</w:t>
      </w:r>
      <w:r w:rsidR="008A29AA" w:rsidRPr="000D55B9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 xml:space="preserve"> i Ostala imovina</w:t>
      </w:r>
    </w:p>
    <w:p w14:paraId="20E0F331" w14:textId="1B4E0354" w:rsidR="00F07A73" w:rsidRPr="000D55B9" w:rsidRDefault="00D26ABB" w:rsidP="00F07A73">
      <w:pPr>
        <w:jc w:val="both"/>
        <w:rPr>
          <w:rFonts w:ascii="Arial" w:eastAsia="Times New Roman" w:hAnsi="Arial" w:cs="Arial"/>
          <w:color w:val="7F7F7F" w:themeColor="text1" w:themeTint="80"/>
          <w:sz w:val="16"/>
          <w:szCs w:val="16"/>
          <w:lang w:eastAsia="hr-HR"/>
        </w:rPr>
      </w:pPr>
      <w:r w:rsidRPr="000D55B9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>**</w:t>
      </w:r>
      <w:r w:rsidR="00F07A73" w:rsidRPr="000D55B9">
        <w:rPr>
          <w:rFonts w:ascii="Arial" w:eastAsia="Times New Roman" w:hAnsi="Arial" w:cs="Arial"/>
          <w:color w:val="7F7F7F" w:themeColor="text1" w:themeTint="80"/>
          <w:sz w:val="16"/>
          <w:szCs w:val="16"/>
          <w:lang w:eastAsia="hr-HR"/>
        </w:rPr>
        <w:t>Ostale obveze, Rezerviranja za garancije, preuzete i ostale obveze</w:t>
      </w:r>
    </w:p>
    <w:p w14:paraId="33FB736E" w14:textId="1AE26F4E" w:rsidR="00810A4B" w:rsidRPr="00E368AD" w:rsidRDefault="00D26ABB" w:rsidP="000479D6">
      <w:pPr>
        <w:spacing w:before="120" w:after="0" w:line="240" w:lineRule="auto"/>
        <w:jc w:val="both"/>
        <w:rPr>
          <w:rFonts w:ascii="Arial" w:eastAsia="Times New Roman" w:hAnsi="Arial" w:cs="Arial"/>
          <w:color w:val="7F7F7F" w:themeColor="text1" w:themeTint="80"/>
          <w:spacing w:val="-3"/>
          <w:sz w:val="18"/>
          <w:szCs w:val="18"/>
          <w:lang w:eastAsia="hr-HR"/>
        </w:rPr>
      </w:pPr>
      <w:r w:rsidRPr="00E368AD">
        <w:rPr>
          <w:rFonts w:ascii="Arial" w:eastAsia="Times New Roman" w:hAnsi="Arial" w:cs="Arial"/>
          <w:color w:val="7F7F7F" w:themeColor="text1" w:themeTint="80"/>
          <w:spacing w:val="-3"/>
          <w:sz w:val="18"/>
          <w:szCs w:val="18"/>
          <w:lang w:eastAsia="hr-HR"/>
        </w:rPr>
        <w:t>.</w:t>
      </w:r>
    </w:p>
    <w:p w14:paraId="50881B00" w14:textId="77777777" w:rsidR="00D26ABB" w:rsidRDefault="00D26ABB">
      <w:pPr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  <w:sectPr w:rsidR="00D26ABB" w:rsidSect="00C23C95">
          <w:footerReference w:type="first" r:id="rId21"/>
          <w:pgSz w:w="11906" w:h="16838" w:code="9"/>
          <w:pgMar w:top="-383" w:right="1134" w:bottom="567" w:left="1418" w:header="709" w:footer="709" w:gutter="0"/>
          <w:pgNumType w:start="4"/>
          <w:cols w:space="708"/>
          <w:titlePg/>
          <w:docGrid w:linePitch="360"/>
        </w:sectPr>
      </w:pPr>
    </w:p>
    <w:p w14:paraId="1080B940" w14:textId="77777777" w:rsidR="00AE35D1" w:rsidRDefault="00AE35D1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54F9575" w14:textId="77777777" w:rsidR="00B37082" w:rsidRDefault="00B3708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9256EBD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C161C35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744E509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913648E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8059712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9814E33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0A1F15C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FB559ED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B47842F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1A6C38F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5A91F8A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42BBBC3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CCEFE63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C01C792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B52214D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8D46B27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181F8B77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D3614F9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ECF4588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0AB71A3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C333E2C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4E51486" w14:textId="77777777" w:rsidR="001D2396" w:rsidRPr="00E368AD" w:rsidRDefault="001D2396" w:rsidP="001D2396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8"/>
          <w:szCs w:val="28"/>
          <w:u w:val="single"/>
          <w:lang w:eastAsia="hr-HR"/>
        </w:rPr>
      </w:pPr>
      <w:r w:rsidRPr="00E368AD">
        <w:rPr>
          <w:rFonts w:ascii="Arial" w:eastAsia="Times New Roman" w:hAnsi="Arial" w:cs="Arial"/>
          <w:b/>
          <w:sz w:val="28"/>
          <w:szCs w:val="28"/>
        </w:rPr>
        <w:t>REZULTATI HBOR-a</w:t>
      </w:r>
    </w:p>
    <w:p w14:paraId="635119F1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95D1468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2E4BC2A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5C135DB0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DFE1F3F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901ACD2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04FD4B8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1A08E47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77F282A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4349C2A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1157C6FC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F796F36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0AC5744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E9C8DDE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6FB4009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FD47090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3EF0F3D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5288993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  <w:sectPr w:rsidR="001D2396" w:rsidSect="000241D5">
          <w:footerReference w:type="first" r:id="rId22"/>
          <w:pgSz w:w="11906" w:h="16838" w:code="9"/>
          <w:pgMar w:top="596" w:right="1133" w:bottom="1417" w:left="1417" w:header="709" w:footer="709" w:gutter="0"/>
          <w:cols w:space="708"/>
          <w:titlePg/>
          <w:docGrid w:linePitch="360"/>
        </w:sectPr>
      </w:pPr>
    </w:p>
    <w:p w14:paraId="5F32B440" w14:textId="77777777" w:rsidR="007E4C31" w:rsidRDefault="007E4C31" w:rsidP="00C23C95">
      <w:pPr>
        <w:keepNext/>
        <w:spacing w:after="0" w:line="240" w:lineRule="auto"/>
        <w:jc w:val="center"/>
        <w:outlineLvl w:val="1"/>
        <w:rPr>
          <w:rFonts w:ascii="Calibri" w:hAnsi="Calibri" w:cs="Calibri"/>
          <w:b/>
          <w:bCs/>
          <w:sz w:val="24"/>
          <w:szCs w:val="24"/>
          <w:lang w:eastAsia="x-none"/>
        </w:rPr>
      </w:pPr>
      <w:bookmarkStart w:id="4" w:name="_Toc477261950"/>
    </w:p>
    <w:p w14:paraId="3739F203" w14:textId="77777777" w:rsidR="007E4C31" w:rsidRDefault="007E4C31" w:rsidP="00C23C95">
      <w:pPr>
        <w:keepNext/>
        <w:spacing w:after="0" w:line="240" w:lineRule="auto"/>
        <w:jc w:val="center"/>
        <w:outlineLvl w:val="1"/>
        <w:rPr>
          <w:rFonts w:ascii="Calibri" w:hAnsi="Calibri" w:cs="Calibri"/>
          <w:b/>
          <w:bCs/>
          <w:sz w:val="24"/>
          <w:szCs w:val="24"/>
          <w:lang w:eastAsia="x-none"/>
        </w:rPr>
      </w:pPr>
    </w:p>
    <w:p w14:paraId="4506331C" w14:textId="77777777" w:rsidR="00BF17D9" w:rsidRPr="00E368AD" w:rsidRDefault="00BF17D9" w:rsidP="00C23C95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  <w:lang w:eastAsia="x-none"/>
        </w:rPr>
      </w:pPr>
      <w:r w:rsidRPr="00E368AD">
        <w:rPr>
          <w:rFonts w:ascii="Arial" w:hAnsi="Arial" w:cs="Arial"/>
          <w:b/>
          <w:bCs/>
          <w:sz w:val="20"/>
          <w:szCs w:val="20"/>
          <w:lang w:eastAsia="x-none"/>
        </w:rPr>
        <w:t>OSVRT NA FINANCIJSKO POSLOVANJE HBOR-a</w:t>
      </w:r>
      <w:bookmarkEnd w:id="4"/>
    </w:p>
    <w:p w14:paraId="19E380BB" w14:textId="77777777" w:rsidR="003E5F5C" w:rsidRPr="00E368AD" w:rsidRDefault="003E5F5C" w:rsidP="00C23C95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  <w:lang w:eastAsia="x-none"/>
        </w:rPr>
      </w:pPr>
    </w:p>
    <w:p w14:paraId="47CE4B51" w14:textId="77777777" w:rsidR="00BF17D9" w:rsidRPr="00E368AD" w:rsidRDefault="00BF17D9" w:rsidP="00C23C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>U nastavku se daje pregled i objašnjenja značajnih promjena u financijskom položaju i uspješnosti poslovanja u izvještajnom razdoblju.</w:t>
      </w:r>
    </w:p>
    <w:p w14:paraId="502C43E8" w14:textId="77777777" w:rsidR="00BF17D9" w:rsidRPr="00E368AD" w:rsidRDefault="00BF17D9" w:rsidP="00C23C95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4D36012F" w14:textId="77777777" w:rsidR="00BF17D9" w:rsidRPr="00E368AD" w:rsidRDefault="00BF17D9" w:rsidP="00C23C95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b/>
          <w:spacing w:val="-3"/>
          <w:sz w:val="20"/>
          <w:szCs w:val="20"/>
        </w:rPr>
      </w:pPr>
      <w:r w:rsidRPr="00E368AD">
        <w:rPr>
          <w:rFonts w:ascii="Arial" w:hAnsi="Arial" w:cs="Arial"/>
          <w:b/>
          <w:spacing w:val="-3"/>
          <w:sz w:val="20"/>
          <w:szCs w:val="20"/>
        </w:rPr>
        <w:t xml:space="preserve">Uspješnost poslovanja </w:t>
      </w:r>
    </w:p>
    <w:p w14:paraId="2BD8431D" w14:textId="77777777" w:rsidR="00893743" w:rsidRPr="00E368AD" w:rsidRDefault="00893743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22937D9D" w14:textId="56EC6CC1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U razdoblju od 1.1. do </w:t>
      </w:r>
      <w:r w:rsidR="00E36078" w:rsidRPr="00E368AD">
        <w:rPr>
          <w:rFonts w:ascii="Arial" w:hAnsi="Arial" w:cs="Arial"/>
          <w:spacing w:val="-3"/>
          <w:sz w:val="20"/>
          <w:szCs w:val="20"/>
        </w:rPr>
        <w:t>3</w:t>
      </w:r>
      <w:r w:rsidR="00890E4B" w:rsidRPr="00E368AD">
        <w:rPr>
          <w:rFonts w:ascii="Arial" w:hAnsi="Arial" w:cs="Arial"/>
          <w:spacing w:val="-3"/>
          <w:sz w:val="20"/>
          <w:szCs w:val="20"/>
        </w:rPr>
        <w:t>1</w:t>
      </w:r>
      <w:r w:rsidRPr="00E368AD">
        <w:rPr>
          <w:rFonts w:ascii="Arial" w:hAnsi="Arial" w:cs="Arial"/>
          <w:spacing w:val="-3"/>
          <w:sz w:val="20"/>
          <w:szCs w:val="20"/>
        </w:rPr>
        <w:t>.</w:t>
      </w:r>
      <w:r w:rsidR="00890E4B" w:rsidRPr="00E368AD">
        <w:rPr>
          <w:rFonts w:ascii="Arial" w:hAnsi="Arial" w:cs="Arial"/>
          <w:spacing w:val="-3"/>
          <w:sz w:val="20"/>
          <w:szCs w:val="20"/>
        </w:rPr>
        <w:t>3</w:t>
      </w:r>
      <w:r w:rsidRPr="00E368AD">
        <w:rPr>
          <w:rFonts w:ascii="Arial" w:hAnsi="Arial" w:cs="Arial"/>
          <w:spacing w:val="-3"/>
          <w:sz w:val="20"/>
          <w:szCs w:val="20"/>
        </w:rPr>
        <w:t>.20</w:t>
      </w:r>
      <w:r w:rsidR="00E81F68" w:rsidRPr="00E368AD">
        <w:rPr>
          <w:rFonts w:ascii="Arial" w:hAnsi="Arial" w:cs="Arial"/>
          <w:spacing w:val="-3"/>
          <w:sz w:val="20"/>
          <w:szCs w:val="20"/>
        </w:rPr>
        <w:t>2</w:t>
      </w:r>
      <w:r w:rsidR="00B45DA0" w:rsidRPr="00E368AD">
        <w:rPr>
          <w:rFonts w:ascii="Arial" w:hAnsi="Arial" w:cs="Arial"/>
          <w:spacing w:val="-3"/>
          <w:sz w:val="20"/>
          <w:szCs w:val="20"/>
        </w:rPr>
        <w:t>3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. HBOR je ostvario ukupne prihode u iznosu od </w:t>
      </w:r>
      <w:r w:rsidR="00184F4F" w:rsidRPr="00E368AD">
        <w:rPr>
          <w:rFonts w:ascii="Arial" w:hAnsi="Arial" w:cs="Arial"/>
          <w:spacing w:val="-3"/>
          <w:sz w:val="20"/>
          <w:szCs w:val="20"/>
        </w:rPr>
        <w:t>3</w:t>
      </w:r>
      <w:r w:rsidR="001D66B1">
        <w:rPr>
          <w:rFonts w:ascii="Arial" w:hAnsi="Arial" w:cs="Arial"/>
          <w:spacing w:val="-3"/>
          <w:sz w:val="20"/>
          <w:szCs w:val="20"/>
        </w:rPr>
        <w:t>0,2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1D66B1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, rashode u iznosu od </w:t>
      </w:r>
      <w:r w:rsidR="00BF66AC">
        <w:rPr>
          <w:rFonts w:ascii="Arial" w:hAnsi="Arial" w:cs="Arial"/>
          <w:spacing w:val="-3"/>
          <w:sz w:val="20"/>
          <w:szCs w:val="20"/>
        </w:rPr>
        <w:t>11,7</w:t>
      </w:r>
      <w:r w:rsidR="00FE06F1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BF66AC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 dobit u iznosu od </w:t>
      </w:r>
      <w:r w:rsidR="00BF66AC">
        <w:rPr>
          <w:rFonts w:ascii="Arial" w:hAnsi="Arial" w:cs="Arial"/>
          <w:spacing w:val="-3"/>
          <w:sz w:val="20"/>
          <w:szCs w:val="20"/>
        </w:rPr>
        <w:t>18,5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BF66AC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. Dobit izvještajnog razdoblja </w:t>
      </w:r>
      <w:r w:rsidR="00F12A56">
        <w:rPr>
          <w:rFonts w:ascii="Arial" w:hAnsi="Arial" w:cs="Arial"/>
          <w:spacing w:val="-3"/>
          <w:sz w:val="20"/>
          <w:szCs w:val="20"/>
        </w:rPr>
        <w:t>niža</w:t>
      </w:r>
      <w:r w:rsidR="00555011" w:rsidRPr="00E368AD">
        <w:rPr>
          <w:rFonts w:ascii="Arial" w:hAnsi="Arial" w:cs="Arial"/>
          <w:spacing w:val="-3"/>
          <w:sz w:val="20"/>
          <w:szCs w:val="20"/>
        </w:rPr>
        <w:t xml:space="preserve"> je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za </w:t>
      </w:r>
      <w:r w:rsidR="005A7273" w:rsidRPr="00E368AD">
        <w:rPr>
          <w:rFonts w:ascii="Arial" w:hAnsi="Arial" w:cs="Arial"/>
          <w:spacing w:val="-3"/>
          <w:sz w:val="20"/>
          <w:szCs w:val="20"/>
        </w:rPr>
        <w:t>1</w:t>
      </w:r>
      <w:r w:rsidR="00927041">
        <w:rPr>
          <w:rFonts w:ascii="Arial" w:hAnsi="Arial" w:cs="Arial"/>
          <w:spacing w:val="-3"/>
          <w:sz w:val="20"/>
          <w:szCs w:val="20"/>
        </w:rPr>
        <w:t>2,1</w:t>
      </w:r>
      <w:r w:rsidR="009E3641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927041">
        <w:rPr>
          <w:rFonts w:ascii="Arial" w:hAnsi="Arial" w:cs="Arial"/>
          <w:spacing w:val="-3"/>
          <w:sz w:val="20"/>
          <w:szCs w:val="20"/>
        </w:rPr>
        <w:t>eura</w:t>
      </w:r>
      <w:r w:rsidR="00555011" w:rsidRPr="00E368AD">
        <w:rPr>
          <w:rFonts w:ascii="Arial" w:hAnsi="Arial" w:cs="Arial"/>
          <w:spacing w:val="-3"/>
          <w:sz w:val="20"/>
          <w:szCs w:val="20"/>
        </w:rPr>
        <w:t xml:space="preserve"> od dobiti za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isto</w:t>
      </w:r>
      <w:r w:rsidR="005A7273" w:rsidRPr="00E368AD">
        <w:rPr>
          <w:rFonts w:ascii="Arial" w:hAnsi="Arial" w:cs="Arial"/>
          <w:spacing w:val="-3"/>
          <w:sz w:val="20"/>
          <w:szCs w:val="20"/>
        </w:rPr>
        <w:t xml:space="preserve"> izvještajno </w:t>
      </w:r>
      <w:r w:rsidRPr="00E368AD">
        <w:rPr>
          <w:rFonts w:ascii="Arial" w:hAnsi="Arial" w:cs="Arial"/>
          <w:spacing w:val="-3"/>
          <w:sz w:val="20"/>
          <w:szCs w:val="20"/>
        </w:rPr>
        <w:t>razdoblje pr</w:t>
      </w:r>
      <w:r w:rsidR="005A7273" w:rsidRPr="00E368AD">
        <w:rPr>
          <w:rFonts w:ascii="Arial" w:hAnsi="Arial" w:cs="Arial"/>
          <w:spacing w:val="-3"/>
          <w:sz w:val="20"/>
          <w:szCs w:val="20"/>
        </w:rPr>
        <w:t>ethodne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godine.</w:t>
      </w:r>
    </w:p>
    <w:p w14:paraId="0F46ADDB" w14:textId="77777777" w:rsidR="00DC0A88" w:rsidRPr="00E368AD" w:rsidRDefault="00DC0A88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3E6936EE" w14:textId="63FABFA0" w:rsidR="006F43DB" w:rsidRPr="00E368AD" w:rsidRDefault="00E85CF4" w:rsidP="006F43DB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Smanjenje</w:t>
      </w:r>
      <w:r w:rsidR="006F43DB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 dobiti u razdoblju od 1.1. do 3</w:t>
      </w:r>
      <w:r w:rsidR="00114583" w:rsidRPr="00E368AD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6F43DB" w:rsidRPr="00E368AD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114583" w:rsidRPr="00E368AD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="006F43DB" w:rsidRPr="00E368AD">
        <w:rPr>
          <w:rFonts w:ascii="Arial" w:eastAsia="Times New Roman" w:hAnsi="Arial" w:cs="Arial"/>
          <w:sz w:val="20"/>
          <w:szCs w:val="20"/>
          <w:lang w:eastAsia="hr-HR"/>
        </w:rPr>
        <w:t>.202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="006F43DB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. u odnosu na isto razdoblje prošle godine rezultat je </w:t>
      </w:r>
      <w:r w:rsidR="00E80661">
        <w:rPr>
          <w:rFonts w:ascii="Arial" w:eastAsia="Times New Roman" w:hAnsi="Arial" w:cs="Arial"/>
          <w:sz w:val="20"/>
          <w:szCs w:val="20"/>
          <w:lang w:eastAsia="hr-HR"/>
        </w:rPr>
        <w:t>smanjenja</w:t>
      </w:r>
      <w:r w:rsidR="006F43DB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 prihoda za </w:t>
      </w:r>
      <w:r w:rsidR="00DA0494" w:rsidRPr="00E368AD">
        <w:rPr>
          <w:rFonts w:ascii="Arial" w:eastAsia="Times New Roman" w:hAnsi="Arial" w:cs="Arial"/>
          <w:sz w:val="20"/>
          <w:szCs w:val="20"/>
          <w:lang w:eastAsia="hr-HR"/>
        </w:rPr>
        <w:t>13</w:t>
      </w:r>
      <w:r w:rsidR="00434906">
        <w:rPr>
          <w:rFonts w:ascii="Arial" w:eastAsia="Times New Roman" w:hAnsi="Arial" w:cs="Arial"/>
          <w:sz w:val="20"/>
          <w:szCs w:val="20"/>
          <w:lang w:eastAsia="hr-HR"/>
        </w:rPr>
        <w:t>,5</w:t>
      </w:r>
      <w:r w:rsidR="000C5073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 milijuna</w:t>
      </w:r>
      <w:r w:rsidR="006F43DB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434906">
        <w:rPr>
          <w:rFonts w:ascii="Arial" w:eastAsia="Times New Roman" w:hAnsi="Arial" w:cs="Arial"/>
          <w:sz w:val="20"/>
          <w:szCs w:val="20"/>
          <w:lang w:eastAsia="hr-HR"/>
        </w:rPr>
        <w:t>eura</w:t>
      </w:r>
      <w:r w:rsidR="006F43DB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 i smanjenj</w:t>
      </w:r>
      <w:r w:rsidR="000C5073" w:rsidRPr="00E368AD">
        <w:rPr>
          <w:rFonts w:ascii="Arial" w:eastAsia="Times New Roman" w:hAnsi="Arial" w:cs="Arial"/>
          <w:sz w:val="20"/>
          <w:szCs w:val="20"/>
          <w:lang w:eastAsia="hr-HR"/>
        </w:rPr>
        <w:t>a</w:t>
      </w:r>
      <w:r w:rsidR="006F43DB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 rashoda za </w:t>
      </w:r>
      <w:r w:rsidR="00933B43">
        <w:rPr>
          <w:rFonts w:ascii="Arial" w:eastAsia="Times New Roman" w:hAnsi="Arial" w:cs="Arial"/>
          <w:sz w:val="20"/>
          <w:szCs w:val="20"/>
          <w:lang w:eastAsia="hr-HR"/>
        </w:rPr>
        <w:t>1,</w:t>
      </w:r>
      <w:r w:rsidR="00DB527A" w:rsidRPr="00E368AD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="000E1F57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C5073" w:rsidRPr="00E368AD">
        <w:rPr>
          <w:rFonts w:ascii="Arial" w:eastAsia="Times New Roman" w:hAnsi="Arial" w:cs="Arial"/>
          <w:sz w:val="20"/>
          <w:szCs w:val="20"/>
          <w:lang w:eastAsia="hr-HR"/>
        </w:rPr>
        <w:t>milijuna</w:t>
      </w:r>
      <w:r w:rsidR="006F43DB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933B43">
        <w:rPr>
          <w:rFonts w:ascii="Arial" w:eastAsia="Times New Roman" w:hAnsi="Arial" w:cs="Arial"/>
          <w:sz w:val="20"/>
          <w:szCs w:val="20"/>
          <w:lang w:eastAsia="hr-HR"/>
        </w:rPr>
        <w:t>eura</w:t>
      </w:r>
      <w:r w:rsidR="006F43DB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</w:p>
    <w:p w14:paraId="656D1556" w14:textId="77777777" w:rsidR="006F43DB" w:rsidRPr="00E368AD" w:rsidRDefault="006F43DB" w:rsidP="006F43DB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4D86C05" w14:textId="109BFE53" w:rsidR="006F43DB" w:rsidRPr="00E368AD" w:rsidRDefault="006F43DB" w:rsidP="006F43DB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U nastavku se daju okolnosti koje su utjecale na ostvarenje financijskog rezultata u </w:t>
      </w:r>
      <w:r w:rsidR="00DB527A" w:rsidRPr="00E368AD">
        <w:rPr>
          <w:rFonts w:ascii="Arial" w:hAnsi="Arial" w:cs="Arial"/>
          <w:spacing w:val="-3"/>
          <w:sz w:val="20"/>
          <w:szCs w:val="20"/>
        </w:rPr>
        <w:t>tro</w:t>
      </w:r>
      <w:r w:rsidR="005A7273" w:rsidRPr="00E368AD">
        <w:rPr>
          <w:rFonts w:ascii="Arial" w:hAnsi="Arial" w:cs="Arial"/>
          <w:spacing w:val="-3"/>
          <w:sz w:val="20"/>
          <w:szCs w:val="20"/>
        </w:rPr>
        <w:t>mjesečnom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izvještajnom razdoblju </w:t>
      </w:r>
      <w:r w:rsidR="00DB527A" w:rsidRPr="00E368AD">
        <w:rPr>
          <w:rFonts w:ascii="Arial" w:hAnsi="Arial" w:cs="Arial"/>
          <w:spacing w:val="-3"/>
          <w:sz w:val="20"/>
          <w:szCs w:val="20"/>
        </w:rPr>
        <w:t>202</w:t>
      </w:r>
      <w:r w:rsidR="00242A37">
        <w:rPr>
          <w:rFonts w:ascii="Arial" w:hAnsi="Arial" w:cs="Arial"/>
          <w:spacing w:val="-3"/>
          <w:sz w:val="20"/>
          <w:szCs w:val="20"/>
        </w:rPr>
        <w:t>3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. godine u odnosu na isto razdoblje </w:t>
      </w:r>
      <w:r w:rsidR="00DB527A" w:rsidRPr="00E368AD">
        <w:rPr>
          <w:rFonts w:ascii="Arial" w:hAnsi="Arial" w:cs="Arial"/>
          <w:spacing w:val="-3"/>
          <w:sz w:val="20"/>
          <w:szCs w:val="20"/>
        </w:rPr>
        <w:t>202</w:t>
      </w:r>
      <w:r w:rsidR="00242A37">
        <w:rPr>
          <w:rFonts w:ascii="Arial" w:hAnsi="Arial" w:cs="Arial"/>
          <w:spacing w:val="-3"/>
          <w:sz w:val="20"/>
          <w:szCs w:val="20"/>
        </w:rPr>
        <w:t>2</w:t>
      </w:r>
      <w:r w:rsidRPr="00E368AD">
        <w:rPr>
          <w:rFonts w:ascii="Arial" w:hAnsi="Arial" w:cs="Arial"/>
          <w:spacing w:val="-3"/>
          <w:sz w:val="20"/>
          <w:szCs w:val="20"/>
        </w:rPr>
        <w:t>. godine:</w:t>
      </w:r>
    </w:p>
    <w:p w14:paraId="5BA8ABCF" w14:textId="77777777" w:rsidR="0052263C" w:rsidRPr="00E368AD" w:rsidRDefault="0052263C" w:rsidP="006F43DB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61F7BF2" w14:textId="25C8D56D" w:rsidR="0052263C" w:rsidRPr="00E368AD" w:rsidRDefault="00242A37" w:rsidP="0052263C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smanjenje</w:t>
      </w:r>
      <w:r w:rsidR="0052263C" w:rsidRPr="00E368AD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 xml:space="preserve"> prihoda od kamata za </w:t>
      </w:r>
      <w:r w:rsidR="00E64970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3,5</w:t>
      </w:r>
      <w:r w:rsidR="0052263C" w:rsidRPr="00E368AD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 xml:space="preserve"> milijuna </w:t>
      </w:r>
      <w:r w:rsidR="00E64970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eura</w:t>
      </w:r>
      <w:r w:rsidR="0052263C" w:rsidRPr="00E368AD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 xml:space="preserve">, </w:t>
      </w:r>
    </w:p>
    <w:p w14:paraId="60E2DEE2" w14:textId="263654FA" w:rsidR="0052263C" w:rsidRPr="00E368AD" w:rsidRDefault="00633F15" w:rsidP="0052263C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povećanje</w:t>
      </w:r>
      <w:r w:rsidR="0052263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rashoda od kamata za </w:t>
      </w:r>
      <w:r w:rsidR="00C47275">
        <w:rPr>
          <w:rFonts w:ascii="Arial" w:eastAsia="Times New Roman" w:hAnsi="Arial" w:cs="Arial"/>
          <w:spacing w:val="-3"/>
          <w:sz w:val="20"/>
          <w:szCs w:val="20"/>
          <w:lang w:eastAsia="hr-HR"/>
        </w:rPr>
        <w:t>0,5</w:t>
      </w:r>
      <w:r w:rsidR="0052263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milijuna </w:t>
      </w:r>
      <w:r w:rsidR="00C47275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="0052263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</w:p>
    <w:p w14:paraId="7A8D7A7C" w14:textId="6B1B5F87" w:rsidR="0052263C" w:rsidRPr="00E368AD" w:rsidRDefault="0052263C" w:rsidP="0052263C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povećanje neto prihoda od naknada i provizija za </w:t>
      </w:r>
      <w:r w:rsidR="00F42EF3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0,</w:t>
      </w:r>
      <w:r w:rsidR="00164945">
        <w:rPr>
          <w:rFonts w:ascii="Arial" w:eastAsia="Times New Roman" w:hAnsi="Arial" w:cs="Arial"/>
          <w:spacing w:val="-3"/>
          <w:sz w:val="20"/>
          <w:szCs w:val="20"/>
          <w:lang w:eastAsia="hr-HR"/>
        </w:rPr>
        <w:t>8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milijuna </w:t>
      </w:r>
      <w:r w:rsidR="00164945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</w:p>
    <w:p w14:paraId="20A0E6F4" w14:textId="0C604688" w:rsidR="0052263C" w:rsidRPr="00E368AD" w:rsidRDefault="008E6BE8" w:rsidP="0052263C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povećanje</w:t>
      </w:r>
      <w:r w:rsidR="0052263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neto </w:t>
      </w:r>
      <w:r w:rsidR="00FE05B1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prihoda</w:t>
      </w:r>
      <w:r w:rsidR="0052263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od financijskih aktivnosti </w:t>
      </w:r>
      <w:r w:rsidR="006A39BE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za </w:t>
      </w:r>
      <w:r w:rsidR="0068134C">
        <w:rPr>
          <w:rFonts w:ascii="Arial" w:eastAsia="Times New Roman" w:hAnsi="Arial" w:cs="Arial"/>
          <w:spacing w:val="-3"/>
          <w:sz w:val="20"/>
          <w:szCs w:val="20"/>
          <w:lang w:eastAsia="hr-HR"/>
        </w:rPr>
        <w:t>2,0</w:t>
      </w:r>
      <w:r w:rsidR="006A39BE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milijuna </w:t>
      </w:r>
      <w:r w:rsidR="0068134C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="000B12F4"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</w:p>
    <w:p w14:paraId="57C8D483" w14:textId="55EE88DF" w:rsidR="0052263C" w:rsidRPr="00E368AD" w:rsidRDefault="0051255E" w:rsidP="0052263C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smanjenje</w:t>
      </w:r>
      <w:r w:rsidR="0052263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ostalih prihoda za 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0,</w:t>
      </w:r>
      <w:r w:rsidR="000B12F4">
        <w:rPr>
          <w:rFonts w:ascii="Arial" w:eastAsia="Times New Roman" w:hAnsi="Arial" w:cs="Arial"/>
          <w:spacing w:val="-3"/>
          <w:sz w:val="20"/>
          <w:szCs w:val="20"/>
          <w:lang w:eastAsia="hr-HR"/>
        </w:rPr>
        <w:t>2</w:t>
      </w:r>
      <w:r w:rsidR="00D93551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milijuna</w:t>
      </w:r>
      <w:r w:rsidR="0052263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 w:rsidR="000B12F4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="0052263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</w:p>
    <w:p w14:paraId="4E8D966E" w14:textId="5A29E55F" w:rsidR="0052263C" w:rsidRPr="00E368AD" w:rsidRDefault="003F76C2" w:rsidP="0052263C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smanjenje</w:t>
      </w:r>
      <w:r w:rsidR="00C668DF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neto dobitka</w:t>
      </w:r>
      <w:r w:rsidR="0052263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od umanjenja vrijednosti i rezerviranja</w:t>
      </w:r>
      <w:r w:rsidR="0052263C" w:rsidRPr="00E368AD">
        <w:rPr>
          <w:rFonts w:ascii="Arial" w:eastAsia="SimSun" w:hAnsi="Arial" w:cs="Arial"/>
          <w:spacing w:val="-3"/>
          <w:sz w:val="20"/>
          <w:szCs w:val="20"/>
        </w:rPr>
        <w:t xml:space="preserve"> </w:t>
      </w:r>
      <w:r w:rsidR="0052263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za</w:t>
      </w:r>
      <w:r w:rsidR="00D93551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 w:rsidR="0052263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12</w:t>
      </w:r>
      <w:r w:rsidR="00D80036">
        <w:rPr>
          <w:rFonts w:ascii="Arial" w:eastAsia="Times New Roman" w:hAnsi="Arial" w:cs="Arial"/>
          <w:spacing w:val="-3"/>
          <w:sz w:val="20"/>
          <w:szCs w:val="20"/>
          <w:lang w:eastAsia="hr-HR"/>
        </w:rPr>
        <w:t>,6</w:t>
      </w:r>
      <w:r w:rsidR="00D93551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milijuna</w:t>
      </w:r>
      <w:r w:rsidR="0052263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 w:rsidR="00D80036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="00D80036">
        <w:rPr>
          <w:rFonts w:ascii="Arial" w:eastAsia="SimSun" w:hAnsi="Arial" w:cs="Arial"/>
          <w:spacing w:val="-3"/>
          <w:sz w:val="20"/>
          <w:szCs w:val="20"/>
        </w:rPr>
        <w:t>,</w:t>
      </w:r>
    </w:p>
    <w:p w14:paraId="36237B28" w14:textId="735D32D3" w:rsidR="0052263C" w:rsidRPr="00E368AD" w:rsidRDefault="00A94781" w:rsidP="00004E2B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smanjenje</w:t>
      </w:r>
      <w:r w:rsidR="0052263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operativnih troškova za </w:t>
      </w:r>
      <w:r w:rsidR="00DA3155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1</w:t>
      </w: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,9</w:t>
      </w:r>
      <w:r w:rsidR="00D93551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milijuna</w:t>
      </w:r>
      <w:r w:rsidR="0052263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="0052263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.</w:t>
      </w:r>
    </w:p>
    <w:p w14:paraId="316F8A12" w14:textId="77777777" w:rsidR="0052263C" w:rsidRPr="00E368AD" w:rsidRDefault="0052263C" w:rsidP="0052263C">
      <w:pPr>
        <w:tabs>
          <w:tab w:val="left" w:pos="-720"/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Arial" w:hAnsi="Arial" w:cs="Arial"/>
          <w:spacing w:val="-3"/>
          <w:sz w:val="20"/>
          <w:szCs w:val="20"/>
        </w:rPr>
      </w:pPr>
    </w:p>
    <w:p w14:paraId="73537601" w14:textId="0A386B0D" w:rsidR="00BF17D9" w:rsidRPr="00E368AD" w:rsidRDefault="00BF17D9" w:rsidP="0052263C">
      <w:pPr>
        <w:tabs>
          <w:tab w:val="left" w:pos="-720"/>
          <w:tab w:val="left" w:pos="709"/>
        </w:tabs>
        <w:suppressAutoHyphens/>
        <w:spacing w:after="0" w:line="240" w:lineRule="auto"/>
        <w:ind w:left="426"/>
        <w:contextualSpacing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>Detaljniji opis trendova daje se kod svake kategorije zasebno u nastavku.</w:t>
      </w:r>
    </w:p>
    <w:p w14:paraId="3AA5107F" w14:textId="77777777" w:rsidR="00C16DA8" w:rsidRPr="00E368AD" w:rsidRDefault="00C16DA8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63E2EA30" w14:textId="7FA366A0" w:rsidR="00C668DF" w:rsidRDefault="00C668DF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  <w:sectPr w:rsidR="00C668DF" w:rsidSect="00F24D36">
          <w:footerReference w:type="default" r:id="rId23"/>
          <w:pgSz w:w="11906" w:h="16838"/>
          <w:pgMar w:top="1417" w:right="1417" w:bottom="1417" w:left="1276" w:header="708" w:footer="708" w:gutter="0"/>
          <w:cols w:space="708"/>
          <w:docGrid w:linePitch="360"/>
        </w:sectPr>
      </w:pPr>
    </w:p>
    <w:p w14:paraId="133F2DF3" w14:textId="3734582A" w:rsidR="00B9674D" w:rsidRDefault="006C7228" w:rsidP="00B9674D">
      <w:pPr>
        <w:tabs>
          <w:tab w:val="left" w:pos="-720"/>
        </w:tabs>
        <w:suppressAutoHyphens/>
        <w:spacing w:after="0" w:line="240" w:lineRule="auto"/>
        <w:ind w:left="-284" w:right="-426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  <w:r>
        <w:rPr>
          <w:rFonts w:eastAsia="Times New Roman" w:cs="Calibri"/>
          <w:b/>
          <w:i/>
          <w:spacing w:val="-3"/>
          <w:sz w:val="24"/>
          <w:szCs w:val="24"/>
          <w:lang w:eastAsia="hr-HR"/>
        </w:rPr>
        <w:lastRenderedPageBreak/>
        <w:t xml:space="preserve"> </w:t>
      </w:r>
      <w:r w:rsidR="000A7386">
        <w:rPr>
          <w:rFonts w:eastAsia="Times New Roman" w:cs="Calibri"/>
          <w:b/>
          <w:i/>
          <w:noProof/>
          <w:spacing w:val="-3"/>
          <w:sz w:val="24"/>
          <w:szCs w:val="24"/>
          <w:lang w:eastAsia="hr-HR"/>
        </w:rPr>
        <w:drawing>
          <wp:inline distT="0" distB="0" distL="0" distR="0" wp14:anchorId="0E762227" wp14:editId="6DEFEB2B">
            <wp:extent cx="3078480" cy="3963035"/>
            <wp:effectExtent l="0" t="0" r="7620" b="0"/>
            <wp:docPr id="14326384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396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50A7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   </w:t>
      </w:r>
      <w:r w:rsidR="000A7386">
        <w:rPr>
          <w:rFonts w:eastAsia="Times New Roman" w:cs="Calibri"/>
          <w:b/>
          <w:i/>
          <w:noProof/>
          <w:spacing w:val="-3"/>
          <w:sz w:val="24"/>
          <w:szCs w:val="24"/>
          <w:lang w:eastAsia="hr-HR"/>
        </w:rPr>
        <w:drawing>
          <wp:inline distT="0" distB="0" distL="0" distR="0" wp14:anchorId="6822D4E2" wp14:editId="78AD960D">
            <wp:extent cx="3066415" cy="3956685"/>
            <wp:effectExtent l="0" t="0" r="635" b="5715"/>
            <wp:docPr id="126672234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395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6CDFEE" w14:textId="77777777" w:rsidR="00D0527C" w:rsidRDefault="00D0527C" w:rsidP="00B9674D">
      <w:pPr>
        <w:tabs>
          <w:tab w:val="left" w:pos="-720"/>
        </w:tabs>
        <w:suppressAutoHyphens/>
        <w:spacing w:after="0" w:line="240" w:lineRule="auto"/>
        <w:ind w:left="-284" w:right="-426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6473F4BF" w14:textId="77777777" w:rsidR="000A7386" w:rsidRDefault="000A7386" w:rsidP="00B9674D">
      <w:pPr>
        <w:tabs>
          <w:tab w:val="left" w:pos="-720"/>
        </w:tabs>
        <w:suppressAutoHyphens/>
        <w:spacing w:after="0" w:line="240" w:lineRule="auto"/>
        <w:ind w:left="-284" w:right="-426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2F971F64" w14:textId="59A07589" w:rsidR="000A7386" w:rsidRDefault="005C0A66" w:rsidP="00B9674D">
      <w:pPr>
        <w:tabs>
          <w:tab w:val="left" w:pos="-720"/>
        </w:tabs>
        <w:suppressAutoHyphens/>
        <w:spacing w:after="0" w:line="240" w:lineRule="auto"/>
        <w:ind w:left="-284" w:right="-426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  <w:r>
        <w:rPr>
          <w:rFonts w:eastAsia="Times New Roman" w:cs="Calibri"/>
          <w:b/>
          <w:i/>
          <w:noProof/>
          <w:spacing w:val="-3"/>
          <w:sz w:val="24"/>
          <w:szCs w:val="24"/>
          <w:lang w:eastAsia="hr-HR"/>
        </w:rPr>
        <w:drawing>
          <wp:inline distT="0" distB="0" distL="0" distR="0" wp14:anchorId="340F9734" wp14:editId="6D7C6E4D">
            <wp:extent cx="3060700" cy="3956685"/>
            <wp:effectExtent l="0" t="0" r="6350" b="5715"/>
            <wp:docPr id="999289697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395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A7386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    </w:t>
      </w:r>
      <w:r w:rsidR="000A7386">
        <w:rPr>
          <w:rFonts w:eastAsia="Times New Roman" w:cs="Calibri"/>
          <w:b/>
          <w:i/>
          <w:noProof/>
          <w:spacing w:val="-3"/>
          <w:sz w:val="24"/>
          <w:szCs w:val="24"/>
          <w:lang w:eastAsia="hr-HR"/>
        </w:rPr>
        <w:drawing>
          <wp:inline distT="0" distB="0" distL="0" distR="0" wp14:anchorId="746315F5" wp14:editId="37417A98">
            <wp:extent cx="3078480" cy="3980815"/>
            <wp:effectExtent l="0" t="0" r="7620" b="635"/>
            <wp:docPr id="137766268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398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D27613" w14:textId="1393EAAF" w:rsidR="00B9674D" w:rsidRDefault="009B50A7" w:rsidP="00B9674D">
      <w:pPr>
        <w:tabs>
          <w:tab w:val="left" w:pos="-720"/>
        </w:tabs>
        <w:suppressAutoHyphens/>
        <w:spacing w:after="0" w:line="240" w:lineRule="auto"/>
        <w:ind w:left="-142" w:right="-285"/>
        <w:jc w:val="both"/>
        <w:rPr>
          <w:rFonts w:eastAsia="Times New Roman" w:cs="Calibri"/>
          <w:b/>
          <w:i/>
          <w:spacing w:val="-3"/>
          <w:sz w:val="18"/>
          <w:szCs w:val="24"/>
          <w:lang w:eastAsia="hr-HR"/>
        </w:rPr>
      </w:pPr>
      <w:r>
        <w:rPr>
          <w:rFonts w:eastAsia="Times New Roman" w:cs="Calibri"/>
          <w:b/>
          <w:i/>
          <w:spacing w:val="-3"/>
          <w:sz w:val="18"/>
          <w:szCs w:val="24"/>
          <w:lang w:eastAsia="hr-HR"/>
        </w:rPr>
        <w:t xml:space="preserve"> </w:t>
      </w:r>
    </w:p>
    <w:p w14:paraId="1A08BCF4" w14:textId="71881AC5" w:rsidR="008121DC" w:rsidRDefault="007A7213" w:rsidP="002467D5">
      <w:pPr>
        <w:tabs>
          <w:tab w:val="left" w:pos="-720"/>
        </w:tabs>
        <w:suppressAutoHyphens/>
        <w:spacing w:after="0" w:line="240" w:lineRule="auto"/>
        <w:ind w:left="-284" w:right="-426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  <w:r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  </w:t>
      </w:r>
      <w:r w:rsidR="003C69CC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 </w:t>
      </w:r>
      <w:r w:rsidR="00326E46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 </w:t>
      </w:r>
      <w:r w:rsidR="009B50A7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   </w:t>
      </w:r>
      <w:r w:rsidR="00326E46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 </w:t>
      </w:r>
    </w:p>
    <w:p w14:paraId="5C458E77" w14:textId="77777777" w:rsidR="00804E5B" w:rsidRDefault="00804E5B" w:rsidP="00BF17D9">
      <w:pPr>
        <w:tabs>
          <w:tab w:val="left" w:pos="-720"/>
        </w:tabs>
        <w:suppressAutoHyphens/>
        <w:spacing w:after="0" w:line="240" w:lineRule="auto"/>
        <w:ind w:left="-426" w:right="-285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7377636A" w14:textId="77777777" w:rsidR="00B157D4" w:rsidRDefault="00B157D4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  <w:sectPr w:rsidR="00B157D4" w:rsidSect="00F24D36">
          <w:footerReference w:type="default" r:id="rId28"/>
          <w:pgSz w:w="11906" w:h="16838"/>
          <w:pgMar w:top="1417" w:right="1417" w:bottom="1417" w:left="1276" w:header="708" w:footer="708" w:gutter="0"/>
          <w:cols w:space="708"/>
          <w:docGrid w:linePitch="360"/>
        </w:sectPr>
      </w:pPr>
    </w:p>
    <w:p w14:paraId="462DC0D5" w14:textId="77777777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lastRenderedPageBreak/>
        <w:t>Neto prihodi od kamata</w:t>
      </w:r>
    </w:p>
    <w:p w14:paraId="644B97CC" w14:textId="77777777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430B66F1" w14:textId="53F2F76E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Neto kamatni prihodi ostvareni su u iznosu od </w:t>
      </w:r>
      <w:r w:rsidR="00AD1C44" w:rsidRPr="00E368AD">
        <w:rPr>
          <w:rFonts w:ascii="Arial" w:hAnsi="Arial" w:cs="Arial"/>
          <w:spacing w:val="-3"/>
          <w:sz w:val="20"/>
          <w:szCs w:val="20"/>
        </w:rPr>
        <w:t>1</w:t>
      </w:r>
      <w:r w:rsidR="008F1FFA">
        <w:rPr>
          <w:rFonts w:ascii="Arial" w:hAnsi="Arial" w:cs="Arial"/>
          <w:spacing w:val="-3"/>
          <w:sz w:val="20"/>
          <w:szCs w:val="20"/>
        </w:rPr>
        <w:t>5,2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8F1FFA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 u odnosu na ostvarenje istog izvještajnog razdoblja prethodne izvještajne godine </w:t>
      </w:r>
      <w:r w:rsidR="003C3ED9">
        <w:rPr>
          <w:rFonts w:ascii="Arial" w:hAnsi="Arial" w:cs="Arial"/>
          <w:spacing w:val="-3"/>
          <w:sz w:val="20"/>
          <w:szCs w:val="20"/>
        </w:rPr>
        <w:t>niži</w:t>
      </w:r>
      <w:r w:rsidR="00817D7A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B276F2" w:rsidRPr="00E368AD">
        <w:rPr>
          <w:rFonts w:ascii="Arial" w:hAnsi="Arial" w:cs="Arial"/>
          <w:spacing w:val="-3"/>
          <w:sz w:val="20"/>
          <w:szCs w:val="20"/>
        </w:rPr>
        <w:t xml:space="preserve">su za </w:t>
      </w:r>
      <w:r w:rsidR="00D50656">
        <w:rPr>
          <w:rFonts w:ascii="Arial" w:hAnsi="Arial" w:cs="Arial"/>
          <w:spacing w:val="-3"/>
          <w:sz w:val="20"/>
          <w:szCs w:val="20"/>
        </w:rPr>
        <w:t>20,8</w:t>
      </w:r>
      <w:r w:rsidR="00DB6E07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B276F2" w:rsidRPr="00E368AD">
        <w:rPr>
          <w:rFonts w:ascii="Arial" w:hAnsi="Arial" w:cs="Arial"/>
          <w:spacing w:val="-3"/>
          <w:sz w:val="20"/>
          <w:szCs w:val="20"/>
        </w:rPr>
        <w:t>posto.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</w:t>
      </w:r>
    </w:p>
    <w:p w14:paraId="277912BB" w14:textId="77777777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3D54A6FF" w14:textId="536C8899" w:rsidR="00997971" w:rsidRPr="00E368AD" w:rsidRDefault="00BF17D9" w:rsidP="0099797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Prihodi od kamata ostvareni su u iznosu od </w:t>
      </w:r>
      <w:r w:rsidR="00282AA9">
        <w:rPr>
          <w:rFonts w:ascii="Arial" w:hAnsi="Arial" w:cs="Arial"/>
          <w:spacing w:val="-3"/>
          <w:sz w:val="20"/>
          <w:szCs w:val="20"/>
        </w:rPr>
        <w:t>21,0</w:t>
      </w:r>
      <w:r w:rsidR="00B276F2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282AA9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 </w:t>
      </w:r>
      <w:r w:rsidR="00282AA9">
        <w:rPr>
          <w:rFonts w:ascii="Arial" w:hAnsi="Arial" w:cs="Arial"/>
          <w:spacing w:val="-3"/>
          <w:sz w:val="20"/>
          <w:szCs w:val="20"/>
        </w:rPr>
        <w:t>niži</w:t>
      </w:r>
      <w:r w:rsidR="00B276F2" w:rsidRPr="00E368AD">
        <w:rPr>
          <w:rFonts w:ascii="Arial" w:hAnsi="Arial" w:cs="Arial"/>
          <w:spacing w:val="-3"/>
          <w:sz w:val="20"/>
          <w:szCs w:val="20"/>
        </w:rPr>
        <w:t xml:space="preserve"> su za </w:t>
      </w:r>
      <w:r w:rsidR="0050212B">
        <w:rPr>
          <w:rFonts w:ascii="Arial" w:hAnsi="Arial" w:cs="Arial"/>
          <w:spacing w:val="-3"/>
          <w:sz w:val="20"/>
          <w:szCs w:val="20"/>
        </w:rPr>
        <w:t>14,3</w:t>
      </w:r>
      <w:r w:rsidR="00DB6E07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B276F2" w:rsidRPr="00E368AD">
        <w:rPr>
          <w:rFonts w:ascii="Arial" w:hAnsi="Arial" w:cs="Arial"/>
          <w:spacing w:val="-3"/>
          <w:sz w:val="20"/>
          <w:szCs w:val="20"/>
        </w:rPr>
        <w:t>posto</w:t>
      </w:r>
      <w:r w:rsidR="00D850CB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hAnsi="Arial" w:cs="Arial"/>
          <w:spacing w:val="-3"/>
          <w:sz w:val="20"/>
          <w:szCs w:val="20"/>
        </w:rPr>
        <w:t>u odnosu na isto izvještajno razdoblje pre</w:t>
      </w:r>
      <w:r w:rsidR="00AC6066" w:rsidRPr="00E368AD">
        <w:rPr>
          <w:rFonts w:ascii="Arial" w:hAnsi="Arial" w:cs="Arial"/>
          <w:spacing w:val="-3"/>
          <w:sz w:val="20"/>
          <w:szCs w:val="20"/>
        </w:rPr>
        <w:t>thodne godine</w:t>
      </w:r>
      <w:r w:rsidR="00B37404" w:rsidRPr="00E368AD">
        <w:rPr>
          <w:rFonts w:ascii="Arial" w:hAnsi="Arial" w:cs="Arial"/>
          <w:spacing w:val="-3"/>
          <w:sz w:val="20"/>
          <w:szCs w:val="20"/>
        </w:rPr>
        <w:t>.</w:t>
      </w:r>
      <w:r w:rsidR="00A7629B">
        <w:rPr>
          <w:rFonts w:ascii="Arial" w:hAnsi="Arial" w:cs="Arial"/>
          <w:spacing w:val="-3"/>
          <w:sz w:val="20"/>
          <w:szCs w:val="20"/>
        </w:rPr>
        <w:t xml:space="preserve"> </w:t>
      </w:r>
    </w:p>
    <w:p w14:paraId="143C3AB9" w14:textId="77777777" w:rsidR="00EC57E5" w:rsidRPr="00E368AD" w:rsidRDefault="00EC57E5" w:rsidP="00972857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65A590E3" w14:textId="67935195" w:rsidR="00F937F0" w:rsidRPr="00E368AD" w:rsidRDefault="00BF17D9" w:rsidP="004C0C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Rashodi od kamata ostvareni su u iznosu od </w:t>
      </w:r>
      <w:r w:rsidR="00C05D2C">
        <w:rPr>
          <w:rFonts w:ascii="Arial" w:hAnsi="Arial" w:cs="Arial"/>
          <w:spacing w:val="-3"/>
          <w:sz w:val="20"/>
          <w:szCs w:val="20"/>
        </w:rPr>
        <w:t>5,8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C05D2C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 </w:t>
      </w:r>
      <w:r w:rsidR="00C05D2C">
        <w:rPr>
          <w:rFonts w:ascii="Arial" w:hAnsi="Arial" w:cs="Arial"/>
          <w:spacing w:val="-3"/>
          <w:sz w:val="20"/>
          <w:szCs w:val="20"/>
        </w:rPr>
        <w:t>viši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su za</w:t>
      </w:r>
      <w:r w:rsidR="00F937F0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441487">
        <w:rPr>
          <w:rFonts w:ascii="Arial" w:hAnsi="Arial" w:cs="Arial"/>
          <w:spacing w:val="-3"/>
          <w:sz w:val="20"/>
          <w:szCs w:val="20"/>
        </w:rPr>
        <w:t>9,4</w:t>
      </w:r>
      <w:r w:rsidR="001312B5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F937F0" w:rsidRPr="00E368AD">
        <w:rPr>
          <w:rFonts w:ascii="Arial" w:hAnsi="Arial" w:cs="Arial"/>
          <w:spacing w:val="-3"/>
          <w:sz w:val="20"/>
          <w:szCs w:val="20"/>
        </w:rPr>
        <w:t xml:space="preserve">posto </w:t>
      </w:r>
      <w:r w:rsidRPr="00E368AD">
        <w:rPr>
          <w:rFonts w:ascii="Arial" w:hAnsi="Arial" w:cs="Arial"/>
          <w:spacing w:val="-3"/>
          <w:sz w:val="20"/>
          <w:szCs w:val="20"/>
        </w:rPr>
        <w:t>u odnosu na isto izvještajno razdoblje prethodne godine</w:t>
      </w:r>
      <w:r w:rsidR="00363F15">
        <w:rPr>
          <w:rFonts w:ascii="Arial" w:hAnsi="Arial" w:cs="Arial"/>
          <w:spacing w:val="-3"/>
          <w:sz w:val="20"/>
          <w:szCs w:val="20"/>
        </w:rPr>
        <w:t xml:space="preserve"> na što je utjecao rast zaduženja.</w:t>
      </w:r>
    </w:p>
    <w:p w14:paraId="1BB451D3" w14:textId="77777777" w:rsidR="00DA2F32" w:rsidRPr="00E368AD" w:rsidRDefault="00DA2F32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401BF0FA" w14:textId="481D1A7E" w:rsidR="003A7F41" w:rsidRPr="00E368AD" w:rsidRDefault="003A7F41" w:rsidP="003A7F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S obzirom na opisane trendove, </w:t>
      </w:r>
      <w:r w:rsidR="000A15F7">
        <w:rPr>
          <w:rFonts w:ascii="Arial" w:hAnsi="Arial" w:cs="Arial"/>
          <w:sz w:val="20"/>
          <w:szCs w:val="20"/>
        </w:rPr>
        <w:t>povećanje</w:t>
      </w:r>
      <w:r w:rsidRPr="00E368AD">
        <w:rPr>
          <w:rFonts w:ascii="Arial" w:hAnsi="Arial" w:cs="Arial"/>
          <w:sz w:val="20"/>
          <w:szCs w:val="20"/>
        </w:rPr>
        <w:t xml:space="preserve"> kamatnih rashoda i </w:t>
      </w:r>
      <w:r w:rsidR="00A345A2">
        <w:rPr>
          <w:rFonts w:ascii="Arial" w:hAnsi="Arial" w:cs="Arial"/>
          <w:sz w:val="20"/>
          <w:szCs w:val="20"/>
        </w:rPr>
        <w:t>smanjenje</w:t>
      </w:r>
      <w:r w:rsidRPr="00E368AD">
        <w:rPr>
          <w:rFonts w:ascii="Arial" w:hAnsi="Arial" w:cs="Arial"/>
          <w:sz w:val="20"/>
          <w:szCs w:val="20"/>
        </w:rPr>
        <w:t xml:space="preserve"> kamatnih prihoda utjecalo je na </w:t>
      </w:r>
      <w:r w:rsidR="000A15F7" w:rsidRPr="000A15F7">
        <w:rPr>
          <w:rFonts w:ascii="Arial" w:hAnsi="Arial" w:cs="Arial"/>
          <w:sz w:val="20"/>
          <w:szCs w:val="20"/>
        </w:rPr>
        <w:t>smanjenje</w:t>
      </w:r>
      <w:r w:rsidRPr="000A15F7">
        <w:rPr>
          <w:rFonts w:ascii="Arial" w:hAnsi="Arial" w:cs="Arial"/>
          <w:sz w:val="20"/>
          <w:szCs w:val="20"/>
        </w:rPr>
        <w:t xml:space="preserve"> neto kamatne marže u odnosu na isto izvještajno razdoblje prethodne godine, koja iznosi </w:t>
      </w:r>
      <w:r w:rsidR="000A15F7" w:rsidRPr="000A15F7">
        <w:rPr>
          <w:rFonts w:ascii="Arial" w:hAnsi="Arial" w:cs="Arial"/>
          <w:sz w:val="20"/>
          <w:szCs w:val="20"/>
        </w:rPr>
        <w:t>1,6</w:t>
      </w:r>
      <w:r w:rsidRPr="000A15F7">
        <w:rPr>
          <w:rFonts w:ascii="Arial" w:hAnsi="Arial" w:cs="Arial"/>
          <w:sz w:val="20"/>
          <w:szCs w:val="20"/>
        </w:rPr>
        <w:t xml:space="preserve"> posto, dok je u istom razdoblju prethodne godine iznosila </w:t>
      </w:r>
      <w:r w:rsidR="0043260C" w:rsidRPr="000A15F7">
        <w:rPr>
          <w:rFonts w:ascii="Arial" w:hAnsi="Arial" w:cs="Arial"/>
          <w:sz w:val="20"/>
          <w:szCs w:val="20"/>
        </w:rPr>
        <w:t>2,1</w:t>
      </w:r>
      <w:r w:rsidRPr="000A15F7">
        <w:rPr>
          <w:rFonts w:ascii="Arial" w:hAnsi="Arial" w:cs="Arial"/>
          <w:sz w:val="20"/>
          <w:szCs w:val="20"/>
        </w:rPr>
        <w:t xml:space="preserve"> posto.</w:t>
      </w:r>
    </w:p>
    <w:p w14:paraId="5D0E8E4A" w14:textId="77777777" w:rsidR="00CD2131" w:rsidRPr="00E368AD" w:rsidRDefault="00CD2131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12759350" w14:textId="77777777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>Neto prihod od naknada</w:t>
      </w:r>
      <w:r w:rsidR="00303FDD" w:rsidRPr="00E368A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 xml:space="preserve"> i provizija</w:t>
      </w:r>
    </w:p>
    <w:p w14:paraId="43A12327" w14:textId="77777777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6B347F62" w14:textId="55A19CD6" w:rsidR="00E41F9A" w:rsidRDefault="00BF17D9" w:rsidP="002467D5">
      <w:pPr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bookmarkStart w:id="5" w:name="_Hlk86149523"/>
      <w:r w:rsidRPr="00E368AD">
        <w:rPr>
          <w:rFonts w:ascii="Arial" w:hAnsi="Arial" w:cs="Arial"/>
          <w:spacing w:val="-3"/>
          <w:sz w:val="20"/>
          <w:szCs w:val="20"/>
        </w:rPr>
        <w:t>Neto prihod od naknada</w:t>
      </w:r>
      <w:r w:rsidR="005F7E9D" w:rsidRPr="00E368AD">
        <w:rPr>
          <w:rFonts w:ascii="Arial" w:hAnsi="Arial" w:cs="Arial"/>
          <w:spacing w:val="-3"/>
          <w:sz w:val="20"/>
          <w:szCs w:val="20"/>
        </w:rPr>
        <w:t xml:space="preserve"> i provizija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ostvaren je u iznosu od </w:t>
      </w:r>
      <w:r w:rsidR="0066143E">
        <w:rPr>
          <w:rFonts w:ascii="Arial" w:hAnsi="Arial" w:cs="Arial"/>
          <w:spacing w:val="-3"/>
          <w:sz w:val="20"/>
          <w:szCs w:val="20"/>
        </w:rPr>
        <w:t>1,4</w:t>
      </w:r>
      <w:r w:rsidR="00A85A01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66143E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 </w:t>
      </w:r>
      <w:r w:rsidR="00A85A01" w:rsidRPr="00E368AD">
        <w:rPr>
          <w:rFonts w:ascii="Arial" w:hAnsi="Arial" w:cs="Arial"/>
          <w:spacing w:val="-3"/>
          <w:sz w:val="20"/>
          <w:szCs w:val="20"/>
        </w:rPr>
        <w:t>viši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je za </w:t>
      </w:r>
      <w:r w:rsidR="00151333">
        <w:rPr>
          <w:rFonts w:ascii="Arial" w:hAnsi="Arial" w:cs="Arial"/>
          <w:spacing w:val="-3"/>
          <w:sz w:val="20"/>
          <w:szCs w:val="20"/>
        </w:rPr>
        <w:t>133,3</w:t>
      </w:r>
      <w:r w:rsidR="00DB6E07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685E73" w:rsidRPr="00E368AD">
        <w:rPr>
          <w:rFonts w:ascii="Arial" w:hAnsi="Arial" w:cs="Arial"/>
          <w:spacing w:val="-3"/>
          <w:sz w:val="20"/>
          <w:szCs w:val="20"/>
        </w:rPr>
        <w:t xml:space="preserve">posto </w:t>
      </w:r>
      <w:r w:rsidRPr="00E368AD">
        <w:rPr>
          <w:rFonts w:ascii="Arial" w:hAnsi="Arial" w:cs="Arial"/>
          <w:spacing w:val="-3"/>
          <w:sz w:val="20"/>
          <w:szCs w:val="20"/>
        </w:rPr>
        <w:t>u odnosu na isto razdoblje prethodne godine</w:t>
      </w:r>
      <w:r w:rsidR="003F6FF6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36730D" w:rsidRPr="00EB3CEA">
        <w:rPr>
          <w:rFonts w:ascii="Arial" w:hAnsi="Arial" w:cs="Arial"/>
          <w:spacing w:val="-3"/>
          <w:sz w:val="20"/>
          <w:szCs w:val="20"/>
        </w:rPr>
        <w:t xml:space="preserve">što je rezultat </w:t>
      </w:r>
      <w:r w:rsidR="00E41F9A" w:rsidRPr="002467D5">
        <w:rPr>
          <w:rFonts w:ascii="Arial" w:hAnsi="Arial" w:cs="Arial"/>
          <w:spacing w:val="-3"/>
          <w:sz w:val="20"/>
          <w:szCs w:val="20"/>
        </w:rPr>
        <w:t>povećanja</w:t>
      </w:r>
      <w:r w:rsidR="0036730D" w:rsidRPr="00EB3CEA">
        <w:rPr>
          <w:rFonts w:ascii="Arial" w:hAnsi="Arial" w:cs="Arial"/>
          <w:spacing w:val="-3"/>
          <w:sz w:val="20"/>
          <w:szCs w:val="20"/>
        </w:rPr>
        <w:t xml:space="preserve"> </w:t>
      </w:r>
      <w:r w:rsidR="006835E8" w:rsidRPr="002467D5">
        <w:rPr>
          <w:rFonts w:ascii="Arial" w:hAnsi="Arial" w:cs="Arial"/>
          <w:spacing w:val="-3"/>
          <w:sz w:val="20"/>
          <w:szCs w:val="20"/>
        </w:rPr>
        <w:t>prihoda</w:t>
      </w:r>
      <w:r w:rsidR="0036730D" w:rsidRPr="00EB3CEA">
        <w:rPr>
          <w:rFonts w:ascii="Arial" w:hAnsi="Arial" w:cs="Arial"/>
          <w:spacing w:val="-3"/>
          <w:sz w:val="20"/>
          <w:szCs w:val="20"/>
        </w:rPr>
        <w:t xml:space="preserve"> od naknada i provizija (za </w:t>
      </w:r>
      <w:r w:rsidR="006835E8" w:rsidRPr="002467D5">
        <w:rPr>
          <w:rFonts w:ascii="Arial" w:hAnsi="Arial" w:cs="Arial"/>
          <w:spacing w:val="-3"/>
          <w:sz w:val="20"/>
          <w:szCs w:val="20"/>
        </w:rPr>
        <w:t>0</w:t>
      </w:r>
      <w:r w:rsidR="00A31147" w:rsidRPr="00EB3CEA">
        <w:rPr>
          <w:rFonts w:ascii="Arial" w:hAnsi="Arial" w:cs="Arial"/>
          <w:spacing w:val="-3"/>
          <w:sz w:val="20"/>
          <w:szCs w:val="20"/>
        </w:rPr>
        <w:t xml:space="preserve">,8 milijuna </w:t>
      </w:r>
      <w:r w:rsidR="006835E8" w:rsidRPr="002467D5">
        <w:rPr>
          <w:rFonts w:ascii="Arial" w:hAnsi="Arial" w:cs="Arial"/>
          <w:spacing w:val="-3"/>
          <w:sz w:val="20"/>
          <w:szCs w:val="20"/>
        </w:rPr>
        <w:t>eura</w:t>
      </w:r>
      <w:r w:rsidR="0036730D" w:rsidRPr="00EB3CEA">
        <w:rPr>
          <w:rFonts w:ascii="Arial" w:hAnsi="Arial" w:cs="Arial"/>
          <w:spacing w:val="-3"/>
          <w:sz w:val="20"/>
          <w:szCs w:val="20"/>
        </w:rPr>
        <w:t>)</w:t>
      </w:r>
      <w:r w:rsidR="00EB3CEA" w:rsidRPr="002467D5">
        <w:rPr>
          <w:rFonts w:ascii="Arial" w:hAnsi="Arial" w:cs="Arial"/>
          <w:spacing w:val="-3"/>
          <w:sz w:val="20"/>
          <w:szCs w:val="20"/>
        </w:rPr>
        <w:t xml:space="preserve"> na ime naknada po izdanim garancijama i po poslovima u ime i za račun te</w:t>
      </w:r>
      <w:r w:rsidR="006D132B" w:rsidRPr="002467D5">
        <w:rPr>
          <w:rFonts w:ascii="Arial" w:hAnsi="Arial" w:cs="Arial"/>
          <w:spacing w:val="-3"/>
          <w:sz w:val="20"/>
          <w:szCs w:val="20"/>
        </w:rPr>
        <w:t xml:space="preserve"> zadržavanja</w:t>
      </w:r>
      <w:r w:rsidR="0036730D" w:rsidRPr="00EB3CEA">
        <w:rPr>
          <w:rFonts w:ascii="Arial" w:hAnsi="Arial" w:cs="Arial"/>
          <w:spacing w:val="-3"/>
          <w:sz w:val="20"/>
          <w:szCs w:val="20"/>
        </w:rPr>
        <w:t xml:space="preserve"> </w:t>
      </w:r>
      <w:r w:rsidR="00345D86" w:rsidRPr="002467D5">
        <w:rPr>
          <w:rFonts w:ascii="Arial" w:hAnsi="Arial" w:cs="Arial"/>
          <w:spacing w:val="-3"/>
          <w:sz w:val="20"/>
          <w:szCs w:val="20"/>
        </w:rPr>
        <w:t>rashoda</w:t>
      </w:r>
      <w:r w:rsidR="0036730D" w:rsidRPr="00EB3CEA">
        <w:rPr>
          <w:rFonts w:ascii="Arial" w:hAnsi="Arial" w:cs="Arial"/>
          <w:spacing w:val="-3"/>
          <w:sz w:val="20"/>
          <w:szCs w:val="20"/>
        </w:rPr>
        <w:t xml:space="preserve"> od naknada i provizija </w:t>
      </w:r>
      <w:r w:rsidR="006D132B" w:rsidRPr="002467D5">
        <w:rPr>
          <w:rFonts w:ascii="Arial" w:hAnsi="Arial" w:cs="Arial"/>
          <w:spacing w:val="-3"/>
          <w:sz w:val="20"/>
          <w:szCs w:val="20"/>
        </w:rPr>
        <w:t>na istoj razini kao i prošle godine</w:t>
      </w:r>
      <w:r w:rsidR="00161F7A" w:rsidRPr="002467D5">
        <w:rPr>
          <w:rFonts w:ascii="Arial" w:hAnsi="Arial" w:cs="Arial"/>
          <w:spacing w:val="-3"/>
          <w:sz w:val="20"/>
          <w:szCs w:val="20"/>
        </w:rPr>
        <w:t xml:space="preserve"> u istom izvještajnom razdoblju</w:t>
      </w:r>
      <w:r w:rsidR="0036730D" w:rsidRPr="00EB3CEA">
        <w:rPr>
          <w:rFonts w:ascii="Arial" w:hAnsi="Arial" w:cs="Arial"/>
          <w:spacing w:val="-3"/>
          <w:sz w:val="20"/>
          <w:szCs w:val="20"/>
        </w:rPr>
        <w:t>.</w:t>
      </w:r>
    </w:p>
    <w:p w14:paraId="2124F711" w14:textId="77777777" w:rsidR="00E41F9A" w:rsidRPr="00E368AD" w:rsidRDefault="00E41F9A" w:rsidP="003F6FF6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bookmarkEnd w:id="5"/>
    <w:p w14:paraId="60A910B9" w14:textId="77777777" w:rsidR="00BF17D9" w:rsidRPr="00E368AD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i/>
          <w:sz w:val="20"/>
          <w:szCs w:val="20"/>
          <w:lang w:eastAsia="hr-HR"/>
        </w:rPr>
        <w:t>Neto prihodi/(rashodi) od financijskih aktivnosti</w:t>
      </w:r>
    </w:p>
    <w:p w14:paraId="50F3728E" w14:textId="77777777" w:rsidR="00BF17D9" w:rsidRPr="00E368AD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</w:p>
    <w:p w14:paraId="267E9A43" w14:textId="6AF51BC1" w:rsidR="008C6E0E" w:rsidRPr="00E368AD" w:rsidRDefault="00BF17D9" w:rsidP="007B069A">
      <w:pPr>
        <w:tabs>
          <w:tab w:val="left" w:pos="-720"/>
        </w:tabs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 w:rsidRPr="00E368AD">
        <w:rPr>
          <w:rFonts w:ascii="Arial" w:hAnsi="Arial" w:cs="Arial"/>
          <w:spacing w:val="-3"/>
          <w:sz w:val="20"/>
          <w:szCs w:val="20"/>
        </w:rPr>
        <w:t>Neto</w:t>
      </w:r>
      <w:r w:rsidR="00EB39AC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prihode/(rashode) od financijskih aktivnosti čine neto tečajne razlike po glavnici potraživanja i obveza,  dobitak/(gubitak) </w:t>
      </w:r>
      <w:r w:rsidR="008C6E0E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od vrijednosnog usklađenja </w:t>
      </w:r>
      <w:r w:rsidR="000F09ED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financijske </w:t>
      </w:r>
      <w:r w:rsidR="008C6E0E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imovine koja se iskazuje po fer vrijednosti kroz dobit </w:t>
      </w:r>
      <w:r w:rsidR="0047257D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il</w:t>
      </w:r>
      <w:r w:rsidR="008C6E0E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i gubit</w:t>
      </w:r>
      <w:r w:rsidR="0047257D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a</w:t>
      </w:r>
      <w:r w:rsidR="008C6E0E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k te realizirani dobitak/(gubitak) od </w:t>
      </w:r>
      <w:r w:rsidR="0047257D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financijske </w:t>
      </w:r>
      <w:r w:rsidR="008C6E0E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imovine koja se iskazuje po fer vrijednosti kroz ostalu sveobuhvatnu dobit.</w:t>
      </w:r>
    </w:p>
    <w:p w14:paraId="61F0CCA9" w14:textId="77777777" w:rsidR="008C6E0E" w:rsidRPr="00E368AD" w:rsidRDefault="008C6E0E" w:rsidP="007B069A">
      <w:pPr>
        <w:tabs>
          <w:tab w:val="left" w:pos="-720"/>
        </w:tabs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</w:p>
    <w:p w14:paraId="226D7CC8" w14:textId="705C59B4" w:rsidR="00B576C9" w:rsidRPr="00E368AD" w:rsidRDefault="00BF17D9" w:rsidP="00B576C9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U izvještajnom razdoblju ostvareni su neto </w:t>
      </w:r>
      <w:r w:rsidR="00947C29" w:rsidRPr="00E368AD">
        <w:rPr>
          <w:rFonts w:ascii="Arial" w:hAnsi="Arial" w:cs="Arial"/>
          <w:spacing w:val="-3"/>
          <w:sz w:val="20"/>
          <w:szCs w:val="20"/>
        </w:rPr>
        <w:t>prihodi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od financijskih aktivnosti u iznosu od </w:t>
      </w:r>
      <w:r w:rsidR="00874FC3">
        <w:rPr>
          <w:rFonts w:ascii="Arial" w:hAnsi="Arial" w:cs="Arial"/>
          <w:spacing w:val="-3"/>
          <w:sz w:val="20"/>
          <w:szCs w:val="20"/>
        </w:rPr>
        <w:t>2,5</w:t>
      </w:r>
      <w:r w:rsidR="0042227E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874FC3">
        <w:rPr>
          <w:rFonts w:ascii="Arial" w:hAnsi="Arial" w:cs="Arial"/>
          <w:spacing w:val="-3"/>
          <w:sz w:val="20"/>
          <w:szCs w:val="20"/>
        </w:rPr>
        <w:t>eura</w:t>
      </w:r>
      <w:r w:rsidR="00F81D85" w:rsidRPr="00E368AD">
        <w:rPr>
          <w:rFonts w:ascii="Arial" w:hAnsi="Arial" w:cs="Arial"/>
          <w:spacing w:val="-3"/>
          <w:sz w:val="20"/>
          <w:szCs w:val="20"/>
        </w:rPr>
        <w:t xml:space="preserve">, </w:t>
      </w:r>
      <w:r w:rsidR="004511A4">
        <w:rPr>
          <w:rFonts w:ascii="Arial" w:hAnsi="Arial" w:cs="Arial"/>
          <w:spacing w:val="-3"/>
          <w:sz w:val="20"/>
          <w:szCs w:val="20"/>
        </w:rPr>
        <w:t>a</w:t>
      </w:r>
      <w:r w:rsidR="00B576C9" w:rsidRPr="00E368AD">
        <w:rPr>
          <w:rFonts w:ascii="Arial" w:hAnsi="Arial" w:cs="Arial"/>
          <w:spacing w:val="-3"/>
          <w:sz w:val="20"/>
          <w:szCs w:val="20"/>
        </w:rPr>
        <w:t xml:space="preserve"> u istom razdoblju prethodne godine ostvareni </w:t>
      </w:r>
      <w:r w:rsidR="00257FC6" w:rsidRPr="00E368AD">
        <w:rPr>
          <w:rFonts w:ascii="Arial" w:hAnsi="Arial" w:cs="Arial"/>
          <w:spacing w:val="-3"/>
          <w:sz w:val="20"/>
          <w:szCs w:val="20"/>
        </w:rPr>
        <w:t xml:space="preserve">neto </w:t>
      </w:r>
      <w:r w:rsidR="004511A4">
        <w:rPr>
          <w:rFonts w:ascii="Arial" w:hAnsi="Arial" w:cs="Arial"/>
          <w:spacing w:val="-3"/>
          <w:sz w:val="20"/>
          <w:szCs w:val="20"/>
        </w:rPr>
        <w:t>prihodi</w:t>
      </w:r>
      <w:r w:rsidR="00257FC6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B576C9" w:rsidRPr="00E368AD">
        <w:rPr>
          <w:rFonts w:ascii="Arial" w:hAnsi="Arial" w:cs="Arial"/>
          <w:spacing w:val="-3"/>
          <w:sz w:val="20"/>
          <w:szCs w:val="20"/>
        </w:rPr>
        <w:t xml:space="preserve">u iznosu od </w:t>
      </w:r>
      <w:r w:rsidR="004511A4">
        <w:rPr>
          <w:rFonts w:ascii="Arial" w:hAnsi="Arial" w:cs="Arial"/>
          <w:spacing w:val="-3"/>
          <w:sz w:val="20"/>
          <w:szCs w:val="20"/>
        </w:rPr>
        <w:t>0,5</w:t>
      </w:r>
      <w:r w:rsidR="00B576C9"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4511A4">
        <w:rPr>
          <w:rFonts w:ascii="Arial" w:hAnsi="Arial" w:cs="Arial"/>
          <w:spacing w:val="-3"/>
          <w:sz w:val="20"/>
          <w:szCs w:val="20"/>
        </w:rPr>
        <w:t>eura</w:t>
      </w:r>
      <w:r w:rsidR="00B576C9" w:rsidRPr="00E368AD">
        <w:rPr>
          <w:rFonts w:ascii="Arial" w:hAnsi="Arial" w:cs="Arial"/>
          <w:spacing w:val="-3"/>
          <w:sz w:val="20"/>
          <w:szCs w:val="20"/>
        </w:rPr>
        <w:t>.</w:t>
      </w:r>
    </w:p>
    <w:p w14:paraId="6DE864CE" w14:textId="350EB20E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077024E1" w14:textId="77777777" w:rsidR="00CD2131" w:rsidRDefault="00CD2131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  <w:sectPr w:rsidR="00CD2131">
          <w:footerReference w:type="default" r:id="rId2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4390E5" w14:textId="77777777"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5F1A9421" w14:textId="32B3DE77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Pregled kretanja tečaja </w:t>
      </w:r>
      <w:r w:rsidR="005D1413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u odnosu na tečaj dolara:</w:t>
      </w:r>
    </w:p>
    <w:p w14:paraId="19B1A868" w14:textId="77777777"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4F965F45" w14:textId="4AE5D673" w:rsidR="00BF17D9" w:rsidRDefault="00EC28B8" w:rsidP="00BF17D9">
      <w:pPr>
        <w:tabs>
          <w:tab w:val="left" w:pos="-720"/>
          <w:tab w:val="left" w:pos="4820"/>
        </w:tabs>
        <w:suppressAutoHyphens/>
        <w:spacing w:after="0" w:line="240" w:lineRule="auto"/>
        <w:ind w:left="-426" w:right="-567"/>
        <w:jc w:val="both"/>
        <w:rPr>
          <w:rFonts w:cstheme="minorHAnsi"/>
          <w:spacing w:val="-3"/>
          <w:sz w:val="24"/>
          <w:szCs w:val="24"/>
        </w:rPr>
      </w:pPr>
      <w:r>
        <w:rPr>
          <w:rFonts w:cstheme="minorHAnsi"/>
          <w:noProof/>
          <w:spacing w:val="-3"/>
          <w:sz w:val="24"/>
          <w:szCs w:val="24"/>
          <w:lang w:eastAsia="hr-HR"/>
        </w:rPr>
        <w:t xml:space="preserve"> </w:t>
      </w:r>
      <w:r w:rsidR="00BF17D9">
        <w:rPr>
          <w:rFonts w:cstheme="minorHAnsi"/>
          <w:spacing w:val="-3"/>
          <w:sz w:val="24"/>
          <w:szCs w:val="24"/>
        </w:rPr>
        <w:t xml:space="preserve">    </w:t>
      </w:r>
      <w:r w:rsidR="00777EAD">
        <w:rPr>
          <w:rFonts w:cstheme="minorHAnsi"/>
          <w:spacing w:val="-3"/>
          <w:sz w:val="24"/>
          <w:szCs w:val="24"/>
        </w:rPr>
        <w:t xml:space="preserve">    </w:t>
      </w:r>
      <w:r w:rsidR="00BF17D9">
        <w:rPr>
          <w:rFonts w:cstheme="minorHAnsi"/>
          <w:spacing w:val="-3"/>
          <w:sz w:val="24"/>
          <w:szCs w:val="24"/>
        </w:rPr>
        <w:t xml:space="preserve"> </w:t>
      </w:r>
      <w:r w:rsidR="00ED263B">
        <w:rPr>
          <w:rFonts w:cstheme="minorHAnsi"/>
          <w:spacing w:val="-3"/>
          <w:sz w:val="24"/>
          <w:szCs w:val="24"/>
        </w:rPr>
        <w:t xml:space="preserve"> </w:t>
      </w:r>
      <w:r w:rsidR="005C0A66">
        <w:rPr>
          <w:rFonts w:cstheme="minorHAnsi"/>
          <w:noProof/>
          <w:spacing w:val="-3"/>
          <w:sz w:val="24"/>
          <w:szCs w:val="24"/>
        </w:rPr>
        <w:drawing>
          <wp:inline distT="0" distB="0" distL="0" distR="0" wp14:anchorId="5DFDB1CC" wp14:editId="1B3CC5D5">
            <wp:extent cx="2602868" cy="1944000"/>
            <wp:effectExtent l="0" t="0" r="6985" b="0"/>
            <wp:docPr id="271254496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8" cy="19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D1AA77" w14:textId="77777777" w:rsidR="00BF17D9" w:rsidRDefault="00BF17D9" w:rsidP="00BF17D9">
      <w:pPr>
        <w:tabs>
          <w:tab w:val="left" w:pos="-720"/>
          <w:tab w:val="left" w:pos="4820"/>
        </w:tabs>
        <w:suppressAutoHyphens/>
        <w:spacing w:after="0" w:line="240" w:lineRule="auto"/>
        <w:ind w:right="-426" w:hanging="426"/>
        <w:jc w:val="both"/>
        <w:rPr>
          <w:rFonts w:cstheme="minorHAnsi"/>
          <w:spacing w:val="-3"/>
          <w:sz w:val="24"/>
          <w:szCs w:val="24"/>
        </w:rPr>
      </w:pPr>
    </w:p>
    <w:p w14:paraId="44856D40" w14:textId="77777777" w:rsidR="00BF17D9" w:rsidRPr="00E368AD" w:rsidRDefault="00BF17D9" w:rsidP="00BF17D9">
      <w:pPr>
        <w:tabs>
          <w:tab w:val="left" w:pos="-720"/>
          <w:tab w:val="left" w:pos="4820"/>
        </w:tabs>
        <w:suppressAutoHyphens/>
        <w:spacing w:after="0" w:line="240" w:lineRule="auto"/>
        <w:ind w:right="-426" w:hanging="426"/>
        <w:jc w:val="both"/>
        <w:rPr>
          <w:rFonts w:ascii="Arial" w:hAnsi="Arial" w:cs="Arial"/>
          <w:color w:val="7F7F7F" w:themeColor="text1" w:themeTint="80"/>
          <w:spacing w:val="-3"/>
          <w:sz w:val="19"/>
          <w:szCs w:val="19"/>
        </w:rPr>
      </w:pPr>
      <w:r>
        <w:rPr>
          <w:rFonts w:cstheme="minorHAnsi"/>
          <w:spacing w:val="-3"/>
          <w:sz w:val="24"/>
          <w:szCs w:val="24"/>
        </w:rPr>
        <w:t xml:space="preserve">    </w:t>
      </w:r>
      <w:r w:rsidR="00A72F02">
        <w:rPr>
          <w:rFonts w:cstheme="minorHAnsi"/>
          <w:spacing w:val="-3"/>
          <w:sz w:val="24"/>
          <w:szCs w:val="24"/>
        </w:rPr>
        <w:t xml:space="preserve">     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Napomena:</w:t>
      </w:r>
    </w:p>
    <w:p w14:paraId="4DBCF7CE" w14:textId="5B6A1683" w:rsidR="00777EAD" w:rsidRPr="00E368AD" w:rsidRDefault="00777EAD" w:rsidP="00777EAD">
      <w:pPr>
        <w:tabs>
          <w:tab w:val="left" w:pos="-720"/>
          <w:tab w:val="left" w:pos="4820"/>
        </w:tabs>
        <w:suppressAutoHyphens/>
        <w:spacing w:after="0" w:line="240" w:lineRule="auto"/>
        <w:ind w:right="-426" w:hanging="426"/>
        <w:jc w:val="both"/>
        <w:rPr>
          <w:rFonts w:ascii="Arial" w:hAnsi="Arial" w:cs="Arial"/>
          <w:color w:val="7F7F7F" w:themeColor="text1" w:themeTint="80"/>
          <w:spacing w:val="-3"/>
          <w:sz w:val="19"/>
          <w:szCs w:val="19"/>
        </w:rPr>
      </w:pP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           </w:t>
      </w:r>
      <w:r w:rsidR="005C0A66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A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  <w:vertAlign w:val="subscript"/>
        </w:rPr>
        <w:t>1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 = </w:t>
      </w:r>
      <w:r w:rsidR="005C0A66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a</w:t>
      </w:r>
      <w:r w:rsidR="005C0A66"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precijacija </w:t>
      </w:r>
      <w:r w:rsidR="005C0A66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eura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 3</w:t>
      </w:r>
      <w:r w:rsidR="003B46D4"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1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</w:t>
      </w:r>
      <w:r w:rsidR="003B46D4"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3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</w:t>
      </w:r>
      <w:r w:rsidR="005C0A66"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202</w:t>
      </w:r>
      <w:r w:rsidR="005C0A66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3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./31.12.</w:t>
      </w:r>
      <w:r w:rsidR="005C0A66"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202</w:t>
      </w:r>
      <w:r w:rsidR="005C0A66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2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</w:t>
      </w:r>
    </w:p>
    <w:p w14:paraId="657B8595" w14:textId="74174520" w:rsidR="00777EAD" w:rsidRPr="00E368AD" w:rsidRDefault="00777EAD" w:rsidP="00777EAD">
      <w:pPr>
        <w:tabs>
          <w:tab w:val="left" w:pos="-720"/>
          <w:tab w:val="left" w:pos="4820"/>
        </w:tabs>
        <w:suppressAutoHyphens/>
        <w:spacing w:after="0" w:line="240" w:lineRule="auto"/>
        <w:ind w:right="-426" w:hanging="426"/>
        <w:jc w:val="both"/>
        <w:rPr>
          <w:rFonts w:ascii="Arial" w:hAnsi="Arial" w:cs="Arial"/>
          <w:color w:val="7F7F7F" w:themeColor="text1" w:themeTint="80"/>
          <w:spacing w:val="-3"/>
          <w:sz w:val="19"/>
          <w:szCs w:val="19"/>
        </w:rPr>
      </w:pP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           </w:t>
      </w:r>
      <w:r w:rsidR="005C0A66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D</w:t>
      </w:r>
      <w:r w:rsidR="00B55273">
        <w:rPr>
          <w:rFonts w:ascii="Arial" w:hAnsi="Arial" w:cs="Arial"/>
          <w:color w:val="7F7F7F" w:themeColor="text1" w:themeTint="80"/>
          <w:spacing w:val="-3"/>
          <w:sz w:val="19"/>
          <w:szCs w:val="19"/>
          <w:vertAlign w:val="subscript"/>
        </w:rPr>
        <w:t>1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 = </w:t>
      </w:r>
      <w:r w:rsidR="003B46D4"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de</w:t>
      </w:r>
      <w:r w:rsidR="00ED263B"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precijacija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 </w:t>
      </w:r>
      <w:r w:rsidR="005C0A66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eura</w:t>
      </w:r>
      <w:r w:rsidR="005C0A66"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 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3</w:t>
      </w:r>
      <w:r w:rsidR="00C577F6"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1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</w:t>
      </w:r>
      <w:r w:rsidR="00C577F6"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3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</w:t>
      </w:r>
      <w:r w:rsidR="005C0A66"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202</w:t>
      </w:r>
      <w:r w:rsidR="005C0A66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3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./3</w:t>
      </w:r>
      <w:r w:rsidR="00C577F6"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1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</w:t>
      </w:r>
      <w:r w:rsidR="00C577F6"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3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</w:t>
      </w:r>
      <w:r w:rsidR="005C0A66"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202</w:t>
      </w:r>
      <w:r w:rsidR="005C0A66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2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</w:t>
      </w:r>
    </w:p>
    <w:p w14:paraId="4EC0869C" w14:textId="77777777" w:rsidR="00BF17D9" w:rsidRPr="007B069A" w:rsidRDefault="00BF17D9" w:rsidP="009360BC">
      <w:pPr>
        <w:tabs>
          <w:tab w:val="left" w:pos="-720"/>
          <w:tab w:val="left" w:pos="4820"/>
        </w:tabs>
        <w:suppressAutoHyphens/>
        <w:spacing w:after="0" w:line="240" w:lineRule="auto"/>
        <w:ind w:left="-426" w:right="-426"/>
        <w:jc w:val="both"/>
        <w:rPr>
          <w:rFonts w:cstheme="minorHAnsi"/>
          <w:spacing w:val="-3"/>
          <w:sz w:val="20"/>
          <w:szCs w:val="24"/>
        </w:rPr>
      </w:pPr>
    </w:p>
    <w:p w14:paraId="4AF8F493" w14:textId="77777777"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3E80E2EA" w14:textId="77777777" w:rsidR="00246222" w:rsidRDefault="00246222" w:rsidP="00246222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Sredstva i izvore sredstava koji su izraženi u drugoj valuti ili su izraženi s valutnom klauzulom, HBOR preračunava u protuvrijednost u eurima po srednjem tečaju HBOR-a ili drugom ugovorenom tečaju na izvještajni datum. </w:t>
      </w:r>
    </w:p>
    <w:p w14:paraId="59F16B20" w14:textId="77777777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1DA78ECE" w14:textId="3F2340CE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bookmarkStart w:id="6" w:name="_Hlk134526946"/>
      <w:r w:rsidRPr="00E368AD">
        <w:rPr>
          <w:rFonts w:ascii="Arial" w:hAnsi="Arial" w:cs="Arial"/>
          <w:spacing w:val="-3"/>
          <w:sz w:val="20"/>
          <w:szCs w:val="20"/>
        </w:rPr>
        <w:t xml:space="preserve">Prihodi i rashodi u  </w:t>
      </w:r>
      <w:r w:rsidR="00127C0B">
        <w:rPr>
          <w:rFonts w:ascii="Arial" w:hAnsi="Arial" w:cs="Arial"/>
          <w:spacing w:val="-3"/>
          <w:sz w:val="20"/>
          <w:szCs w:val="20"/>
        </w:rPr>
        <w:t xml:space="preserve">u drugoj valuti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preračunavaju se po tečaju na dan transakcije. </w:t>
      </w:r>
      <w:bookmarkEnd w:id="6"/>
      <w:r w:rsidRPr="00E368AD">
        <w:rPr>
          <w:rFonts w:ascii="Arial" w:hAnsi="Arial" w:cs="Arial"/>
          <w:spacing w:val="-3"/>
          <w:sz w:val="20"/>
          <w:szCs w:val="20"/>
        </w:rPr>
        <w:t xml:space="preserve">Ostvareni prihodi i rashodi nastali preračunavanjem po tečaju iskazuju se u </w:t>
      </w:r>
      <w:r w:rsidR="00320B48" w:rsidRPr="00E368AD">
        <w:rPr>
          <w:rFonts w:ascii="Arial" w:hAnsi="Arial" w:cs="Arial"/>
          <w:spacing w:val="-3"/>
          <w:sz w:val="20"/>
          <w:szCs w:val="20"/>
        </w:rPr>
        <w:t xml:space="preserve">Računu </w:t>
      </w:r>
      <w:r w:rsidRPr="00E368AD">
        <w:rPr>
          <w:rFonts w:ascii="Arial" w:hAnsi="Arial" w:cs="Arial"/>
          <w:spacing w:val="-3"/>
          <w:sz w:val="20"/>
          <w:szCs w:val="20"/>
        </w:rPr>
        <w:t>dobiti i gubitk</w:t>
      </w:r>
      <w:r w:rsidR="00320B48" w:rsidRPr="00E368AD">
        <w:rPr>
          <w:rFonts w:ascii="Arial" w:hAnsi="Arial" w:cs="Arial"/>
          <w:spacing w:val="-3"/>
          <w:sz w:val="20"/>
          <w:szCs w:val="20"/>
        </w:rPr>
        <w:t>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u neto iznosu.</w:t>
      </w:r>
    </w:p>
    <w:p w14:paraId="401E490E" w14:textId="77777777" w:rsidR="00045721" w:rsidRPr="00E368AD" w:rsidRDefault="00045721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</w:p>
    <w:p w14:paraId="532805E8" w14:textId="77777777" w:rsidR="00BF17D9" w:rsidRPr="00E368AD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i/>
          <w:sz w:val="20"/>
          <w:szCs w:val="20"/>
          <w:lang w:eastAsia="hr-HR"/>
        </w:rPr>
        <w:t>Operativni troškovi</w:t>
      </w:r>
    </w:p>
    <w:p w14:paraId="41776DC6" w14:textId="77777777" w:rsidR="00BF17D9" w:rsidRPr="00E368AD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1DBB0C44" w14:textId="6F500BB8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Operativni troškovi obuhvaćaju opće i administrativne troškove te ostale troškove poslovanja, a ostvareni su u iznosu od </w:t>
      </w:r>
      <w:r w:rsidR="00653176" w:rsidRPr="00E368AD">
        <w:rPr>
          <w:rFonts w:ascii="Arial" w:hAnsi="Arial" w:cs="Arial"/>
          <w:spacing w:val="-3"/>
          <w:sz w:val="20"/>
          <w:szCs w:val="20"/>
        </w:rPr>
        <w:t>5</w:t>
      </w:r>
      <w:r w:rsidR="006D0473">
        <w:rPr>
          <w:rFonts w:ascii="Arial" w:hAnsi="Arial" w:cs="Arial"/>
          <w:spacing w:val="-3"/>
          <w:sz w:val="20"/>
          <w:szCs w:val="20"/>
        </w:rPr>
        <w:t>,</w:t>
      </w:r>
      <w:r w:rsidR="00653176" w:rsidRPr="00E368AD">
        <w:rPr>
          <w:rFonts w:ascii="Arial" w:hAnsi="Arial" w:cs="Arial"/>
          <w:spacing w:val="-3"/>
          <w:sz w:val="20"/>
          <w:szCs w:val="20"/>
        </w:rPr>
        <w:t>7</w:t>
      </w:r>
      <w:r w:rsidR="00AB02E4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6D0473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te su za </w:t>
      </w:r>
      <w:r w:rsidR="00202595" w:rsidRPr="00E368AD">
        <w:rPr>
          <w:rFonts w:ascii="Arial" w:hAnsi="Arial" w:cs="Arial"/>
          <w:spacing w:val="-3"/>
          <w:sz w:val="20"/>
          <w:szCs w:val="20"/>
        </w:rPr>
        <w:t>2</w:t>
      </w:r>
      <w:r w:rsidR="00A87BC3">
        <w:rPr>
          <w:rFonts w:ascii="Arial" w:hAnsi="Arial" w:cs="Arial"/>
          <w:spacing w:val="-3"/>
          <w:sz w:val="20"/>
          <w:szCs w:val="20"/>
        </w:rPr>
        <w:t>5</w:t>
      </w:r>
      <w:r w:rsidR="00653176" w:rsidRPr="00E368AD">
        <w:rPr>
          <w:rFonts w:ascii="Arial" w:hAnsi="Arial" w:cs="Arial"/>
          <w:spacing w:val="-3"/>
          <w:sz w:val="20"/>
          <w:szCs w:val="20"/>
        </w:rPr>
        <w:t>,</w:t>
      </w:r>
      <w:r w:rsidR="00A87BC3">
        <w:rPr>
          <w:rFonts w:ascii="Arial" w:hAnsi="Arial" w:cs="Arial"/>
          <w:spacing w:val="-3"/>
          <w:sz w:val="20"/>
          <w:szCs w:val="20"/>
        </w:rPr>
        <w:t>0</w:t>
      </w:r>
      <w:r w:rsidR="00710AC0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A3128E" w:rsidRPr="00E368AD">
        <w:rPr>
          <w:rFonts w:ascii="Arial" w:hAnsi="Arial" w:cs="Arial"/>
          <w:spacing w:val="-3"/>
          <w:sz w:val="20"/>
          <w:szCs w:val="20"/>
        </w:rPr>
        <w:t xml:space="preserve">posto </w:t>
      </w:r>
      <w:r w:rsidR="00A87BC3">
        <w:rPr>
          <w:rFonts w:ascii="Arial" w:hAnsi="Arial" w:cs="Arial"/>
          <w:spacing w:val="-3"/>
          <w:sz w:val="20"/>
          <w:szCs w:val="20"/>
        </w:rPr>
        <w:t>niži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u odnosu na </w:t>
      </w:r>
      <w:r w:rsidR="00B933AB" w:rsidRPr="00E368AD">
        <w:rPr>
          <w:rFonts w:ascii="Arial" w:hAnsi="Arial" w:cs="Arial"/>
          <w:spacing w:val="-3"/>
          <w:sz w:val="20"/>
          <w:szCs w:val="20"/>
        </w:rPr>
        <w:t xml:space="preserve">isto razdoblje </w:t>
      </w:r>
      <w:r w:rsidRPr="00E368AD">
        <w:rPr>
          <w:rFonts w:ascii="Arial" w:hAnsi="Arial" w:cs="Arial"/>
          <w:spacing w:val="-3"/>
          <w:sz w:val="20"/>
          <w:szCs w:val="20"/>
        </w:rPr>
        <w:t>prethodn</w:t>
      </w:r>
      <w:r w:rsidR="00B933AB" w:rsidRPr="00E368AD">
        <w:rPr>
          <w:rFonts w:ascii="Arial" w:hAnsi="Arial" w:cs="Arial"/>
          <w:spacing w:val="-3"/>
          <w:sz w:val="20"/>
          <w:szCs w:val="20"/>
        </w:rPr>
        <w:t>e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godin</w:t>
      </w:r>
      <w:r w:rsidR="00B933AB" w:rsidRPr="00E368AD">
        <w:rPr>
          <w:rFonts w:ascii="Arial" w:hAnsi="Arial" w:cs="Arial"/>
          <w:spacing w:val="-3"/>
          <w:sz w:val="20"/>
          <w:szCs w:val="20"/>
        </w:rPr>
        <w:t>e</w:t>
      </w:r>
      <w:r w:rsidR="00081940" w:rsidRPr="00E368AD">
        <w:rPr>
          <w:rFonts w:ascii="Arial" w:hAnsi="Arial" w:cs="Arial"/>
          <w:spacing w:val="-3"/>
          <w:sz w:val="20"/>
          <w:szCs w:val="20"/>
        </w:rPr>
        <w:t xml:space="preserve">, </w:t>
      </w:r>
      <w:r w:rsidR="006F2795" w:rsidRPr="00E368AD">
        <w:rPr>
          <w:rFonts w:ascii="Arial" w:hAnsi="Arial" w:cs="Arial"/>
          <w:spacing w:val="-3"/>
          <w:sz w:val="20"/>
          <w:szCs w:val="20"/>
        </w:rPr>
        <w:t xml:space="preserve">najvećim dijelom zbog </w:t>
      </w:r>
      <w:r w:rsidR="00A87BC3">
        <w:rPr>
          <w:rFonts w:ascii="Arial" w:hAnsi="Arial" w:cs="Arial"/>
          <w:spacing w:val="-3"/>
          <w:sz w:val="20"/>
          <w:szCs w:val="20"/>
        </w:rPr>
        <w:t>smanjenja</w:t>
      </w:r>
      <w:r w:rsidR="006F2795" w:rsidRPr="00E368AD">
        <w:rPr>
          <w:rFonts w:ascii="Arial" w:hAnsi="Arial" w:cs="Arial"/>
          <w:spacing w:val="-3"/>
          <w:sz w:val="20"/>
          <w:szCs w:val="20"/>
        </w:rPr>
        <w:t xml:space="preserve"> ostalih troškova</w:t>
      </w:r>
      <w:r w:rsidR="008978BA">
        <w:rPr>
          <w:rFonts w:ascii="Arial" w:hAnsi="Arial" w:cs="Arial"/>
          <w:spacing w:val="-3"/>
          <w:sz w:val="20"/>
          <w:szCs w:val="20"/>
        </w:rPr>
        <w:t xml:space="preserve"> </w:t>
      </w:r>
      <w:r w:rsidR="005C4A2A">
        <w:rPr>
          <w:rFonts w:ascii="Arial" w:hAnsi="Arial" w:cs="Arial"/>
          <w:spacing w:val="-3"/>
          <w:sz w:val="20"/>
          <w:szCs w:val="20"/>
        </w:rPr>
        <w:t xml:space="preserve">(troškova </w:t>
      </w:r>
      <w:r w:rsidR="008978BA">
        <w:rPr>
          <w:rFonts w:ascii="Arial" w:hAnsi="Arial" w:cs="Arial"/>
          <w:spacing w:val="-3"/>
          <w:sz w:val="20"/>
          <w:szCs w:val="20"/>
        </w:rPr>
        <w:t>reobračuna</w:t>
      </w:r>
      <w:r w:rsidR="005C4A2A">
        <w:rPr>
          <w:rFonts w:ascii="Arial" w:hAnsi="Arial" w:cs="Arial"/>
          <w:spacing w:val="-3"/>
          <w:sz w:val="20"/>
          <w:szCs w:val="20"/>
        </w:rPr>
        <w:t>)</w:t>
      </w:r>
      <w:r w:rsidR="006F2795" w:rsidRPr="00E368AD">
        <w:rPr>
          <w:rFonts w:ascii="Arial" w:hAnsi="Arial" w:cs="Arial"/>
          <w:spacing w:val="-3"/>
          <w:sz w:val="20"/>
          <w:szCs w:val="20"/>
        </w:rPr>
        <w:t xml:space="preserve"> za </w:t>
      </w:r>
      <w:r w:rsidR="008978BA">
        <w:rPr>
          <w:rFonts w:ascii="Arial" w:hAnsi="Arial" w:cs="Arial"/>
          <w:spacing w:val="-3"/>
          <w:sz w:val="20"/>
          <w:szCs w:val="20"/>
        </w:rPr>
        <w:t>2,2</w:t>
      </w:r>
      <w:r w:rsidR="006F2795"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8978BA">
        <w:rPr>
          <w:rFonts w:ascii="Arial" w:hAnsi="Arial" w:cs="Arial"/>
          <w:spacing w:val="-3"/>
          <w:sz w:val="20"/>
          <w:szCs w:val="20"/>
        </w:rPr>
        <w:t>eura</w:t>
      </w:r>
      <w:r w:rsidR="00E1201E" w:rsidRPr="00E368AD">
        <w:rPr>
          <w:rFonts w:ascii="Arial" w:hAnsi="Arial" w:cs="Arial"/>
          <w:spacing w:val="-3"/>
          <w:sz w:val="20"/>
          <w:szCs w:val="20"/>
        </w:rPr>
        <w:t>.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</w:t>
      </w:r>
    </w:p>
    <w:p w14:paraId="2BD23D2F" w14:textId="77777777" w:rsidR="00BF17D9" w:rsidRPr="00E368A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3B81FB8E" w14:textId="1E607F01" w:rsidR="00615087" w:rsidRPr="00E368AD" w:rsidRDefault="00FC65E4" w:rsidP="000479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Na dan </w:t>
      </w:r>
      <w:r w:rsidR="00497A49" w:rsidRPr="00E368AD">
        <w:rPr>
          <w:rFonts w:ascii="Arial" w:hAnsi="Arial" w:cs="Arial"/>
          <w:sz w:val="20"/>
          <w:szCs w:val="20"/>
        </w:rPr>
        <w:t>3</w:t>
      </w:r>
      <w:r w:rsidR="00653176" w:rsidRPr="00E368AD">
        <w:rPr>
          <w:rFonts w:ascii="Arial" w:hAnsi="Arial" w:cs="Arial"/>
          <w:sz w:val="20"/>
          <w:szCs w:val="20"/>
        </w:rPr>
        <w:t>1</w:t>
      </w:r>
      <w:r w:rsidRPr="00E368AD">
        <w:rPr>
          <w:rFonts w:ascii="Arial" w:hAnsi="Arial" w:cs="Arial"/>
          <w:sz w:val="20"/>
          <w:szCs w:val="20"/>
        </w:rPr>
        <w:t>.</w:t>
      </w:r>
      <w:r w:rsidR="00062A07" w:rsidRPr="00E368AD">
        <w:rPr>
          <w:rFonts w:ascii="Arial" w:hAnsi="Arial" w:cs="Arial"/>
          <w:sz w:val="20"/>
          <w:szCs w:val="20"/>
        </w:rPr>
        <w:t xml:space="preserve"> </w:t>
      </w:r>
      <w:r w:rsidR="00653176" w:rsidRPr="00E368AD">
        <w:rPr>
          <w:rFonts w:ascii="Arial" w:hAnsi="Arial" w:cs="Arial"/>
          <w:sz w:val="20"/>
          <w:szCs w:val="20"/>
        </w:rPr>
        <w:t>ožujka</w:t>
      </w:r>
      <w:r w:rsidR="00497A49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>20</w:t>
      </w:r>
      <w:r w:rsidR="00634EBC" w:rsidRPr="00E368AD">
        <w:rPr>
          <w:rFonts w:ascii="Arial" w:hAnsi="Arial" w:cs="Arial"/>
          <w:sz w:val="20"/>
          <w:szCs w:val="20"/>
        </w:rPr>
        <w:t>2</w:t>
      </w:r>
      <w:r w:rsidR="005C4A2A">
        <w:rPr>
          <w:rFonts w:ascii="Arial" w:hAnsi="Arial" w:cs="Arial"/>
          <w:sz w:val="20"/>
          <w:szCs w:val="20"/>
        </w:rPr>
        <w:t>3</w:t>
      </w:r>
      <w:r w:rsidRPr="00E368AD">
        <w:rPr>
          <w:rFonts w:ascii="Arial" w:hAnsi="Arial" w:cs="Arial"/>
          <w:sz w:val="20"/>
          <w:szCs w:val="20"/>
        </w:rPr>
        <w:t xml:space="preserve">. HBOR ima </w:t>
      </w:r>
      <w:r w:rsidR="00346FF4">
        <w:rPr>
          <w:rFonts w:ascii="Arial" w:hAnsi="Arial" w:cs="Arial"/>
          <w:sz w:val="20"/>
          <w:szCs w:val="20"/>
        </w:rPr>
        <w:t>387</w:t>
      </w:r>
      <w:r w:rsidR="00346FF4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>zaposlenika (</w:t>
      </w:r>
      <w:r w:rsidR="00497A49" w:rsidRPr="00E368AD">
        <w:rPr>
          <w:rFonts w:ascii="Arial" w:hAnsi="Arial" w:cs="Arial"/>
          <w:sz w:val="20"/>
          <w:szCs w:val="20"/>
        </w:rPr>
        <w:t>3</w:t>
      </w:r>
      <w:r w:rsidR="00D71017" w:rsidRPr="00E368AD">
        <w:rPr>
          <w:rFonts w:ascii="Arial" w:hAnsi="Arial" w:cs="Arial"/>
          <w:sz w:val="20"/>
          <w:szCs w:val="20"/>
        </w:rPr>
        <w:t>1</w:t>
      </w:r>
      <w:r w:rsidRPr="00E368AD">
        <w:rPr>
          <w:rFonts w:ascii="Arial" w:hAnsi="Arial" w:cs="Arial"/>
          <w:sz w:val="20"/>
          <w:szCs w:val="20"/>
        </w:rPr>
        <w:t xml:space="preserve">. </w:t>
      </w:r>
      <w:r w:rsidR="00D71017" w:rsidRPr="00E368AD">
        <w:rPr>
          <w:rFonts w:ascii="Arial" w:hAnsi="Arial" w:cs="Arial"/>
          <w:sz w:val="20"/>
          <w:szCs w:val="20"/>
        </w:rPr>
        <w:t>ožujka</w:t>
      </w:r>
      <w:r w:rsidR="00E8318D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>20</w:t>
      </w:r>
      <w:r w:rsidR="00202595" w:rsidRPr="00E368AD">
        <w:rPr>
          <w:rFonts w:ascii="Arial" w:hAnsi="Arial" w:cs="Arial"/>
          <w:sz w:val="20"/>
          <w:szCs w:val="20"/>
        </w:rPr>
        <w:t>2</w:t>
      </w:r>
      <w:r w:rsidR="005C4A2A">
        <w:rPr>
          <w:rFonts w:ascii="Arial" w:hAnsi="Arial" w:cs="Arial"/>
          <w:sz w:val="20"/>
          <w:szCs w:val="20"/>
        </w:rPr>
        <w:t>2</w:t>
      </w:r>
      <w:r w:rsidRPr="00E368AD">
        <w:rPr>
          <w:rFonts w:ascii="Arial" w:hAnsi="Arial" w:cs="Arial"/>
          <w:sz w:val="20"/>
          <w:szCs w:val="20"/>
        </w:rPr>
        <w:t xml:space="preserve">. godine bilo je </w:t>
      </w:r>
      <w:r w:rsidR="00FB3419" w:rsidRPr="00E368AD">
        <w:rPr>
          <w:rFonts w:ascii="Arial" w:hAnsi="Arial" w:cs="Arial"/>
          <w:sz w:val="20"/>
          <w:szCs w:val="20"/>
        </w:rPr>
        <w:t>3</w:t>
      </w:r>
      <w:r w:rsidR="005C4A2A">
        <w:rPr>
          <w:rFonts w:ascii="Arial" w:hAnsi="Arial" w:cs="Arial"/>
          <w:sz w:val="20"/>
          <w:szCs w:val="20"/>
        </w:rPr>
        <w:t>74</w:t>
      </w:r>
      <w:r w:rsidR="00FB3419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>zaposlenik</w:t>
      </w:r>
      <w:r w:rsidR="005A1E16" w:rsidRPr="00E368AD">
        <w:rPr>
          <w:rFonts w:ascii="Arial" w:hAnsi="Arial" w:cs="Arial"/>
          <w:sz w:val="20"/>
          <w:szCs w:val="20"/>
        </w:rPr>
        <w:t>a)</w:t>
      </w:r>
      <w:r w:rsidR="00615087" w:rsidRPr="00E368AD">
        <w:rPr>
          <w:rFonts w:ascii="Arial" w:eastAsia="Times New Roman" w:hAnsi="Arial" w:cs="Arial"/>
          <w:sz w:val="20"/>
          <w:szCs w:val="20"/>
        </w:rPr>
        <w:t>.</w:t>
      </w:r>
      <w:r w:rsidR="00615087" w:rsidRPr="00E368AD" w:rsidDel="009D6D4D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49C5B5E" w14:textId="77777777" w:rsidR="00BF17D9" w:rsidRPr="00E368AD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626B8F7E" w14:textId="77777777" w:rsidR="00BF17D9" w:rsidRPr="00E368AD" w:rsidRDefault="00E71D31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 xml:space="preserve">Dobitak/(gubitak) </w:t>
      </w:r>
      <w:r w:rsidR="00BF17D9" w:rsidRPr="00E368A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 xml:space="preserve">od umanjenja </w:t>
      </w:r>
      <w:r w:rsidR="00BF17D9" w:rsidRPr="00E368AD">
        <w:rPr>
          <w:rFonts w:ascii="Arial" w:eastAsia="Times New Roman" w:hAnsi="Arial" w:cs="Arial"/>
          <w:b/>
          <w:i/>
          <w:sz w:val="20"/>
          <w:szCs w:val="20"/>
          <w:lang w:eastAsia="hr-HR"/>
        </w:rPr>
        <w:t>vrijednosti</w:t>
      </w:r>
      <w:r w:rsidR="00BF17D9" w:rsidRPr="00E368A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 xml:space="preserve"> i rezerviranja</w:t>
      </w:r>
      <w:r w:rsidR="00BF17D9" w:rsidRPr="00E368AD">
        <w:rPr>
          <w:rFonts w:ascii="Arial" w:eastAsia="Times New Roman" w:hAnsi="Arial" w:cs="Arial"/>
          <w:b/>
          <w:i/>
          <w:sz w:val="20"/>
          <w:szCs w:val="20"/>
          <w:lang w:eastAsia="hr-HR"/>
        </w:rPr>
        <w:t xml:space="preserve"> </w:t>
      </w:r>
    </w:p>
    <w:p w14:paraId="536CB368" w14:textId="77777777" w:rsidR="00BF17D9" w:rsidRPr="00E368AD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</w:p>
    <w:p w14:paraId="3E56D4EB" w14:textId="0BB2E9F7" w:rsidR="00202595" w:rsidRPr="00E368AD" w:rsidRDefault="00202595" w:rsidP="00202595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U izvještajnom razdoblju ostvaren je neto </w:t>
      </w:r>
      <w:r w:rsidR="00A457CB">
        <w:rPr>
          <w:rFonts w:ascii="Arial" w:hAnsi="Arial" w:cs="Arial"/>
          <w:spacing w:val="-3"/>
          <w:sz w:val="20"/>
          <w:szCs w:val="20"/>
        </w:rPr>
        <w:t>dobitak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na poziciji „Dobitak/(Gubitak) od umanjenja vrijednosti i rezerviranja“ u iznosu od </w:t>
      </w:r>
      <w:r w:rsidR="005D5D8F">
        <w:rPr>
          <w:rFonts w:ascii="Arial" w:hAnsi="Arial" w:cs="Arial"/>
          <w:spacing w:val="-3"/>
          <w:sz w:val="20"/>
          <w:szCs w:val="20"/>
        </w:rPr>
        <w:t>4,7</w:t>
      </w:r>
      <w:r w:rsidR="00A4454E"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5D5D8F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(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u razdoblju od 1.1. do 3</w:t>
      </w:r>
      <w:r w:rsidR="00CF41C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1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.</w:t>
      </w:r>
      <w:r w:rsidR="00CF41CC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3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.202</w:t>
      </w:r>
      <w:r w:rsidR="005D5D8F">
        <w:rPr>
          <w:rFonts w:ascii="Arial" w:eastAsia="Times New Roman" w:hAnsi="Arial" w:cs="Arial"/>
          <w:spacing w:val="-3"/>
          <w:sz w:val="20"/>
          <w:szCs w:val="20"/>
          <w:lang w:eastAsia="hr-HR"/>
        </w:rPr>
        <w:t>2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. ostvaren je neto </w:t>
      </w:r>
      <w:r w:rsidR="00A457CB">
        <w:rPr>
          <w:rFonts w:ascii="Arial" w:eastAsia="Times New Roman" w:hAnsi="Arial" w:cs="Arial"/>
          <w:spacing w:val="-3"/>
          <w:sz w:val="20"/>
          <w:szCs w:val="20"/>
          <w:lang w:eastAsia="hr-HR"/>
        </w:rPr>
        <w:t>dobitak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u iznosu od </w:t>
      </w:r>
      <w:r w:rsidR="00847C5C">
        <w:rPr>
          <w:rFonts w:ascii="Arial" w:eastAsia="Times New Roman" w:hAnsi="Arial" w:cs="Arial"/>
          <w:spacing w:val="-3"/>
          <w:sz w:val="20"/>
          <w:szCs w:val="20"/>
          <w:lang w:eastAsia="hr-HR"/>
        </w:rPr>
        <w:t>17,3</w:t>
      </w:r>
      <w:r w:rsidR="00A4454E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 milijuna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 w:rsidR="00847C5C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).</w:t>
      </w:r>
    </w:p>
    <w:p w14:paraId="7A3259A4" w14:textId="77777777" w:rsidR="00C85D58" w:rsidRPr="00E368AD" w:rsidRDefault="00C85D58" w:rsidP="00BF17D9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480C2925" w14:textId="48B2C9C9" w:rsidR="00B770F6" w:rsidRPr="00E368AD" w:rsidRDefault="003026D8" w:rsidP="003026D8">
      <w:pPr>
        <w:tabs>
          <w:tab w:val="left" w:pos="-720"/>
          <w:tab w:val="left" w:pos="1837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ab/>
      </w:r>
    </w:p>
    <w:p w14:paraId="798D2EF8" w14:textId="4C147AAB" w:rsidR="003026D8" w:rsidRPr="00E368AD" w:rsidRDefault="003026D8" w:rsidP="003026D8">
      <w:pPr>
        <w:tabs>
          <w:tab w:val="left" w:pos="1837"/>
        </w:tabs>
        <w:rPr>
          <w:rFonts w:ascii="Arial" w:hAnsi="Arial" w:cs="Arial"/>
          <w:sz w:val="20"/>
          <w:szCs w:val="20"/>
        </w:rPr>
        <w:sectPr w:rsidR="003026D8" w:rsidRPr="00E368AD">
          <w:footerReference w:type="default" r:id="rId3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368AD">
        <w:rPr>
          <w:rFonts w:ascii="Arial" w:hAnsi="Arial" w:cs="Arial"/>
          <w:sz w:val="20"/>
          <w:szCs w:val="20"/>
        </w:rPr>
        <w:tab/>
      </w:r>
    </w:p>
    <w:p w14:paraId="78A5DF7C" w14:textId="6EDB9918" w:rsidR="00BF17D9" w:rsidRPr="00E368AD" w:rsidRDefault="00BF17D9" w:rsidP="00BF17D9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lastRenderedPageBreak/>
        <w:t>U nastavk</w:t>
      </w:r>
      <w:r w:rsidR="00A42266" w:rsidRPr="00E368AD">
        <w:rPr>
          <w:rFonts w:ascii="Arial" w:hAnsi="Arial" w:cs="Arial"/>
          <w:spacing w:val="-3"/>
          <w:sz w:val="20"/>
          <w:szCs w:val="20"/>
        </w:rPr>
        <w:t>u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se daje pregled kvalitete portfelja:</w:t>
      </w:r>
      <w:r w:rsidR="008C05EC" w:rsidRPr="00E368AD">
        <w:rPr>
          <w:rFonts w:ascii="Arial" w:hAnsi="Arial" w:cs="Arial"/>
          <w:noProof/>
          <w:sz w:val="20"/>
          <w:szCs w:val="20"/>
          <w:lang w:eastAsia="hr-HR"/>
        </w:rPr>
        <w:t xml:space="preserve"> </w:t>
      </w:r>
    </w:p>
    <w:p w14:paraId="0E7BA271" w14:textId="77777777" w:rsidR="005B58C5" w:rsidRDefault="005B58C5" w:rsidP="00BF17D9">
      <w:pPr>
        <w:tabs>
          <w:tab w:val="left" w:pos="-720"/>
        </w:tabs>
        <w:suppressAutoHyphens/>
        <w:spacing w:after="0" w:line="240" w:lineRule="auto"/>
        <w:jc w:val="both"/>
      </w:pPr>
    </w:p>
    <w:p w14:paraId="38138F69" w14:textId="77777777" w:rsidR="00A60DAD" w:rsidRPr="00D028B6" w:rsidRDefault="00A60DAD" w:rsidP="00BF17D9">
      <w:pPr>
        <w:tabs>
          <w:tab w:val="left" w:pos="-720"/>
        </w:tabs>
        <w:suppressAutoHyphens/>
        <w:spacing w:after="0" w:line="240" w:lineRule="auto"/>
        <w:jc w:val="both"/>
      </w:pPr>
    </w:p>
    <w:p w14:paraId="6171781F" w14:textId="47EBC4F3" w:rsidR="001564EC" w:rsidRDefault="00D0527C" w:rsidP="002467D5">
      <w:pPr>
        <w:tabs>
          <w:tab w:val="left" w:pos="426"/>
          <w:tab w:val="left" w:pos="4536"/>
        </w:tabs>
        <w:spacing w:after="0" w:line="240" w:lineRule="auto"/>
        <w:ind w:left="-284" w:right="-285"/>
        <w:jc w:val="both"/>
        <w:rPr>
          <w:rFonts w:eastAsia="Times New Roman" w:cs="Calibri"/>
          <w:b/>
          <w:spacing w:val="-3"/>
          <w:sz w:val="24"/>
          <w:szCs w:val="24"/>
          <w:lang w:eastAsia="hr-HR"/>
        </w:rPr>
      </w:pPr>
      <w:r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5424570C" wp14:editId="13202F08">
            <wp:extent cx="2952000" cy="2998973"/>
            <wp:effectExtent l="0" t="0" r="1270" b="0"/>
            <wp:docPr id="17999872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0" cy="2998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A7C4D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</w:t>
      </w:r>
      <w:r w:rsidR="006209E6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481498B0" wp14:editId="3E324FF1">
            <wp:extent cx="3024000" cy="2983726"/>
            <wp:effectExtent l="0" t="0" r="5080" b="7620"/>
            <wp:docPr id="842184837" name="Picture 10" descr="A picture containing text, screenshot, diagram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184837" name="Picture 10" descr="A picture containing text, screenshot, diagram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00" cy="2983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1A3A51" w14:textId="384FC6AC" w:rsidR="00223DA7" w:rsidRDefault="00A60DAD" w:rsidP="00BF17D9">
      <w:pPr>
        <w:tabs>
          <w:tab w:val="left" w:pos="4536"/>
        </w:tabs>
        <w:spacing w:after="0" w:line="240" w:lineRule="auto"/>
        <w:ind w:right="-285" w:hanging="284"/>
        <w:jc w:val="both"/>
        <w:rPr>
          <w:rFonts w:eastAsia="Times New Roman" w:cs="Calibri"/>
          <w:spacing w:val="-3"/>
          <w:sz w:val="18"/>
          <w:szCs w:val="18"/>
          <w:lang w:eastAsia="hr-HR"/>
        </w:rPr>
      </w:pPr>
      <w:r>
        <w:rPr>
          <w:rFonts w:eastAsia="Times New Roman" w:cs="Calibri"/>
          <w:spacing w:val="-3"/>
          <w:sz w:val="18"/>
          <w:szCs w:val="18"/>
          <w:lang w:eastAsia="hr-HR"/>
        </w:rPr>
        <w:t xml:space="preserve"> </w:t>
      </w:r>
      <w:r w:rsidR="006209E6">
        <w:rPr>
          <w:rFonts w:eastAsia="Times New Roman" w:cs="Calibri"/>
          <w:spacing w:val="-3"/>
          <w:sz w:val="18"/>
          <w:szCs w:val="18"/>
          <w:lang w:eastAsia="hr-HR"/>
        </w:rPr>
        <w:t xml:space="preserve">  </w:t>
      </w:r>
    </w:p>
    <w:p w14:paraId="67858195" w14:textId="07C92DD0" w:rsidR="00B770F6" w:rsidRDefault="00B770F6" w:rsidP="00BF17D9">
      <w:pPr>
        <w:tabs>
          <w:tab w:val="left" w:pos="4536"/>
        </w:tabs>
        <w:spacing w:after="0" w:line="240" w:lineRule="auto"/>
        <w:ind w:right="-285" w:hanging="284"/>
        <w:jc w:val="both"/>
        <w:rPr>
          <w:rFonts w:eastAsia="Times New Roman" w:cs="Calibri"/>
          <w:spacing w:val="-3"/>
          <w:sz w:val="18"/>
          <w:szCs w:val="18"/>
          <w:lang w:eastAsia="hr-HR"/>
        </w:rPr>
      </w:pPr>
    </w:p>
    <w:p w14:paraId="4BEF41A1" w14:textId="77777777" w:rsidR="00B770F6" w:rsidRDefault="00B770F6" w:rsidP="00BF17D9">
      <w:pPr>
        <w:tabs>
          <w:tab w:val="left" w:pos="4536"/>
        </w:tabs>
        <w:spacing w:after="0" w:line="240" w:lineRule="auto"/>
        <w:ind w:right="-285" w:hanging="284"/>
        <w:jc w:val="both"/>
        <w:rPr>
          <w:rFonts w:eastAsia="Times New Roman" w:cs="Calibri"/>
          <w:b/>
          <w:spacing w:val="-3"/>
          <w:sz w:val="24"/>
          <w:szCs w:val="24"/>
          <w:lang w:eastAsia="hr-HR"/>
        </w:rPr>
      </w:pPr>
    </w:p>
    <w:p w14:paraId="35A1F9FD" w14:textId="77777777" w:rsidR="005362B5" w:rsidRPr="00E368AD" w:rsidRDefault="005362B5" w:rsidP="005362B5">
      <w:pPr>
        <w:widowControl w:val="0"/>
        <w:suppressAutoHyphens/>
        <w:spacing w:before="120" w:after="120" w:line="23" w:lineRule="atLeast"/>
        <w:rPr>
          <w:rFonts w:ascii="Arial" w:hAnsi="Arial" w:cs="Arial"/>
          <w:b/>
          <w:bCs/>
          <w:iCs/>
          <w:sz w:val="20"/>
          <w:szCs w:val="20"/>
        </w:rPr>
      </w:pPr>
      <w:r w:rsidRPr="00E368AD">
        <w:rPr>
          <w:rFonts w:ascii="Arial" w:hAnsi="Arial" w:cs="Arial"/>
          <w:b/>
          <w:bCs/>
          <w:iCs/>
          <w:sz w:val="20"/>
          <w:szCs w:val="20"/>
        </w:rPr>
        <w:t>Pregled ukupnog bruto portfelja i rezerviranja prema strukturi - financijske institucije i direktni</w:t>
      </w:r>
    </w:p>
    <w:p w14:paraId="05A522AD" w14:textId="77777777" w:rsidR="00F13DAE" w:rsidRDefault="00F13DAE" w:rsidP="00F13DAE">
      <w:pPr>
        <w:tabs>
          <w:tab w:val="left" w:pos="4536"/>
        </w:tabs>
        <w:spacing w:after="0" w:line="240" w:lineRule="auto"/>
        <w:ind w:right="-285"/>
        <w:jc w:val="both"/>
        <w:rPr>
          <w:rFonts w:eastAsia="Times New Roman" w:cs="Calibri"/>
          <w:spacing w:val="-3"/>
          <w:sz w:val="18"/>
          <w:szCs w:val="18"/>
          <w:lang w:eastAsia="hr-HR"/>
        </w:rPr>
      </w:pPr>
    </w:p>
    <w:tbl>
      <w:tblPr>
        <w:tblStyle w:val="ListTable3"/>
        <w:tblW w:w="9110" w:type="dxa"/>
        <w:tblLayout w:type="fixed"/>
        <w:tblLook w:val="04A0" w:firstRow="1" w:lastRow="0" w:firstColumn="1" w:lastColumn="0" w:noHBand="0" w:noVBand="1"/>
      </w:tblPr>
      <w:tblGrid>
        <w:gridCol w:w="3396"/>
        <w:gridCol w:w="1276"/>
        <w:gridCol w:w="1419"/>
        <w:gridCol w:w="1559"/>
        <w:gridCol w:w="1454"/>
        <w:gridCol w:w="6"/>
      </w:tblGrid>
      <w:tr w:rsidR="00BF3BAB" w:rsidRPr="00E368AD" w14:paraId="15B6273A" w14:textId="77777777" w:rsidTr="002D4C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6" w:type="dxa"/>
            <w:shd w:val="clear" w:color="auto" w:fill="595959" w:themeFill="text1" w:themeFillTint="A6"/>
            <w:vAlign w:val="center"/>
            <w:hideMark/>
          </w:tcPr>
          <w:p w14:paraId="32109D70" w14:textId="77777777" w:rsidR="00BF3BAB" w:rsidRPr="00E368AD" w:rsidRDefault="00BF3BAB" w:rsidP="002D4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2695" w:type="dxa"/>
            <w:gridSpan w:val="2"/>
            <w:shd w:val="clear" w:color="auto" w:fill="595959" w:themeFill="text1" w:themeFillTint="A6"/>
            <w:vAlign w:val="center"/>
            <w:hideMark/>
          </w:tcPr>
          <w:p w14:paraId="4274A30F" w14:textId="0F8C8C53" w:rsidR="00BF3BAB" w:rsidRPr="00E368AD" w:rsidRDefault="00D0527C" w:rsidP="002D4C5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</w:t>
            </w:r>
            <w:r w:rsidR="00BF3BAB"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3019" w:type="dxa"/>
            <w:gridSpan w:val="3"/>
            <w:shd w:val="clear" w:color="auto" w:fill="595959" w:themeFill="text1" w:themeFillTint="A6"/>
            <w:vAlign w:val="center"/>
          </w:tcPr>
          <w:p w14:paraId="0FA05A55" w14:textId="1DF0039A" w:rsidR="00BF3BAB" w:rsidRPr="00E368AD" w:rsidRDefault="00347F38" w:rsidP="002D4C5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31.3.</w:t>
            </w:r>
            <w:r w:rsidR="00D0527C"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202</w:t>
            </w:r>
            <w:r w:rsidR="00D0527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</w:tc>
      </w:tr>
      <w:tr w:rsidR="00BF3BAB" w:rsidRPr="00E368AD" w14:paraId="64121D2C" w14:textId="77777777" w:rsidTr="002D4C5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shd w:val="clear" w:color="auto" w:fill="595959" w:themeFill="text1" w:themeFillTint="A6"/>
            <w:vAlign w:val="center"/>
            <w:hideMark/>
          </w:tcPr>
          <w:p w14:paraId="080BA654" w14:textId="77777777" w:rsidR="00BF3BAB" w:rsidRPr="00E368AD" w:rsidRDefault="00BF3BAB" w:rsidP="002D4C58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shd w:val="clear" w:color="auto" w:fill="595959" w:themeFill="text1" w:themeFillTint="A6"/>
            <w:vAlign w:val="center"/>
            <w:hideMark/>
          </w:tcPr>
          <w:p w14:paraId="41F89837" w14:textId="77777777" w:rsidR="00BF3BAB" w:rsidRPr="00E368AD" w:rsidRDefault="00BF3BAB" w:rsidP="002D4C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Iznos</w:t>
            </w:r>
          </w:p>
        </w:tc>
        <w:tc>
          <w:tcPr>
            <w:tcW w:w="1419" w:type="dxa"/>
            <w:shd w:val="clear" w:color="auto" w:fill="595959" w:themeFill="text1" w:themeFillTint="A6"/>
            <w:vAlign w:val="center"/>
            <w:hideMark/>
          </w:tcPr>
          <w:p w14:paraId="78F45C8E" w14:textId="77777777" w:rsidR="00BF3BAB" w:rsidRPr="00E368AD" w:rsidRDefault="00BF3BAB" w:rsidP="002D4C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Struktura(%)</w:t>
            </w:r>
          </w:p>
        </w:tc>
        <w:tc>
          <w:tcPr>
            <w:tcW w:w="1559" w:type="dxa"/>
            <w:shd w:val="clear" w:color="auto" w:fill="595959" w:themeFill="text1" w:themeFillTint="A6"/>
            <w:vAlign w:val="center"/>
          </w:tcPr>
          <w:p w14:paraId="518FA6FA" w14:textId="77777777" w:rsidR="00BF3BAB" w:rsidRPr="00E368AD" w:rsidRDefault="00BF3BAB" w:rsidP="002D4C58">
            <w:pPr>
              <w:spacing w:after="0" w:line="240" w:lineRule="auto"/>
              <w:ind w:left="-624" w:firstLine="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Iznos</w:t>
            </w:r>
          </w:p>
        </w:tc>
        <w:tc>
          <w:tcPr>
            <w:tcW w:w="1454" w:type="dxa"/>
            <w:shd w:val="clear" w:color="auto" w:fill="595959" w:themeFill="text1" w:themeFillTint="A6"/>
            <w:vAlign w:val="center"/>
          </w:tcPr>
          <w:p w14:paraId="0F05942C" w14:textId="77777777" w:rsidR="00BF3BAB" w:rsidRPr="00E368AD" w:rsidRDefault="00BF3BAB" w:rsidP="002D4C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Struktura(%)</w:t>
            </w:r>
          </w:p>
        </w:tc>
      </w:tr>
      <w:tr w:rsidR="00B770F6" w:rsidRPr="00E368AD" w14:paraId="2A49C709" w14:textId="77777777" w:rsidTr="00DF097B">
        <w:trPr>
          <w:gridAfter w:val="1"/>
          <w:wAfter w:w="6" w:type="dxa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25F5FBE0" w14:textId="1BC6EE4F" w:rsidR="00B770F6" w:rsidRPr="00E368AD" w:rsidRDefault="00B770F6" w:rsidP="00B770F6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Ukupni bruto portfelj, mil. </w:t>
            </w:r>
            <w:r w:rsidR="00F12AC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eur</w:t>
            </w:r>
          </w:p>
        </w:tc>
        <w:tc>
          <w:tcPr>
            <w:tcW w:w="1276" w:type="dxa"/>
            <w:vAlign w:val="center"/>
          </w:tcPr>
          <w:p w14:paraId="68CC8083" w14:textId="58129C7D" w:rsidR="00B770F6" w:rsidRPr="00E368AD" w:rsidRDefault="00D0527C" w:rsidP="00B770F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D0527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4.708,8</w:t>
            </w:r>
          </w:p>
        </w:tc>
        <w:tc>
          <w:tcPr>
            <w:tcW w:w="1419" w:type="dxa"/>
            <w:vAlign w:val="center"/>
          </w:tcPr>
          <w:p w14:paraId="086B0E04" w14:textId="38370B47" w:rsidR="00B770F6" w:rsidRPr="00E368AD" w:rsidRDefault="00B770F6" w:rsidP="00B770F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E368A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100,00</w:t>
            </w:r>
          </w:p>
        </w:tc>
        <w:tc>
          <w:tcPr>
            <w:tcW w:w="1559" w:type="dxa"/>
            <w:vAlign w:val="center"/>
          </w:tcPr>
          <w:p w14:paraId="0E055C90" w14:textId="2AE4B3B5" w:rsidR="00B770F6" w:rsidRPr="00E368AD" w:rsidRDefault="00D0527C" w:rsidP="00B770F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D0527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4.731,9</w:t>
            </w:r>
          </w:p>
        </w:tc>
        <w:tc>
          <w:tcPr>
            <w:tcW w:w="1454" w:type="dxa"/>
            <w:vAlign w:val="center"/>
          </w:tcPr>
          <w:p w14:paraId="7EBCC11F" w14:textId="77777777" w:rsidR="00B770F6" w:rsidRPr="00E368AD" w:rsidRDefault="00B770F6" w:rsidP="00B770F6">
            <w:pPr>
              <w:tabs>
                <w:tab w:val="left" w:pos="35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E368A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100,00</w:t>
            </w:r>
          </w:p>
        </w:tc>
      </w:tr>
      <w:tr w:rsidR="00B770F6" w:rsidRPr="00E368AD" w14:paraId="716ADF6F" w14:textId="77777777" w:rsidTr="00DF097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6B657903" w14:textId="77777777" w:rsidR="00B770F6" w:rsidRPr="00E368AD" w:rsidRDefault="00B770F6" w:rsidP="00B770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Od čega:</w:t>
            </w:r>
          </w:p>
        </w:tc>
        <w:tc>
          <w:tcPr>
            <w:tcW w:w="1276" w:type="dxa"/>
            <w:vAlign w:val="center"/>
          </w:tcPr>
          <w:p w14:paraId="2EE052A4" w14:textId="22CEE746" w:rsidR="00B770F6" w:rsidRPr="00E368AD" w:rsidRDefault="00B770F6" w:rsidP="00B770F6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419" w:type="dxa"/>
            <w:vAlign w:val="center"/>
          </w:tcPr>
          <w:p w14:paraId="6ECF1C71" w14:textId="768B1B9A" w:rsidR="00B770F6" w:rsidRPr="00E368AD" w:rsidRDefault="00B770F6" w:rsidP="00B770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vAlign w:val="center"/>
          </w:tcPr>
          <w:p w14:paraId="1A83041A" w14:textId="51AEE578" w:rsidR="00B770F6" w:rsidRPr="00E368AD" w:rsidRDefault="00B770F6" w:rsidP="00B770F6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454" w:type="dxa"/>
            <w:vAlign w:val="center"/>
          </w:tcPr>
          <w:p w14:paraId="2F412666" w14:textId="3DA6169E" w:rsidR="00B770F6" w:rsidRPr="00E368AD" w:rsidRDefault="00B770F6" w:rsidP="00B770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DF097B" w:rsidRPr="00E368AD" w14:paraId="46B591FD" w14:textId="77777777" w:rsidTr="00DF097B">
        <w:trPr>
          <w:gridAfter w:val="1"/>
          <w:wAfter w:w="6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2C0A90FF" w14:textId="77777777" w:rsidR="00DF097B" w:rsidRPr="00E368AD" w:rsidRDefault="00DF097B" w:rsidP="00DF09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- financijske institucije</w:t>
            </w:r>
          </w:p>
        </w:tc>
        <w:tc>
          <w:tcPr>
            <w:tcW w:w="1276" w:type="dxa"/>
            <w:vAlign w:val="center"/>
          </w:tcPr>
          <w:p w14:paraId="2C69613A" w14:textId="5329E569" w:rsidR="00DF097B" w:rsidRPr="00E368AD" w:rsidRDefault="00DF097B" w:rsidP="00DF097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0527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1.323,3</w:t>
            </w:r>
          </w:p>
        </w:tc>
        <w:tc>
          <w:tcPr>
            <w:tcW w:w="1419" w:type="dxa"/>
            <w:vAlign w:val="center"/>
          </w:tcPr>
          <w:p w14:paraId="61C3B8B2" w14:textId="468BF006" w:rsidR="00DF097B" w:rsidRPr="00E368AD" w:rsidRDefault="00DF097B" w:rsidP="00DF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28,1</w:t>
            </w:r>
          </w:p>
        </w:tc>
        <w:tc>
          <w:tcPr>
            <w:tcW w:w="1559" w:type="dxa"/>
            <w:vAlign w:val="center"/>
          </w:tcPr>
          <w:p w14:paraId="2C918192" w14:textId="3B70FA73" w:rsidR="00DF097B" w:rsidRPr="00E368AD" w:rsidRDefault="00DF097B" w:rsidP="00DF097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0527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1.319,0</w:t>
            </w:r>
          </w:p>
        </w:tc>
        <w:tc>
          <w:tcPr>
            <w:tcW w:w="1454" w:type="dxa"/>
            <w:vAlign w:val="center"/>
          </w:tcPr>
          <w:p w14:paraId="65249002" w14:textId="04DB6808" w:rsidR="00DF097B" w:rsidRPr="00E368AD" w:rsidRDefault="00DF097B" w:rsidP="00DF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27,9</w:t>
            </w:r>
          </w:p>
        </w:tc>
      </w:tr>
      <w:tr w:rsidR="00DF097B" w:rsidRPr="00E368AD" w14:paraId="20E124F0" w14:textId="77777777" w:rsidTr="00DF097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3EAE7B04" w14:textId="77777777" w:rsidR="00DF097B" w:rsidRPr="00E368AD" w:rsidRDefault="00DF097B" w:rsidP="00DF09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- direktni</w:t>
            </w:r>
          </w:p>
        </w:tc>
        <w:tc>
          <w:tcPr>
            <w:tcW w:w="1276" w:type="dxa"/>
            <w:vAlign w:val="center"/>
          </w:tcPr>
          <w:p w14:paraId="46B215B4" w14:textId="7032B3C6" w:rsidR="00DF097B" w:rsidRPr="00E368AD" w:rsidRDefault="00DF097B" w:rsidP="00DF097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0527C">
              <w:rPr>
                <w:rFonts w:ascii="Arial" w:hAnsi="Arial" w:cs="Arial"/>
                <w:sz w:val="20"/>
                <w:szCs w:val="20"/>
                <w:lang w:val="hr-HR"/>
              </w:rPr>
              <w:t>3.385,5</w:t>
            </w:r>
          </w:p>
        </w:tc>
        <w:tc>
          <w:tcPr>
            <w:tcW w:w="1419" w:type="dxa"/>
            <w:vAlign w:val="center"/>
          </w:tcPr>
          <w:p w14:paraId="38F77EA5" w14:textId="6427ADF6" w:rsidR="00DF097B" w:rsidRPr="00E368AD" w:rsidRDefault="00DF097B" w:rsidP="00DF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71,9</w:t>
            </w:r>
          </w:p>
        </w:tc>
        <w:tc>
          <w:tcPr>
            <w:tcW w:w="1559" w:type="dxa"/>
            <w:vAlign w:val="center"/>
          </w:tcPr>
          <w:p w14:paraId="09C25B22" w14:textId="61499A18" w:rsidR="00DF097B" w:rsidRPr="00E368AD" w:rsidRDefault="00DF097B" w:rsidP="00DF097B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0527C">
              <w:rPr>
                <w:rFonts w:ascii="Arial" w:hAnsi="Arial" w:cs="Arial"/>
                <w:sz w:val="20"/>
                <w:szCs w:val="20"/>
                <w:lang w:val="hr-HR"/>
              </w:rPr>
              <w:t>3.412,9</w:t>
            </w:r>
          </w:p>
        </w:tc>
        <w:tc>
          <w:tcPr>
            <w:tcW w:w="1454" w:type="dxa"/>
            <w:vAlign w:val="center"/>
          </w:tcPr>
          <w:p w14:paraId="002EDD01" w14:textId="5FA981DA" w:rsidR="00DF097B" w:rsidRPr="00E368AD" w:rsidRDefault="00DF097B" w:rsidP="00DF09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72,1</w:t>
            </w:r>
          </w:p>
        </w:tc>
      </w:tr>
      <w:tr w:rsidR="00DF097B" w:rsidRPr="00E368AD" w14:paraId="2E03FA9E" w14:textId="77777777" w:rsidTr="00DF097B">
        <w:trPr>
          <w:gridAfter w:val="1"/>
          <w:wAfter w:w="6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7852E028" w14:textId="04E7810F" w:rsidR="00DF097B" w:rsidRPr="00E368AD" w:rsidRDefault="00DF097B" w:rsidP="00DF097B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Ukupno rezerviranja, mil. </w:t>
            </w:r>
            <w:r w:rsidR="00F12AC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eur</w:t>
            </w:r>
          </w:p>
        </w:tc>
        <w:tc>
          <w:tcPr>
            <w:tcW w:w="1276" w:type="dxa"/>
            <w:vAlign w:val="center"/>
          </w:tcPr>
          <w:p w14:paraId="1E6E4602" w14:textId="404ECF67" w:rsidR="00DF097B" w:rsidRPr="00E368AD" w:rsidRDefault="00DF097B" w:rsidP="00DF097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D0527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482,8</w:t>
            </w:r>
          </w:p>
        </w:tc>
        <w:tc>
          <w:tcPr>
            <w:tcW w:w="1419" w:type="dxa"/>
            <w:noWrap/>
            <w:vAlign w:val="center"/>
          </w:tcPr>
          <w:p w14:paraId="07808EBA" w14:textId="74A167C5" w:rsidR="00DF097B" w:rsidRPr="00E368AD" w:rsidRDefault="00DF097B" w:rsidP="00DF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E368A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100,00</w:t>
            </w:r>
          </w:p>
        </w:tc>
        <w:tc>
          <w:tcPr>
            <w:tcW w:w="1559" w:type="dxa"/>
            <w:vAlign w:val="center"/>
          </w:tcPr>
          <w:p w14:paraId="69F01A6F" w14:textId="2A7769AD" w:rsidR="00DF097B" w:rsidRPr="00E368AD" w:rsidRDefault="00DF097B" w:rsidP="00DF097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D0527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483,1</w:t>
            </w:r>
          </w:p>
        </w:tc>
        <w:tc>
          <w:tcPr>
            <w:tcW w:w="1454" w:type="dxa"/>
            <w:vAlign w:val="center"/>
          </w:tcPr>
          <w:p w14:paraId="3B32FC40" w14:textId="77777777" w:rsidR="00DF097B" w:rsidRPr="00E368AD" w:rsidRDefault="00DF097B" w:rsidP="00DF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E368A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100,00</w:t>
            </w:r>
          </w:p>
        </w:tc>
      </w:tr>
      <w:tr w:rsidR="00DF097B" w:rsidRPr="00E368AD" w14:paraId="49661449" w14:textId="77777777" w:rsidTr="00DF097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69B2514B" w14:textId="77777777" w:rsidR="00DF097B" w:rsidRPr="00E368AD" w:rsidRDefault="00DF097B" w:rsidP="00DF09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Od čega:</w:t>
            </w:r>
          </w:p>
        </w:tc>
        <w:tc>
          <w:tcPr>
            <w:tcW w:w="1276" w:type="dxa"/>
            <w:vAlign w:val="center"/>
          </w:tcPr>
          <w:p w14:paraId="78E5988A" w14:textId="77777777" w:rsidR="00DF097B" w:rsidRPr="00E368AD" w:rsidRDefault="00DF097B" w:rsidP="00DF097B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419" w:type="dxa"/>
            <w:noWrap/>
            <w:vAlign w:val="center"/>
          </w:tcPr>
          <w:p w14:paraId="1B19CE5C" w14:textId="77777777" w:rsidR="00DF097B" w:rsidRPr="00E368AD" w:rsidRDefault="00DF097B" w:rsidP="00DF097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vAlign w:val="center"/>
          </w:tcPr>
          <w:p w14:paraId="480E6C60" w14:textId="77777777" w:rsidR="00DF097B" w:rsidRPr="00E368AD" w:rsidRDefault="00DF097B" w:rsidP="00DF097B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454" w:type="dxa"/>
            <w:vAlign w:val="center"/>
          </w:tcPr>
          <w:p w14:paraId="6C606741" w14:textId="77777777" w:rsidR="00DF097B" w:rsidRPr="00E368AD" w:rsidRDefault="00DF097B" w:rsidP="00DF097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DF097B" w:rsidRPr="00E368AD" w14:paraId="24C22CFC" w14:textId="77777777" w:rsidTr="00DF097B">
        <w:trPr>
          <w:gridAfter w:val="1"/>
          <w:wAfter w:w="6" w:type="dxa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6C250F1B" w14:textId="77777777" w:rsidR="00DF097B" w:rsidRPr="00E368AD" w:rsidRDefault="00DF097B" w:rsidP="00DF097B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 financijske institucije</w:t>
            </w:r>
          </w:p>
        </w:tc>
        <w:tc>
          <w:tcPr>
            <w:tcW w:w="1276" w:type="dxa"/>
            <w:vAlign w:val="center"/>
          </w:tcPr>
          <w:p w14:paraId="64C16FCC" w14:textId="421DE1B9" w:rsidR="00DF097B" w:rsidRPr="00E368AD" w:rsidRDefault="00DF097B" w:rsidP="00DF097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0527C">
              <w:rPr>
                <w:rFonts w:ascii="Arial" w:hAnsi="Arial" w:cs="Arial"/>
                <w:sz w:val="20"/>
                <w:szCs w:val="20"/>
                <w:lang w:val="hr-HR"/>
              </w:rPr>
              <w:t>9,1</w:t>
            </w:r>
          </w:p>
        </w:tc>
        <w:tc>
          <w:tcPr>
            <w:tcW w:w="1419" w:type="dxa"/>
            <w:noWrap/>
            <w:vAlign w:val="center"/>
          </w:tcPr>
          <w:p w14:paraId="6BEAE203" w14:textId="0F6941D0" w:rsidR="00DF097B" w:rsidRPr="00E368AD" w:rsidRDefault="00DF097B" w:rsidP="00DF097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0527C">
              <w:rPr>
                <w:rFonts w:ascii="Arial" w:hAnsi="Arial" w:cs="Arial"/>
                <w:sz w:val="20"/>
                <w:szCs w:val="20"/>
                <w:lang w:val="hr-HR"/>
              </w:rPr>
              <w:t>1,9</w:t>
            </w:r>
          </w:p>
        </w:tc>
        <w:tc>
          <w:tcPr>
            <w:tcW w:w="1559" w:type="dxa"/>
            <w:vAlign w:val="center"/>
          </w:tcPr>
          <w:p w14:paraId="2CED856D" w14:textId="540E869A" w:rsidR="00DF097B" w:rsidRPr="00E368AD" w:rsidRDefault="00DF097B" w:rsidP="00DF097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0527C">
              <w:rPr>
                <w:rFonts w:ascii="Arial" w:hAnsi="Arial" w:cs="Arial"/>
                <w:sz w:val="20"/>
                <w:szCs w:val="20"/>
                <w:lang w:val="hr-HR"/>
              </w:rPr>
              <w:t>8,4</w:t>
            </w:r>
          </w:p>
        </w:tc>
        <w:tc>
          <w:tcPr>
            <w:tcW w:w="1454" w:type="dxa"/>
            <w:vAlign w:val="center"/>
          </w:tcPr>
          <w:p w14:paraId="2F2475A6" w14:textId="4C4EAB12" w:rsidR="00DF097B" w:rsidRPr="00E368AD" w:rsidRDefault="00DF097B" w:rsidP="00DF097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0527C">
              <w:rPr>
                <w:rFonts w:ascii="Arial" w:hAnsi="Arial" w:cs="Arial"/>
                <w:sz w:val="20"/>
                <w:szCs w:val="20"/>
                <w:lang w:val="hr-HR"/>
              </w:rPr>
              <w:t>1,7</w:t>
            </w:r>
          </w:p>
        </w:tc>
      </w:tr>
      <w:tr w:rsidR="00DF097B" w:rsidRPr="00E368AD" w14:paraId="6AC001AA" w14:textId="77777777" w:rsidTr="00DF097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4844848E" w14:textId="77777777" w:rsidR="00DF097B" w:rsidRPr="00E368AD" w:rsidRDefault="00DF097B" w:rsidP="00DF097B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 direktni</w:t>
            </w:r>
          </w:p>
        </w:tc>
        <w:tc>
          <w:tcPr>
            <w:tcW w:w="1276" w:type="dxa"/>
            <w:vAlign w:val="center"/>
          </w:tcPr>
          <w:p w14:paraId="079E2098" w14:textId="0105A550" w:rsidR="00DF097B" w:rsidRPr="00E368AD" w:rsidRDefault="00DF097B" w:rsidP="00DF097B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0527C">
              <w:rPr>
                <w:rFonts w:ascii="Arial" w:hAnsi="Arial" w:cs="Arial"/>
                <w:sz w:val="20"/>
                <w:szCs w:val="20"/>
                <w:lang w:val="hr-HR"/>
              </w:rPr>
              <w:t>473,7</w:t>
            </w:r>
          </w:p>
        </w:tc>
        <w:tc>
          <w:tcPr>
            <w:tcW w:w="1419" w:type="dxa"/>
            <w:noWrap/>
            <w:vAlign w:val="center"/>
          </w:tcPr>
          <w:p w14:paraId="58551500" w14:textId="50A3A463" w:rsidR="00DF097B" w:rsidRPr="00E368AD" w:rsidRDefault="00DF097B" w:rsidP="00DF097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0527C">
              <w:rPr>
                <w:rFonts w:ascii="Arial" w:hAnsi="Arial" w:cs="Arial"/>
                <w:sz w:val="20"/>
                <w:szCs w:val="20"/>
                <w:lang w:val="hr-HR"/>
              </w:rPr>
              <w:t>98,1</w:t>
            </w:r>
          </w:p>
        </w:tc>
        <w:tc>
          <w:tcPr>
            <w:tcW w:w="1559" w:type="dxa"/>
            <w:vAlign w:val="center"/>
          </w:tcPr>
          <w:p w14:paraId="53137A2A" w14:textId="30E637E5" w:rsidR="00DF097B" w:rsidRPr="00E368AD" w:rsidRDefault="00DF097B" w:rsidP="00DF097B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0527C">
              <w:rPr>
                <w:rFonts w:ascii="Arial" w:hAnsi="Arial" w:cs="Arial"/>
                <w:sz w:val="20"/>
                <w:szCs w:val="20"/>
                <w:lang w:val="hr-HR"/>
              </w:rPr>
              <w:t>474,7</w:t>
            </w:r>
          </w:p>
        </w:tc>
        <w:tc>
          <w:tcPr>
            <w:tcW w:w="1454" w:type="dxa"/>
            <w:vAlign w:val="center"/>
          </w:tcPr>
          <w:p w14:paraId="2D427CF1" w14:textId="0AFB078A" w:rsidR="00DF097B" w:rsidRPr="00E368AD" w:rsidRDefault="00DF097B" w:rsidP="00DF097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98,3</w:t>
            </w:r>
          </w:p>
        </w:tc>
      </w:tr>
      <w:tr w:rsidR="00DF097B" w:rsidRPr="00E368AD" w14:paraId="6DB1C359" w14:textId="77777777" w:rsidTr="00DF097B">
        <w:trPr>
          <w:gridAfter w:val="1"/>
          <w:wAfter w:w="6" w:type="dxa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630CC7F9" w14:textId="77777777" w:rsidR="00DF097B" w:rsidRPr="00E368AD" w:rsidRDefault="00DF097B" w:rsidP="00DF097B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r w:rsidRPr="00E368A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Rezerviranja/bruto portfelj</w:t>
            </w:r>
          </w:p>
        </w:tc>
        <w:tc>
          <w:tcPr>
            <w:tcW w:w="1276" w:type="dxa"/>
            <w:vAlign w:val="center"/>
          </w:tcPr>
          <w:p w14:paraId="7C6086E7" w14:textId="5B5CE736" w:rsidR="00DF097B" w:rsidRPr="00E368AD" w:rsidRDefault="00DF097B" w:rsidP="00DF097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10,3</w:t>
            </w:r>
            <w:r w:rsidRPr="00E368A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posto</w:t>
            </w:r>
          </w:p>
        </w:tc>
        <w:tc>
          <w:tcPr>
            <w:tcW w:w="1419" w:type="dxa"/>
            <w:noWrap/>
            <w:vAlign w:val="center"/>
          </w:tcPr>
          <w:p w14:paraId="1E2437E4" w14:textId="7B8C5FAB" w:rsidR="00DF097B" w:rsidRPr="00E368AD" w:rsidRDefault="00DF097B" w:rsidP="00DF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E368A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-</w:t>
            </w:r>
          </w:p>
        </w:tc>
        <w:tc>
          <w:tcPr>
            <w:tcW w:w="1559" w:type="dxa"/>
            <w:vAlign w:val="center"/>
          </w:tcPr>
          <w:p w14:paraId="6E80F5ED" w14:textId="161EF7A8" w:rsidR="00DF097B" w:rsidRPr="00E368AD" w:rsidRDefault="00DF097B" w:rsidP="00DF097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10,2</w:t>
            </w:r>
            <w:r w:rsidRPr="00E368A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posto</w:t>
            </w:r>
          </w:p>
        </w:tc>
        <w:tc>
          <w:tcPr>
            <w:tcW w:w="1454" w:type="dxa"/>
            <w:vAlign w:val="center"/>
          </w:tcPr>
          <w:p w14:paraId="6467659A" w14:textId="77777777" w:rsidR="00DF097B" w:rsidRPr="00E368AD" w:rsidRDefault="00DF097B" w:rsidP="00DF09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E368A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-</w:t>
            </w:r>
          </w:p>
        </w:tc>
      </w:tr>
    </w:tbl>
    <w:p w14:paraId="46453E68" w14:textId="6D7A531A" w:rsidR="00BF17D9" w:rsidRDefault="00BF17D9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08D30562" w14:textId="22823AAC" w:rsidR="005362B5" w:rsidRDefault="005362B5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7911A98E" w14:textId="77777777" w:rsidR="005362B5" w:rsidRDefault="005362B5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37B3453C" w14:textId="77777777" w:rsidR="00BF3BAB" w:rsidRDefault="00BF3BAB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18914A4D" w14:textId="77777777" w:rsidR="00BF17D9" w:rsidRDefault="00BF17D9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4EC0BB2F" w14:textId="77777777" w:rsidR="00BF17D9" w:rsidRDefault="00BF17D9" w:rsidP="007667DB">
      <w:pPr>
        <w:spacing w:after="0" w:line="240" w:lineRule="auto"/>
        <w:jc w:val="both"/>
        <w:rPr>
          <w:rFonts w:eastAsia="Times New Roman" w:cs="Calibri"/>
          <w:spacing w:val="-3"/>
          <w:sz w:val="24"/>
          <w:szCs w:val="24"/>
          <w:lang w:eastAsia="hr-HR"/>
        </w:rPr>
        <w:sectPr w:rsidR="00BF17D9">
          <w:footerReference w:type="default" r:id="rId3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D9D03E" w14:textId="77777777" w:rsidR="00857E8B" w:rsidRPr="00E368AD" w:rsidRDefault="00857E8B" w:rsidP="00C23C95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b/>
          <w:spacing w:val="-3"/>
          <w:sz w:val="20"/>
          <w:szCs w:val="20"/>
        </w:rPr>
      </w:pPr>
      <w:r w:rsidRPr="00E368AD">
        <w:rPr>
          <w:rFonts w:ascii="Arial" w:hAnsi="Arial" w:cs="Arial"/>
          <w:b/>
          <w:spacing w:val="-3"/>
          <w:sz w:val="20"/>
          <w:szCs w:val="20"/>
        </w:rPr>
        <w:lastRenderedPageBreak/>
        <w:t>Značajne promjene u financijskom položaju</w:t>
      </w:r>
    </w:p>
    <w:p w14:paraId="0916B005" w14:textId="77777777" w:rsidR="00422588" w:rsidRPr="00E368AD" w:rsidRDefault="00422588">
      <w:pPr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</w:p>
    <w:p w14:paraId="466B6CF5" w14:textId="1DA83250" w:rsidR="0080046D" w:rsidRPr="00E368AD" w:rsidRDefault="00810A4B" w:rsidP="000479D6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hr-HR"/>
        </w:rPr>
      </w:pPr>
      <w:bookmarkStart w:id="7" w:name="_Hlk134435983"/>
      <w:r w:rsidRPr="00E368AD">
        <w:rPr>
          <w:rFonts w:ascii="Arial" w:hAnsi="Arial" w:cs="Arial"/>
          <w:spacing w:val="-3"/>
          <w:sz w:val="20"/>
          <w:szCs w:val="20"/>
        </w:rPr>
        <w:t xml:space="preserve">Ukupna imovina </w:t>
      </w:r>
      <w:r w:rsidR="00801EB8" w:rsidRPr="00E368AD">
        <w:rPr>
          <w:rFonts w:ascii="Arial" w:hAnsi="Arial" w:cs="Arial"/>
          <w:spacing w:val="-3"/>
          <w:sz w:val="20"/>
          <w:szCs w:val="20"/>
        </w:rPr>
        <w:t xml:space="preserve">HBOR-a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na dan </w:t>
      </w:r>
      <w:r w:rsidR="00AD6DCB" w:rsidRPr="00E368AD">
        <w:rPr>
          <w:rFonts w:ascii="Arial" w:hAnsi="Arial" w:cs="Arial"/>
          <w:spacing w:val="-3"/>
          <w:sz w:val="20"/>
          <w:szCs w:val="20"/>
        </w:rPr>
        <w:t>3</w:t>
      </w:r>
      <w:r w:rsidR="000A2462" w:rsidRPr="00E368AD">
        <w:rPr>
          <w:rFonts w:ascii="Arial" w:hAnsi="Arial" w:cs="Arial"/>
          <w:spacing w:val="-3"/>
          <w:sz w:val="20"/>
          <w:szCs w:val="20"/>
        </w:rPr>
        <w:t>1</w:t>
      </w:r>
      <w:r w:rsidRPr="00E368AD">
        <w:rPr>
          <w:rFonts w:ascii="Arial" w:hAnsi="Arial" w:cs="Arial"/>
          <w:spacing w:val="-3"/>
          <w:sz w:val="20"/>
          <w:szCs w:val="20"/>
        </w:rPr>
        <w:t>.</w:t>
      </w:r>
      <w:r w:rsidR="000A2462" w:rsidRPr="00E368AD">
        <w:rPr>
          <w:rFonts w:ascii="Arial" w:hAnsi="Arial" w:cs="Arial"/>
          <w:spacing w:val="-3"/>
          <w:sz w:val="20"/>
          <w:szCs w:val="20"/>
        </w:rPr>
        <w:t>3</w:t>
      </w:r>
      <w:r w:rsidRPr="00E368AD">
        <w:rPr>
          <w:rFonts w:ascii="Arial" w:hAnsi="Arial" w:cs="Arial"/>
          <w:spacing w:val="-3"/>
          <w:sz w:val="20"/>
          <w:szCs w:val="20"/>
        </w:rPr>
        <w:t>.20</w:t>
      </w:r>
      <w:r w:rsidR="00307D67" w:rsidRPr="00E368AD">
        <w:rPr>
          <w:rFonts w:ascii="Arial" w:hAnsi="Arial" w:cs="Arial"/>
          <w:spacing w:val="-3"/>
          <w:sz w:val="20"/>
          <w:szCs w:val="20"/>
        </w:rPr>
        <w:t>2</w:t>
      </w:r>
      <w:r w:rsidR="000941B4">
        <w:rPr>
          <w:rFonts w:ascii="Arial" w:hAnsi="Arial" w:cs="Arial"/>
          <w:spacing w:val="-3"/>
          <w:sz w:val="20"/>
          <w:szCs w:val="20"/>
        </w:rPr>
        <w:t>3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. iznosi </w:t>
      </w:r>
      <w:r w:rsidR="00D504EC">
        <w:rPr>
          <w:rFonts w:ascii="Arial" w:hAnsi="Arial" w:cs="Arial"/>
          <w:spacing w:val="-3"/>
          <w:sz w:val="20"/>
          <w:szCs w:val="20"/>
        </w:rPr>
        <w:t>3.849,2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D504EC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te je </w:t>
      </w:r>
      <w:r w:rsidR="008507CE">
        <w:rPr>
          <w:rFonts w:ascii="Arial" w:hAnsi="Arial" w:cs="Arial"/>
          <w:spacing w:val="-3"/>
          <w:sz w:val="20"/>
          <w:szCs w:val="20"/>
        </w:rPr>
        <w:t>zadržana na razini s početka godine.</w:t>
      </w:r>
      <w:r w:rsidR="00011681" w:rsidRPr="00E368AD">
        <w:rPr>
          <w:rFonts w:ascii="Arial" w:hAnsi="Arial" w:cs="Arial"/>
          <w:spacing w:val="-3"/>
          <w:sz w:val="20"/>
          <w:szCs w:val="20"/>
        </w:rPr>
        <w:t xml:space="preserve"> </w:t>
      </w:r>
    </w:p>
    <w:bookmarkEnd w:id="7"/>
    <w:p w14:paraId="223FD53D" w14:textId="77777777" w:rsidR="00306D3A" w:rsidRPr="00E368AD" w:rsidRDefault="00306D3A" w:rsidP="000479D6">
      <w:pPr>
        <w:keepNext/>
        <w:tabs>
          <w:tab w:val="left" w:pos="993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5E43DA9" w14:textId="77777777" w:rsidR="00422588" w:rsidRPr="00E368AD" w:rsidRDefault="007E222A" w:rsidP="00075515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i/>
          <w:sz w:val="20"/>
          <w:szCs w:val="20"/>
          <w:lang w:eastAsia="hr-HR"/>
        </w:rPr>
        <w:t xml:space="preserve">Novčana sredstva i depoziti kod drugih banaka </w:t>
      </w:r>
    </w:p>
    <w:p w14:paraId="201E2E39" w14:textId="77777777" w:rsidR="007667DB" w:rsidRPr="00E368AD" w:rsidRDefault="007667DB" w:rsidP="0060284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40E01287" w14:textId="152B1E35" w:rsidR="00765AC6" w:rsidRPr="00E368AD" w:rsidRDefault="00810A4B" w:rsidP="006028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Stanje novčanih sredstava i depozita kod drugih banaka na </w:t>
      </w:r>
      <w:r w:rsidR="00187D89" w:rsidRPr="00E368AD">
        <w:rPr>
          <w:rFonts w:ascii="Arial" w:hAnsi="Arial" w:cs="Arial"/>
          <w:sz w:val="20"/>
          <w:szCs w:val="20"/>
        </w:rPr>
        <w:t xml:space="preserve">dan </w:t>
      </w:r>
      <w:r w:rsidR="00AD6DCB" w:rsidRPr="00E368AD">
        <w:rPr>
          <w:rFonts w:ascii="Arial" w:hAnsi="Arial" w:cs="Arial"/>
          <w:sz w:val="20"/>
          <w:szCs w:val="20"/>
        </w:rPr>
        <w:t>3</w:t>
      </w:r>
      <w:r w:rsidR="00F73001" w:rsidRPr="00E368AD">
        <w:rPr>
          <w:rFonts w:ascii="Arial" w:hAnsi="Arial" w:cs="Arial"/>
          <w:sz w:val="20"/>
          <w:szCs w:val="20"/>
        </w:rPr>
        <w:t>1</w:t>
      </w:r>
      <w:r w:rsidR="00187D89" w:rsidRPr="00E368AD">
        <w:rPr>
          <w:rFonts w:ascii="Arial" w:hAnsi="Arial" w:cs="Arial"/>
          <w:sz w:val="20"/>
          <w:szCs w:val="20"/>
        </w:rPr>
        <w:t>.</w:t>
      </w:r>
      <w:r w:rsidR="00F73001" w:rsidRPr="00E368AD">
        <w:rPr>
          <w:rFonts w:ascii="Arial" w:hAnsi="Arial" w:cs="Arial"/>
          <w:sz w:val="20"/>
          <w:szCs w:val="20"/>
        </w:rPr>
        <w:t>3</w:t>
      </w:r>
      <w:r w:rsidR="00187D89" w:rsidRPr="00E368AD">
        <w:rPr>
          <w:rFonts w:ascii="Arial" w:hAnsi="Arial" w:cs="Arial"/>
          <w:sz w:val="20"/>
          <w:szCs w:val="20"/>
        </w:rPr>
        <w:t>.</w:t>
      </w:r>
      <w:r w:rsidRPr="00E368AD">
        <w:rPr>
          <w:rFonts w:ascii="Arial" w:hAnsi="Arial" w:cs="Arial"/>
          <w:sz w:val="20"/>
          <w:szCs w:val="20"/>
        </w:rPr>
        <w:t>20</w:t>
      </w:r>
      <w:r w:rsidR="003A4ED2" w:rsidRPr="00E368AD">
        <w:rPr>
          <w:rFonts w:ascii="Arial" w:hAnsi="Arial" w:cs="Arial"/>
          <w:sz w:val="20"/>
          <w:szCs w:val="20"/>
        </w:rPr>
        <w:t>2</w:t>
      </w:r>
      <w:r w:rsidR="008507CE">
        <w:rPr>
          <w:rFonts w:ascii="Arial" w:hAnsi="Arial" w:cs="Arial"/>
          <w:sz w:val="20"/>
          <w:szCs w:val="20"/>
        </w:rPr>
        <w:t>3</w:t>
      </w:r>
      <w:r w:rsidRPr="00E368AD">
        <w:rPr>
          <w:rFonts w:ascii="Arial" w:hAnsi="Arial" w:cs="Arial"/>
          <w:sz w:val="20"/>
          <w:szCs w:val="20"/>
        </w:rPr>
        <w:t xml:space="preserve">. iznosi </w:t>
      </w:r>
      <w:r w:rsidR="00807119">
        <w:rPr>
          <w:rFonts w:ascii="Arial" w:hAnsi="Arial" w:cs="Arial"/>
          <w:sz w:val="20"/>
          <w:szCs w:val="20"/>
        </w:rPr>
        <w:t>123</w:t>
      </w:r>
      <w:r w:rsidR="008E6B01">
        <w:rPr>
          <w:rFonts w:ascii="Arial" w:hAnsi="Arial" w:cs="Arial"/>
          <w:sz w:val="20"/>
          <w:szCs w:val="20"/>
        </w:rPr>
        <w:t>,</w:t>
      </w:r>
      <w:r w:rsidR="00807119">
        <w:rPr>
          <w:rFonts w:ascii="Arial" w:hAnsi="Arial" w:cs="Arial"/>
          <w:sz w:val="20"/>
          <w:szCs w:val="20"/>
        </w:rPr>
        <w:t>0</w:t>
      </w:r>
      <w:r w:rsidR="00DB38B6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 xml:space="preserve">milijuna </w:t>
      </w:r>
      <w:r w:rsidR="008E6B01">
        <w:rPr>
          <w:rFonts w:ascii="Arial" w:hAnsi="Arial" w:cs="Arial"/>
          <w:sz w:val="20"/>
          <w:szCs w:val="20"/>
        </w:rPr>
        <w:t>eura</w:t>
      </w:r>
      <w:r w:rsidRPr="00E368AD">
        <w:rPr>
          <w:rFonts w:ascii="Arial" w:hAnsi="Arial" w:cs="Arial"/>
          <w:sz w:val="20"/>
          <w:szCs w:val="20"/>
        </w:rPr>
        <w:t xml:space="preserve"> i čini </w:t>
      </w:r>
      <w:r w:rsidR="00DF0D4D">
        <w:rPr>
          <w:rFonts w:ascii="Arial" w:hAnsi="Arial" w:cs="Arial"/>
          <w:sz w:val="20"/>
          <w:szCs w:val="20"/>
        </w:rPr>
        <w:t>3,2</w:t>
      </w:r>
      <w:r w:rsidR="00AD6DCB" w:rsidRPr="00E368AD">
        <w:rPr>
          <w:rFonts w:ascii="Arial" w:hAnsi="Arial" w:cs="Arial"/>
          <w:sz w:val="20"/>
          <w:szCs w:val="20"/>
        </w:rPr>
        <w:t xml:space="preserve"> </w:t>
      </w:r>
      <w:r w:rsidR="001014AC" w:rsidRPr="00E368AD">
        <w:rPr>
          <w:rFonts w:ascii="Arial" w:hAnsi="Arial" w:cs="Arial"/>
          <w:sz w:val="20"/>
          <w:szCs w:val="20"/>
        </w:rPr>
        <w:t>posto</w:t>
      </w:r>
      <w:r w:rsidRPr="00E368AD">
        <w:rPr>
          <w:rFonts w:ascii="Arial" w:hAnsi="Arial" w:cs="Arial"/>
          <w:sz w:val="20"/>
          <w:szCs w:val="20"/>
        </w:rPr>
        <w:t xml:space="preserve"> ukupne imovine te bilježi </w:t>
      </w:r>
      <w:r w:rsidR="009913CF" w:rsidRPr="00E368AD">
        <w:rPr>
          <w:rFonts w:ascii="Arial" w:hAnsi="Arial" w:cs="Arial"/>
          <w:sz w:val="20"/>
          <w:szCs w:val="20"/>
        </w:rPr>
        <w:t>smanjenje</w:t>
      </w:r>
      <w:r w:rsidRPr="00E368AD">
        <w:rPr>
          <w:rFonts w:ascii="Arial" w:hAnsi="Arial" w:cs="Arial"/>
          <w:sz w:val="20"/>
          <w:szCs w:val="20"/>
        </w:rPr>
        <w:t xml:space="preserve"> </w:t>
      </w:r>
      <w:r w:rsidR="00192762" w:rsidRPr="00E368AD">
        <w:rPr>
          <w:rFonts w:ascii="Arial" w:hAnsi="Arial" w:cs="Arial"/>
          <w:sz w:val="20"/>
          <w:szCs w:val="20"/>
        </w:rPr>
        <w:t>za</w:t>
      </w:r>
      <w:r w:rsidRPr="00E368AD">
        <w:rPr>
          <w:rFonts w:ascii="Arial" w:hAnsi="Arial" w:cs="Arial"/>
          <w:sz w:val="20"/>
          <w:szCs w:val="20"/>
        </w:rPr>
        <w:t xml:space="preserve"> </w:t>
      </w:r>
      <w:r w:rsidR="00006CAE">
        <w:rPr>
          <w:rFonts w:ascii="Arial" w:hAnsi="Arial" w:cs="Arial"/>
          <w:sz w:val="20"/>
          <w:szCs w:val="20"/>
        </w:rPr>
        <w:t>46</w:t>
      </w:r>
      <w:r w:rsidR="00173863" w:rsidRPr="00E368AD">
        <w:rPr>
          <w:rFonts w:ascii="Arial" w:hAnsi="Arial" w:cs="Arial"/>
          <w:sz w:val="20"/>
          <w:szCs w:val="20"/>
        </w:rPr>
        <w:t>,</w:t>
      </w:r>
      <w:r w:rsidR="005B3DE8" w:rsidRPr="00E368AD">
        <w:rPr>
          <w:rFonts w:ascii="Arial" w:hAnsi="Arial" w:cs="Arial"/>
          <w:sz w:val="20"/>
          <w:szCs w:val="20"/>
        </w:rPr>
        <w:t>3</w:t>
      </w:r>
      <w:r w:rsidR="00BE2A95" w:rsidRPr="00E368AD">
        <w:rPr>
          <w:rFonts w:ascii="Arial" w:hAnsi="Arial" w:cs="Arial"/>
          <w:sz w:val="20"/>
          <w:szCs w:val="20"/>
        </w:rPr>
        <w:t xml:space="preserve"> posto </w:t>
      </w:r>
      <w:r w:rsidRPr="00E368AD">
        <w:rPr>
          <w:rFonts w:ascii="Arial" w:hAnsi="Arial" w:cs="Arial"/>
          <w:sz w:val="20"/>
          <w:szCs w:val="20"/>
        </w:rPr>
        <w:t xml:space="preserve">u odnosu na </w:t>
      </w:r>
      <w:r w:rsidR="00A244EE" w:rsidRPr="00E368AD">
        <w:rPr>
          <w:rFonts w:ascii="Arial" w:hAnsi="Arial" w:cs="Arial"/>
          <w:sz w:val="20"/>
          <w:szCs w:val="20"/>
        </w:rPr>
        <w:t>31.12.20</w:t>
      </w:r>
      <w:r w:rsidR="009913CF" w:rsidRPr="00E368AD">
        <w:rPr>
          <w:rFonts w:ascii="Arial" w:hAnsi="Arial" w:cs="Arial"/>
          <w:sz w:val="20"/>
          <w:szCs w:val="20"/>
        </w:rPr>
        <w:t>2</w:t>
      </w:r>
      <w:r w:rsidR="000949DD">
        <w:rPr>
          <w:rFonts w:ascii="Arial" w:hAnsi="Arial" w:cs="Arial"/>
          <w:sz w:val="20"/>
          <w:szCs w:val="20"/>
        </w:rPr>
        <w:t>2</w:t>
      </w:r>
      <w:r w:rsidR="00A244EE" w:rsidRPr="00E368AD">
        <w:rPr>
          <w:rFonts w:ascii="Arial" w:hAnsi="Arial" w:cs="Arial"/>
          <w:sz w:val="20"/>
          <w:szCs w:val="20"/>
        </w:rPr>
        <w:t>.</w:t>
      </w:r>
      <w:r w:rsidR="002909F0" w:rsidRPr="00E368AD">
        <w:rPr>
          <w:rFonts w:ascii="Arial" w:hAnsi="Arial" w:cs="Arial"/>
          <w:sz w:val="20"/>
          <w:szCs w:val="20"/>
        </w:rPr>
        <w:t xml:space="preserve"> kao rezultat </w:t>
      </w:r>
      <w:r w:rsidR="00D36F01" w:rsidRPr="00E368AD">
        <w:rPr>
          <w:rFonts w:ascii="Arial" w:hAnsi="Arial" w:cs="Arial"/>
          <w:sz w:val="20"/>
          <w:szCs w:val="20"/>
        </w:rPr>
        <w:t>prerasporeda rezerve likvidnosti</w:t>
      </w:r>
      <w:r w:rsidR="00132608" w:rsidRPr="00E368AD">
        <w:rPr>
          <w:rFonts w:ascii="Arial" w:hAnsi="Arial" w:cs="Arial"/>
          <w:sz w:val="20"/>
          <w:szCs w:val="20"/>
        </w:rPr>
        <w:t>.</w:t>
      </w:r>
    </w:p>
    <w:p w14:paraId="6F33AC5E" w14:textId="77777777" w:rsidR="00192D81" w:rsidRPr="00E368AD" w:rsidRDefault="00192D81" w:rsidP="006028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C687E7F" w14:textId="77777777" w:rsidR="00422588" w:rsidRPr="00E368AD" w:rsidRDefault="007E222A" w:rsidP="006B262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i/>
          <w:sz w:val="20"/>
          <w:szCs w:val="20"/>
          <w:lang w:eastAsia="hr-HR"/>
        </w:rPr>
        <w:t xml:space="preserve">Krediti </w:t>
      </w:r>
      <w:r w:rsidR="00A80C70" w:rsidRPr="00E368AD">
        <w:rPr>
          <w:rFonts w:ascii="Arial" w:eastAsia="Times New Roman" w:hAnsi="Arial" w:cs="Arial"/>
          <w:b/>
          <w:i/>
          <w:sz w:val="20"/>
          <w:szCs w:val="20"/>
          <w:lang w:eastAsia="hr-HR"/>
        </w:rPr>
        <w:t xml:space="preserve">financijskim institucijama </w:t>
      </w:r>
      <w:r w:rsidRPr="00E368AD">
        <w:rPr>
          <w:rFonts w:ascii="Arial" w:eastAsia="Times New Roman" w:hAnsi="Arial" w:cs="Arial"/>
          <w:b/>
          <w:i/>
          <w:sz w:val="20"/>
          <w:szCs w:val="20"/>
          <w:lang w:eastAsia="hr-HR"/>
        </w:rPr>
        <w:t xml:space="preserve">i ostalim korisnicima </w:t>
      </w:r>
    </w:p>
    <w:p w14:paraId="3FC99ACA" w14:textId="77777777" w:rsidR="00B57DFA" w:rsidRPr="00E368AD" w:rsidRDefault="00B57DFA" w:rsidP="00FF28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4440A41" w14:textId="628E2978" w:rsidR="00810A4B" w:rsidRPr="00E368AD" w:rsidRDefault="00BE2841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>U</w:t>
      </w:r>
      <w:r w:rsidR="00810A4B" w:rsidRPr="00E368AD">
        <w:rPr>
          <w:rFonts w:ascii="Arial" w:hAnsi="Arial" w:cs="Arial"/>
          <w:spacing w:val="-3"/>
          <w:sz w:val="20"/>
          <w:szCs w:val="20"/>
        </w:rPr>
        <w:t xml:space="preserve">kupni neto </w:t>
      </w:r>
      <w:r w:rsidR="00961DA1" w:rsidRPr="00E368AD">
        <w:rPr>
          <w:rFonts w:ascii="Arial" w:hAnsi="Arial" w:cs="Arial"/>
          <w:spacing w:val="-3"/>
          <w:sz w:val="20"/>
          <w:szCs w:val="20"/>
        </w:rPr>
        <w:t xml:space="preserve">krediti </w:t>
      </w:r>
      <w:r w:rsidR="00810A4B" w:rsidRPr="00E368AD">
        <w:rPr>
          <w:rFonts w:ascii="Arial" w:hAnsi="Arial" w:cs="Arial"/>
          <w:spacing w:val="-3"/>
          <w:sz w:val="20"/>
          <w:szCs w:val="20"/>
        </w:rPr>
        <w:t xml:space="preserve">na </w:t>
      </w:r>
      <w:r w:rsidR="00187D89" w:rsidRPr="00E368AD">
        <w:rPr>
          <w:rFonts w:ascii="Arial" w:hAnsi="Arial" w:cs="Arial"/>
          <w:spacing w:val="-3"/>
          <w:sz w:val="20"/>
          <w:szCs w:val="20"/>
        </w:rPr>
        <w:t xml:space="preserve">dan </w:t>
      </w:r>
      <w:r w:rsidR="00424202" w:rsidRPr="00E368AD">
        <w:rPr>
          <w:rFonts w:ascii="Arial" w:hAnsi="Arial" w:cs="Arial"/>
          <w:spacing w:val="-3"/>
          <w:sz w:val="20"/>
          <w:szCs w:val="20"/>
        </w:rPr>
        <w:t>3</w:t>
      </w:r>
      <w:r w:rsidR="00557276" w:rsidRPr="00E368AD">
        <w:rPr>
          <w:rFonts w:ascii="Arial" w:hAnsi="Arial" w:cs="Arial"/>
          <w:spacing w:val="-3"/>
          <w:sz w:val="20"/>
          <w:szCs w:val="20"/>
        </w:rPr>
        <w:t>1</w:t>
      </w:r>
      <w:r w:rsidR="00187D89" w:rsidRPr="00E368AD">
        <w:rPr>
          <w:rFonts w:ascii="Arial" w:hAnsi="Arial" w:cs="Arial"/>
          <w:spacing w:val="-3"/>
          <w:sz w:val="20"/>
          <w:szCs w:val="20"/>
        </w:rPr>
        <w:t>.</w:t>
      </w:r>
      <w:r w:rsidR="00557276" w:rsidRPr="00E368AD">
        <w:rPr>
          <w:rFonts w:ascii="Arial" w:hAnsi="Arial" w:cs="Arial"/>
          <w:spacing w:val="-3"/>
          <w:sz w:val="20"/>
          <w:szCs w:val="20"/>
        </w:rPr>
        <w:t>3</w:t>
      </w:r>
      <w:r w:rsidR="00187D89" w:rsidRPr="00E368AD">
        <w:rPr>
          <w:rFonts w:ascii="Arial" w:hAnsi="Arial" w:cs="Arial"/>
          <w:spacing w:val="-3"/>
          <w:sz w:val="20"/>
          <w:szCs w:val="20"/>
        </w:rPr>
        <w:t>.</w:t>
      </w:r>
      <w:r w:rsidR="00810A4B" w:rsidRPr="00E368AD">
        <w:rPr>
          <w:rFonts w:ascii="Arial" w:hAnsi="Arial" w:cs="Arial"/>
          <w:spacing w:val="-3"/>
          <w:sz w:val="20"/>
          <w:szCs w:val="20"/>
        </w:rPr>
        <w:t>20</w:t>
      </w:r>
      <w:r w:rsidR="00712E28" w:rsidRPr="00E368AD">
        <w:rPr>
          <w:rFonts w:ascii="Arial" w:hAnsi="Arial" w:cs="Arial"/>
          <w:spacing w:val="-3"/>
          <w:sz w:val="20"/>
          <w:szCs w:val="20"/>
        </w:rPr>
        <w:t>2</w:t>
      </w:r>
      <w:r w:rsidR="000624E4">
        <w:rPr>
          <w:rFonts w:ascii="Arial" w:hAnsi="Arial" w:cs="Arial"/>
          <w:spacing w:val="-3"/>
          <w:sz w:val="20"/>
          <w:szCs w:val="20"/>
        </w:rPr>
        <w:t>3</w:t>
      </w:r>
      <w:r w:rsidR="00810A4B" w:rsidRPr="00E368AD">
        <w:rPr>
          <w:rFonts w:ascii="Arial" w:hAnsi="Arial" w:cs="Arial"/>
          <w:spacing w:val="-3"/>
          <w:sz w:val="20"/>
          <w:szCs w:val="20"/>
        </w:rPr>
        <w:t xml:space="preserve">. iznose </w:t>
      </w:r>
      <w:r w:rsidR="007320BF">
        <w:rPr>
          <w:rFonts w:ascii="Arial" w:hAnsi="Arial" w:cs="Arial"/>
          <w:spacing w:val="-3"/>
          <w:sz w:val="20"/>
          <w:szCs w:val="20"/>
        </w:rPr>
        <w:t>3.350,3</w:t>
      </w:r>
      <w:r w:rsidR="00810A4B"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7320BF">
        <w:rPr>
          <w:rFonts w:ascii="Arial" w:hAnsi="Arial" w:cs="Arial"/>
          <w:spacing w:val="-3"/>
          <w:sz w:val="20"/>
          <w:szCs w:val="20"/>
        </w:rPr>
        <w:t>eura</w:t>
      </w:r>
      <w:r w:rsidR="00810A4B" w:rsidRPr="00E368AD">
        <w:rPr>
          <w:rFonts w:ascii="Arial" w:hAnsi="Arial" w:cs="Arial"/>
          <w:spacing w:val="-3"/>
          <w:sz w:val="20"/>
          <w:szCs w:val="20"/>
        </w:rPr>
        <w:t xml:space="preserve"> i čine </w:t>
      </w:r>
      <w:r w:rsidR="00424202" w:rsidRPr="00E368AD">
        <w:rPr>
          <w:rFonts w:ascii="Arial" w:hAnsi="Arial" w:cs="Arial"/>
          <w:spacing w:val="-3"/>
          <w:sz w:val="20"/>
          <w:szCs w:val="20"/>
        </w:rPr>
        <w:t>8</w:t>
      </w:r>
      <w:r w:rsidR="00AB7839">
        <w:rPr>
          <w:rFonts w:ascii="Arial" w:hAnsi="Arial" w:cs="Arial"/>
          <w:spacing w:val="-3"/>
          <w:sz w:val="20"/>
          <w:szCs w:val="20"/>
        </w:rPr>
        <w:t>7</w:t>
      </w:r>
      <w:r w:rsidR="00C5425F" w:rsidRPr="00E368AD">
        <w:rPr>
          <w:rFonts w:ascii="Arial" w:hAnsi="Arial" w:cs="Arial"/>
          <w:spacing w:val="-3"/>
          <w:sz w:val="20"/>
          <w:szCs w:val="20"/>
        </w:rPr>
        <w:t>,</w:t>
      </w:r>
      <w:r w:rsidR="00AB7839">
        <w:rPr>
          <w:rFonts w:ascii="Arial" w:hAnsi="Arial" w:cs="Arial"/>
          <w:spacing w:val="-3"/>
          <w:sz w:val="20"/>
          <w:szCs w:val="20"/>
        </w:rPr>
        <w:t>0</w:t>
      </w:r>
      <w:r w:rsidR="00424202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3F2303" w:rsidRPr="00E368AD">
        <w:rPr>
          <w:rFonts w:ascii="Arial" w:hAnsi="Arial" w:cs="Arial"/>
          <w:spacing w:val="-3"/>
          <w:sz w:val="20"/>
          <w:szCs w:val="20"/>
        </w:rPr>
        <w:t>posto</w:t>
      </w:r>
      <w:r w:rsidR="00810A4B" w:rsidRPr="00E368AD">
        <w:rPr>
          <w:rFonts w:ascii="Arial" w:hAnsi="Arial" w:cs="Arial"/>
          <w:spacing w:val="-3"/>
          <w:sz w:val="20"/>
          <w:szCs w:val="20"/>
        </w:rPr>
        <w:t xml:space="preserve"> ukupne </w:t>
      </w:r>
      <w:r w:rsidR="00A5639F" w:rsidRPr="00E368AD">
        <w:rPr>
          <w:rFonts w:ascii="Arial" w:hAnsi="Arial" w:cs="Arial"/>
          <w:spacing w:val="-3"/>
          <w:sz w:val="20"/>
          <w:szCs w:val="20"/>
        </w:rPr>
        <w:t>imovine</w:t>
      </w:r>
      <w:r w:rsidR="00157AA7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1F3F25" w:rsidRPr="00E368AD">
        <w:rPr>
          <w:rFonts w:ascii="Arial" w:hAnsi="Arial" w:cs="Arial"/>
          <w:spacing w:val="-3"/>
          <w:sz w:val="20"/>
          <w:szCs w:val="20"/>
        </w:rPr>
        <w:t xml:space="preserve">i </w:t>
      </w:r>
      <w:r w:rsidR="00935F07">
        <w:rPr>
          <w:rFonts w:ascii="Arial" w:hAnsi="Arial" w:cs="Arial"/>
          <w:spacing w:val="-3"/>
          <w:sz w:val="20"/>
          <w:szCs w:val="20"/>
        </w:rPr>
        <w:t>povećani</w:t>
      </w:r>
      <w:r w:rsidR="00253D17" w:rsidRPr="00E368AD">
        <w:rPr>
          <w:rFonts w:ascii="Arial" w:hAnsi="Arial" w:cs="Arial"/>
          <w:spacing w:val="-3"/>
          <w:sz w:val="20"/>
          <w:szCs w:val="20"/>
        </w:rPr>
        <w:t xml:space="preserve"> su za </w:t>
      </w:r>
      <w:r w:rsidR="00935F07">
        <w:rPr>
          <w:rFonts w:ascii="Arial" w:hAnsi="Arial" w:cs="Arial"/>
          <w:spacing w:val="-3"/>
          <w:sz w:val="20"/>
          <w:szCs w:val="20"/>
        </w:rPr>
        <w:t>3</w:t>
      </w:r>
      <w:r w:rsidR="00253D17" w:rsidRPr="00E368AD">
        <w:rPr>
          <w:rFonts w:ascii="Arial" w:hAnsi="Arial" w:cs="Arial"/>
          <w:spacing w:val="-3"/>
          <w:sz w:val="20"/>
          <w:szCs w:val="20"/>
        </w:rPr>
        <w:t>,5</w:t>
      </w:r>
      <w:r w:rsidR="00B57E58" w:rsidRPr="00E368AD">
        <w:rPr>
          <w:rFonts w:ascii="Arial" w:hAnsi="Arial" w:cs="Arial"/>
          <w:spacing w:val="-3"/>
          <w:sz w:val="20"/>
          <w:szCs w:val="20"/>
        </w:rPr>
        <w:t xml:space="preserve"> posto u odnosu na početak godine</w:t>
      </w:r>
      <w:r w:rsidR="00810A4B" w:rsidRPr="00E368AD">
        <w:rPr>
          <w:rFonts w:ascii="Arial" w:hAnsi="Arial" w:cs="Arial"/>
          <w:spacing w:val="-3"/>
          <w:sz w:val="20"/>
          <w:szCs w:val="20"/>
        </w:rPr>
        <w:t xml:space="preserve">. </w:t>
      </w:r>
    </w:p>
    <w:p w14:paraId="314A3568" w14:textId="77777777" w:rsidR="00810A4B" w:rsidRPr="00E368AD" w:rsidRDefault="00810A4B" w:rsidP="00810A4B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06EFAFCD" w14:textId="1F112B15" w:rsidR="00FD5254" w:rsidRPr="00E368AD" w:rsidRDefault="00810A4B" w:rsidP="007B069A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Ukupni bruto krediti iskazani su u iznosu od </w:t>
      </w:r>
      <w:r w:rsidR="00BD71BA">
        <w:rPr>
          <w:rFonts w:ascii="Arial" w:hAnsi="Arial" w:cs="Arial"/>
          <w:spacing w:val="-3"/>
          <w:sz w:val="20"/>
          <w:szCs w:val="20"/>
        </w:rPr>
        <w:t>3.818,9</w:t>
      </w:r>
      <w:r w:rsidR="003F2303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BD71BA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 bilježe</w:t>
      </w:r>
      <w:r w:rsidR="00157AA7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B61058">
        <w:rPr>
          <w:rFonts w:ascii="Arial" w:hAnsi="Arial" w:cs="Arial"/>
          <w:spacing w:val="-3"/>
          <w:sz w:val="20"/>
          <w:szCs w:val="20"/>
        </w:rPr>
        <w:t>povećanje</w:t>
      </w:r>
      <w:r w:rsidR="005E6C3C" w:rsidRPr="00E368AD">
        <w:rPr>
          <w:rFonts w:ascii="Arial" w:hAnsi="Arial" w:cs="Arial"/>
          <w:spacing w:val="-3"/>
          <w:sz w:val="20"/>
          <w:szCs w:val="20"/>
        </w:rPr>
        <w:t xml:space="preserve"> za</w:t>
      </w:r>
      <w:r w:rsidR="00FD5254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B61058">
        <w:rPr>
          <w:rFonts w:ascii="Arial" w:hAnsi="Arial" w:cs="Arial"/>
          <w:spacing w:val="-3"/>
          <w:sz w:val="20"/>
          <w:szCs w:val="20"/>
        </w:rPr>
        <w:t>3,</w:t>
      </w:r>
      <w:r w:rsidR="00892EE4">
        <w:rPr>
          <w:rFonts w:ascii="Arial" w:hAnsi="Arial" w:cs="Arial"/>
          <w:spacing w:val="-3"/>
          <w:sz w:val="20"/>
          <w:szCs w:val="20"/>
        </w:rPr>
        <w:t>1</w:t>
      </w:r>
      <w:r w:rsidR="00424202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157AA7" w:rsidRPr="00E368AD">
        <w:rPr>
          <w:rFonts w:ascii="Arial" w:hAnsi="Arial" w:cs="Arial"/>
          <w:spacing w:val="-3"/>
          <w:sz w:val="20"/>
          <w:szCs w:val="20"/>
        </w:rPr>
        <w:t xml:space="preserve">posto u odnosu na </w:t>
      </w:r>
      <w:r w:rsidR="00C146AB" w:rsidRPr="00E368AD">
        <w:rPr>
          <w:rFonts w:ascii="Arial" w:hAnsi="Arial" w:cs="Arial"/>
          <w:spacing w:val="-3"/>
          <w:sz w:val="20"/>
          <w:szCs w:val="20"/>
        </w:rPr>
        <w:t>31.12.</w:t>
      </w:r>
      <w:r w:rsidR="00E33732" w:rsidRPr="00E368AD">
        <w:rPr>
          <w:rFonts w:ascii="Arial" w:hAnsi="Arial" w:cs="Arial"/>
          <w:spacing w:val="-3"/>
          <w:sz w:val="20"/>
          <w:szCs w:val="20"/>
        </w:rPr>
        <w:t>20</w:t>
      </w:r>
      <w:r w:rsidR="009A47F5" w:rsidRPr="00E368AD">
        <w:rPr>
          <w:rFonts w:ascii="Arial" w:hAnsi="Arial" w:cs="Arial"/>
          <w:spacing w:val="-3"/>
          <w:sz w:val="20"/>
          <w:szCs w:val="20"/>
        </w:rPr>
        <w:t>2</w:t>
      </w:r>
      <w:r w:rsidR="00C5362F">
        <w:rPr>
          <w:rFonts w:ascii="Arial" w:hAnsi="Arial" w:cs="Arial"/>
          <w:spacing w:val="-3"/>
          <w:sz w:val="20"/>
          <w:szCs w:val="20"/>
        </w:rPr>
        <w:t>2</w:t>
      </w:r>
      <w:r w:rsidR="0007771F" w:rsidRPr="00E368AD">
        <w:rPr>
          <w:rFonts w:ascii="Arial" w:hAnsi="Arial" w:cs="Arial"/>
          <w:spacing w:val="-3"/>
          <w:sz w:val="20"/>
          <w:szCs w:val="20"/>
        </w:rPr>
        <w:t>.</w:t>
      </w:r>
      <w:r w:rsidR="00157AA7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157AA7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Bruto krediti ostalim korisnicima </w:t>
      </w:r>
      <w:r w:rsidR="00B35EBA">
        <w:rPr>
          <w:rFonts w:ascii="Arial" w:eastAsia="Times New Roman" w:hAnsi="Arial" w:cs="Arial"/>
          <w:sz w:val="20"/>
          <w:szCs w:val="20"/>
          <w:lang w:eastAsia="hr-HR"/>
        </w:rPr>
        <w:t>povećani</w:t>
      </w:r>
      <w:r w:rsidR="001562BD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 su za</w:t>
      </w:r>
      <w:r w:rsidR="00B755B8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B35EBA">
        <w:rPr>
          <w:rFonts w:ascii="Arial" w:eastAsia="Times New Roman" w:hAnsi="Arial" w:cs="Arial"/>
          <w:sz w:val="20"/>
          <w:szCs w:val="20"/>
          <w:lang w:eastAsia="hr-HR"/>
        </w:rPr>
        <w:t>2,0</w:t>
      </w:r>
      <w:r w:rsidR="00424202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B755B8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posto u odnosu na </w:t>
      </w:r>
      <w:r w:rsidR="00C146AB" w:rsidRPr="00E368AD">
        <w:rPr>
          <w:rFonts w:ascii="Arial" w:eastAsia="Times New Roman" w:hAnsi="Arial" w:cs="Arial"/>
          <w:sz w:val="20"/>
          <w:szCs w:val="20"/>
          <w:lang w:eastAsia="hr-HR"/>
        </w:rPr>
        <w:t>kraj 20</w:t>
      </w:r>
      <w:r w:rsidR="001562BD" w:rsidRPr="00E368AD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B35EBA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C146AB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B755B8" w:rsidRPr="00E368AD">
        <w:rPr>
          <w:rFonts w:ascii="Arial" w:eastAsia="Times New Roman" w:hAnsi="Arial" w:cs="Arial"/>
          <w:sz w:val="20"/>
          <w:szCs w:val="20"/>
          <w:lang w:eastAsia="hr-HR"/>
        </w:rPr>
        <w:t>godine</w:t>
      </w:r>
      <w:r w:rsidR="00C146AB" w:rsidRPr="00E368AD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C146AB" w:rsidRPr="00E368AD">
        <w:rPr>
          <w:rFonts w:ascii="Arial" w:hAnsi="Arial" w:cs="Arial"/>
          <w:spacing w:val="-3"/>
          <w:sz w:val="20"/>
          <w:szCs w:val="20"/>
        </w:rPr>
        <w:t>Bruto krediti financijskim institucijama</w:t>
      </w:r>
      <w:r w:rsidR="00FD5254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07771F" w:rsidRPr="00E368AD">
        <w:rPr>
          <w:rFonts w:ascii="Arial" w:hAnsi="Arial" w:cs="Arial"/>
          <w:spacing w:val="-3"/>
          <w:sz w:val="20"/>
          <w:szCs w:val="20"/>
        </w:rPr>
        <w:t xml:space="preserve">bilježe </w:t>
      </w:r>
      <w:r w:rsidR="00B35EBA">
        <w:rPr>
          <w:rFonts w:ascii="Arial" w:hAnsi="Arial" w:cs="Arial"/>
          <w:spacing w:val="-3"/>
          <w:sz w:val="20"/>
          <w:szCs w:val="20"/>
        </w:rPr>
        <w:t>povećanje</w:t>
      </w:r>
      <w:r w:rsidR="0007771F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FD5B56" w:rsidRPr="00E368AD">
        <w:rPr>
          <w:rFonts w:ascii="Arial" w:hAnsi="Arial" w:cs="Arial"/>
          <w:spacing w:val="-3"/>
          <w:sz w:val="20"/>
          <w:szCs w:val="20"/>
        </w:rPr>
        <w:t xml:space="preserve">od </w:t>
      </w:r>
      <w:r w:rsidR="00CB5D81">
        <w:rPr>
          <w:rFonts w:ascii="Arial" w:hAnsi="Arial" w:cs="Arial"/>
          <w:spacing w:val="-3"/>
          <w:sz w:val="20"/>
          <w:szCs w:val="20"/>
        </w:rPr>
        <w:t>6</w:t>
      </w:r>
      <w:r w:rsidR="00FD5B56" w:rsidRPr="00E368AD">
        <w:rPr>
          <w:rFonts w:ascii="Arial" w:hAnsi="Arial" w:cs="Arial"/>
          <w:spacing w:val="-3"/>
          <w:sz w:val="20"/>
          <w:szCs w:val="20"/>
        </w:rPr>
        <w:t>,5</w:t>
      </w:r>
      <w:r w:rsidR="0007771F" w:rsidRPr="00E368AD">
        <w:rPr>
          <w:rFonts w:ascii="Arial" w:hAnsi="Arial" w:cs="Arial"/>
          <w:spacing w:val="-3"/>
          <w:sz w:val="20"/>
          <w:szCs w:val="20"/>
        </w:rPr>
        <w:t xml:space="preserve"> posto u odnosu na kraj 20</w:t>
      </w:r>
      <w:r w:rsidR="001562BD" w:rsidRPr="00E368AD">
        <w:rPr>
          <w:rFonts w:ascii="Arial" w:hAnsi="Arial" w:cs="Arial"/>
          <w:spacing w:val="-3"/>
          <w:sz w:val="20"/>
          <w:szCs w:val="20"/>
        </w:rPr>
        <w:t>2</w:t>
      </w:r>
      <w:r w:rsidR="00CB5D81">
        <w:rPr>
          <w:rFonts w:ascii="Arial" w:hAnsi="Arial" w:cs="Arial"/>
          <w:spacing w:val="-3"/>
          <w:sz w:val="20"/>
          <w:szCs w:val="20"/>
        </w:rPr>
        <w:t>2</w:t>
      </w:r>
      <w:r w:rsidR="0007771F" w:rsidRPr="00E368AD">
        <w:rPr>
          <w:rFonts w:ascii="Arial" w:hAnsi="Arial" w:cs="Arial"/>
          <w:spacing w:val="-3"/>
          <w:sz w:val="20"/>
          <w:szCs w:val="20"/>
        </w:rPr>
        <w:t>.</w:t>
      </w:r>
      <w:r w:rsidR="00FD5B56" w:rsidRPr="00E368AD">
        <w:rPr>
          <w:rFonts w:ascii="Arial" w:hAnsi="Arial" w:cs="Arial"/>
          <w:spacing w:val="-3"/>
          <w:sz w:val="20"/>
          <w:szCs w:val="20"/>
        </w:rPr>
        <w:t xml:space="preserve"> godine</w:t>
      </w:r>
      <w:r w:rsidR="00016C9F">
        <w:rPr>
          <w:rFonts w:ascii="Arial" w:hAnsi="Arial" w:cs="Arial"/>
          <w:spacing w:val="-3"/>
          <w:sz w:val="20"/>
          <w:szCs w:val="20"/>
        </w:rPr>
        <w:t xml:space="preserve"> zbog prerasporeda </w:t>
      </w:r>
      <w:r w:rsidR="002C134D">
        <w:rPr>
          <w:rFonts w:ascii="Arial" w:hAnsi="Arial" w:cs="Arial"/>
          <w:spacing w:val="-3"/>
          <w:sz w:val="20"/>
          <w:szCs w:val="20"/>
        </w:rPr>
        <w:t>sredstava rezerve likvidnosti u kratkoročne</w:t>
      </w:r>
      <w:r w:rsidR="00BA63BC">
        <w:rPr>
          <w:rFonts w:ascii="Arial" w:hAnsi="Arial" w:cs="Arial"/>
          <w:spacing w:val="-3"/>
          <w:sz w:val="20"/>
          <w:szCs w:val="20"/>
        </w:rPr>
        <w:t xml:space="preserve"> plasmane</w:t>
      </w:r>
      <w:r w:rsidR="00FD5254" w:rsidRPr="00E368AD">
        <w:rPr>
          <w:rFonts w:ascii="Arial" w:hAnsi="Arial" w:cs="Arial"/>
          <w:spacing w:val="-3"/>
          <w:sz w:val="20"/>
          <w:szCs w:val="20"/>
        </w:rPr>
        <w:t>.</w:t>
      </w:r>
      <w:r w:rsidR="00FD5254" w:rsidRPr="00E368AD" w:rsidDel="00FD5254">
        <w:rPr>
          <w:rFonts w:ascii="Arial" w:hAnsi="Arial" w:cs="Arial"/>
          <w:spacing w:val="-3"/>
          <w:sz w:val="20"/>
          <w:szCs w:val="20"/>
        </w:rPr>
        <w:t xml:space="preserve"> </w:t>
      </w:r>
    </w:p>
    <w:p w14:paraId="3437F6DB" w14:textId="682E8BFF" w:rsidR="00D55BEB" w:rsidRPr="00E368AD" w:rsidRDefault="00D55BEB" w:rsidP="009360BC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>Na dan 3</w:t>
      </w:r>
      <w:r w:rsidR="00FD5B56" w:rsidRPr="00E368AD">
        <w:rPr>
          <w:rFonts w:ascii="Arial" w:hAnsi="Arial" w:cs="Arial"/>
          <w:spacing w:val="-3"/>
          <w:sz w:val="20"/>
          <w:szCs w:val="20"/>
        </w:rPr>
        <w:t>1</w:t>
      </w:r>
      <w:r w:rsidRPr="00E368AD">
        <w:rPr>
          <w:rFonts w:ascii="Arial" w:hAnsi="Arial" w:cs="Arial"/>
          <w:spacing w:val="-3"/>
          <w:sz w:val="20"/>
          <w:szCs w:val="20"/>
        </w:rPr>
        <w:t>.</w:t>
      </w:r>
      <w:r w:rsidR="00FD5B56" w:rsidRPr="00E368AD">
        <w:rPr>
          <w:rFonts w:ascii="Arial" w:hAnsi="Arial" w:cs="Arial"/>
          <w:spacing w:val="-3"/>
          <w:sz w:val="20"/>
          <w:szCs w:val="20"/>
        </w:rPr>
        <w:t>3</w:t>
      </w:r>
      <w:r w:rsidRPr="00E368AD">
        <w:rPr>
          <w:rFonts w:ascii="Arial" w:hAnsi="Arial" w:cs="Arial"/>
          <w:spacing w:val="-3"/>
          <w:sz w:val="20"/>
          <w:szCs w:val="20"/>
        </w:rPr>
        <w:t>.202</w:t>
      </w:r>
      <w:r w:rsidR="00BA63BC">
        <w:rPr>
          <w:rFonts w:ascii="Arial" w:hAnsi="Arial" w:cs="Arial"/>
          <w:spacing w:val="-3"/>
          <w:sz w:val="20"/>
          <w:szCs w:val="20"/>
        </w:rPr>
        <w:t>3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. odnos kreditnih bruto plasmana putem financijskih institucija i izravnih plasmana čini </w:t>
      </w:r>
      <w:bookmarkStart w:id="8" w:name="_Hlk1727746"/>
      <w:r w:rsidR="001562BD" w:rsidRPr="00E368AD">
        <w:rPr>
          <w:rFonts w:ascii="Arial" w:hAnsi="Arial" w:cs="Arial"/>
          <w:spacing w:val="-3"/>
          <w:sz w:val="20"/>
          <w:szCs w:val="20"/>
        </w:rPr>
        <w:t>2</w:t>
      </w:r>
      <w:r w:rsidR="00F10595">
        <w:rPr>
          <w:rFonts w:ascii="Arial" w:hAnsi="Arial" w:cs="Arial"/>
          <w:spacing w:val="-3"/>
          <w:sz w:val="20"/>
          <w:szCs w:val="20"/>
        </w:rPr>
        <w:t>6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% : </w:t>
      </w:r>
      <w:r w:rsidR="001562BD" w:rsidRPr="00E368AD">
        <w:rPr>
          <w:rFonts w:ascii="Arial" w:hAnsi="Arial" w:cs="Arial"/>
          <w:spacing w:val="-3"/>
          <w:sz w:val="20"/>
          <w:szCs w:val="20"/>
        </w:rPr>
        <w:t>7</w:t>
      </w:r>
      <w:r w:rsidR="00F10595">
        <w:rPr>
          <w:rFonts w:ascii="Arial" w:hAnsi="Arial" w:cs="Arial"/>
          <w:spacing w:val="-3"/>
          <w:sz w:val="20"/>
          <w:szCs w:val="20"/>
        </w:rPr>
        <w:t>4</w:t>
      </w:r>
      <w:r w:rsidRPr="00E368AD">
        <w:rPr>
          <w:rFonts w:ascii="Arial" w:hAnsi="Arial" w:cs="Arial"/>
          <w:spacing w:val="-3"/>
          <w:sz w:val="20"/>
          <w:szCs w:val="20"/>
        </w:rPr>
        <w:t>%</w:t>
      </w:r>
      <w:r w:rsidR="001562BD" w:rsidRPr="00E368AD">
        <w:rPr>
          <w:rFonts w:ascii="Arial" w:hAnsi="Arial" w:cs="Arial"/>
          <w:spacing w:val="-3"/>
          <w:sz w:val="20"/>
          <w:szCs w:val="20"/>
        </w:rPr>
        <w:t xml:space="preserve"> (na dan 31.12.202</w:t>
      </w:r>
      <w:r w:rsidR="00F10595">
        <w:rPr>
          <w:rFonts w:ascii="Arial" w:hAnsi="Arial" w:cs="Arial"/>
          <w:spacing w:val="-3"/>
          <w:sz w:val="20"/>
          <w:szCs w:val="20"/>
        </w:rPr>
        <w:t>2</w:t>
      </w:r>
      <w:r w:rsidR="001562BD" w:rsidRPr="00E368AD">
        <w:rPr>
          <w:rFonts w:ascii="Arial" w:hAnsi="Arial" w:cs="Arial"/>
          <w:spacing w:val="-3"/>
          <w:sz w:val="20"/>
          <w:szCs w:val="20"/>
        </w:rPr>
        <w:t xml:space="preserve">. čini </w:t>
      </w:r>
      <w:r w:rsidR="004C327B" w:rsidRPr="00E368AD">
        <w:rPr>
          <w:rFonts w:ascii="Arial" w:hAnsi="Arial" w:cs="Arial"/>
          <w:spacing w:val="-3"/>
          <w:sz w:val="20"/>
          <w:szCs w:val="20"/>
        </w:rPr>
        <w:t>2</w:t>
      </w:r>
      <w:r w:rsidR="00E66C2E">
        <w:rPr>
          <w:rFonts w:ascii="Arial" w:hAnsi="Arial" w:cs="Arial"/>
          <w:spacing w:val="-3"/>
          <w:sz w:val="20"/>
          <w:szCs w:val="20"/>
        </w:rPr>
        <w:t>5</w:t>
      </w:r>
      <w:r w:rsidR="001562BD" w:rsidRPr="00E368AD">
        <w:rPr>
          <w:rFonts w:ascii="Arial" w:hAnsi="Arial" w:cs="Arial"/>
          <w:spacing w:val="-3"/>
          <w:sz w:val="20"/>
          <w:szCs w:val="20"/>
        </w:rPr>
        <w:t xml:space="preserve">% : </w:t>
      </w:r>
      <w:r w:rsidR="004C327B" w:rsidRPr="00E368AD">
        <w:rPr>
          <w:rFonts w:ascii="Arial" w:hAnsi="Arial" w:cs="Arial"/>
          <w:spacing w:val="-3"/>
          <w:sz w:val="20"/>
          <w:szCs w:val="20"/>
        </w:rPr>
        <w:t>7</w:t>
      </w:r>
      <w:r w:rsidR="00E66C2E">
        <w:rPr>
          <w:rFonts w:ascii="Arial" w:hAnsi="Arial" w:cs="Arial"/>
          <w:spacing w:val="-3"/>
          <w:sz w:val="20"/>
          <w:szCs w:val="20"/>
        </w:rPr>
        <w:t>5</w:t>
      </w:r>
      <w:r w:rsidR="001562BD" w:rsidRPr="00E368AD">
        <w:rPr>
          <w:rFonts w:ascii="Arial" w:hAnsi="Arial" w:cs="Arial"/>
          <w:spacing w:val="-3"/>
          <w:sz w:val="20"/>
          <w:szCs w:val="20"/>
        </w:rPr>
        <w:t>%</w:t>
      </w:r>
      <w:bookmarkEnd w:id="8"/>
      <w:r w:rsidR="001562BD" w:rsidRPr="00E368AD">
        <w:rPr>
          <w:rFonts w:ascii="Arial" w:hAnsi="Arial" w:cs="Arial"/>
          <w:spacing w:val="-3"/>
          <w:sz w:val="20"/>
          <w:szCs w:val="20"/>
        </w:rPr>
        <w:t>)</w:t>
      </w:r>
      <w:r w:rsidRPr="00E368AD">
        <w:rPr>
          <w:rFonts w:ascii="Arial" w:hAnsi="Arial" w:cs="Arial"/>
          <w:spacing w:val="-3"/>
          <w:sz w:val="20"/>
          <w:szCs w:val="20"/>
        </w:rPr>
        <w:t>.</w:t>
      </w:r>
    </w:p>
    <w:p w14:paraId="62060FEA" w14:textId="77777777" w:rsidR="00AE785D" w:rsidRPr="00E368AD" w:rsidRDefault="00AE785D">
      <w:pPr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1D9D747A" w14:textId="77777777" w:rsidR="00E96499" w:rsidRPr="00E368AD" w:rsidRDefault="00E96499" w:rsidP="000479D6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E368AD">
        <w:rPr>
          <w:rFonts w:ascii="Arial" w:hAnsi="Arial" w:cs="Arial"/>
          <w:b/>
          <w:i/>
          <w:sz w:val="20"/>
          <w:szCs w:val="20"/>
        </w:rPr>
        <w:t>Financijska imovina po fer vrijednosti kroz dobit</w:t>
      </w:r>
      <w:r w:rsidR="00CC275B" w:rsidRPr="00E368AD">
        <w:rPr>
          <w:rFonts w:ascii="Arial" w:hAnsi="Arial" w:cs="Arial"/>
          <w:b/>
          <w:i/>
          <w:sz w:val="20"/>
          <w:szCs w:val="20"/>
        </w:rPr>
        <w:t xml:space="preserve"> il</w:t>
      </w:r>
      <w:r w:rsidRPr="00E368AD">
        <w:rPr>
          <w:rFonts w:ascii="Arial" w:hAnsi="Arial" w:cs="Arial"/>
          <w:b/>
          <w:i/>
          <w:sz w:val="20"/>
          <w:szCs w:val="20"/>
        </w:rPr>
        <w:t>i gubit</w:t>
      </w:r>
      <w:r w:rsidR="00CC275B" w:rsidRPr="00E368AD">
        <w:rPr>
          <w:rFonts w:ascii="Arial" w:hAnsi="Arial" w:cs="Arial"/>
          <w:b/>
          <w:i/>
          <w:sz w:val="20"/>
          <w:szCs w:val="20"/>
        </w:rPr>
        <w:t>a</w:t>
      </w:r>
      <w:r w:rsidRPr="00E368AD">
        <w:rPr>
          <w:rFonts w:ascii="Arial" w:hAnsi="Arial" w:cs="Arial"/>
          <w:b/>
          <w:i/>
          <w:sz w:val="20"/>
          <w:szCs w:val="20"/>
        </w:rPr>
        <w:t>k</w:t>
      </w:r>
    </w:p>
    <w:p w14:paraId="3C8A3873" w14:textId="77777777" w:rsidR="00E96499" w:rsidRPr="00E368AD" w:rsidRDefault="00E96499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DA45C3C" w14:textId="3E4E39C3" w:rsidR="00E96499" w:rsidRPr="00E368AD" w:rsidRDefault="00E96499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>U ovu imovinu klasificirani su krediti po fer vrijednosti (HBOR je odredio da se ovdje klasificiraju mezzanine krediti)</w:t>
      </w:r>
      <w:r w:rsidR="00344F38" w:rsidRPr="00E368AD">
        <w:rPr>
          <w:rFonts w:ascii="Arial" w:hAnsi="Arial" w:cs="Arial"/>
          <w:sz w:val="20"/>
          <w:szCs w:val="20"/>
        </w:rPr>
        <w:t>,</w:t>
      </w:r>
      <w:r w:rsidRPr="00E368AD">
        <w:rPr>
          <w:rFonts w:ascii="Arial" w:hAnsi="Arial" w:cs="Arial"/>
          <w:sz w:val="20"/>
          <w:szCs w:val="20"/>
        </w:rPr>
        <w:t xml:space="preserve"> ulaganja u investicijske fondove</w:t>
      </w:r>
      <w:r w:rsidR="00344F38" w:rsidRPr="00E368AD">
        <w:rPr>
          <w:rFonts w:ascii="Arial" w:hAnsi="Arial" w:cs="Arial"/>
          <w:sz w:val="20"/>
          <w:szCs w:val="20"/>
        </w:rPr>
        <w:t xml:space="preserve"> i dio vlasničkih instrumenata</w:t>
      </w:r>
      <w:r w:rsidRPr="00E368AD">
        <w:rPr>
          <w:rFonts w:ascii="Arial" w:hAnsi="Arial" w:cs="Arial"/>
          <w:sz w:val="20"/>
          <w:szCs w:val="20"/>
        </w:rPr>
        <w:t xml:space="preserve">. Ukupan iznos ove imovine na dan </w:t>
      </w:r>
      <w:r w:rsidR="00DF0635" w:rsidRPr="00E368AD">
        <w:rPr>
          <w:rFonts w:ascii="Arial" w:hAnsi="Arial" w:cs="Arial"/>
          <w:sz w:val="20"/>
          <w:szCs w:val="20"/>
        </w:rPr>
        <w:t>3</w:t>
      </w:r>
      <w:r w:rsidR="003D2DF9" w:rsidRPr="00E368AD">
        <w:rPr>
          <w:rFonts w:ascii="Arial" w:hAnsi="Arial" w:cs="Arial"/>
          <w:sz w:val="20"/>
          <w:szCs w:val="20"/>
        </w:rPr>
        <w:t>1</w:t>
      </w:r>
      <w:r w:rsidRPr="00E368AD">
        <w:rPr>
          <w:rFonts w:ascii="Arial" w:hAnsi="Arial" w:cs="Arial"/>
          <w:sz w:val="20"/>
          <w:szCs w:val="20"/>
        </w:rPr>
        <w:t>.</w:t>
      </w:r>
      <w:r w:rsidR="00C733D3" w:rsidRPr="00E368AD">
        <w:rPr>
          <w:rFonts w:ascii="Arial" w:hAnsi="Arial" w:cs="Arial"/>
          <w:sz w:val="20"/>
          <w:szCs w:val="20"/>
        </w:rPr>
        <w:t xml:space="preserve"> </w:t>
      </w:r>
      <w:r w:rsidR="003D2DF9" w:rsidRPr="00E368AD">
        <w:rPr>
          <w:rFonts w:ascii="Arial" w:hAnsi="Arial" w:cs="Arial"/>
          <w:sz w:val="20"/>
          <w:szCs w:val="20"/>
        </w:rPr>
        <w:t>ožujka</w:t>
      </w:r>
      <w:r w:rsidR="00F40C90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>20</w:t>
      </w:r>
      <w:r w:rsidR="00C75300" w:rsidRPr="00E368AD">
        <w:rPr>
          <w:rFonts w:ascii="Arial" w:hAnsi="Arial" w:cs="Arial"/>
          <w:sz w:val="20"/>
          <w:szCs w:val="20"/>
        </w:rPr>
        <w:t>2</w:t>
      </w:r>
      <w:r w:rsidR="007F5EE5">
        <w:rPr>
          <w:rFonts w:ascii="Arial" w:hAnsi="Arial" w:cs="Arial"/>
          <w:sz w:val="20"/>
          <w:szCs w:val="20"/>
        </w:rPr>
        <w:t>3</w:t>
      </w:r>
      <w:r w:rsidRPr="00E368AD">
        <w:rPr>
          <w:rFonts w:ascii="Arial" w:hAnsi="Arial" w:cs="Arial"/>
          <w:sz w:val="20"/>
          <w:szCs w:val="20"/>
        </w:rPr>
        <w:t xml:space="preserve">. iznosi </w:t>
      </w:r>
      <w:r w:rsidR="00052D23">
        <w:rPr>
          <w:rFonts w:ascii="Arial" w:hAnsi="Arial" w:cs="Arial"/>
          <w:sz w:val="20"/>
          <w:szCs w:val="20"/>
        </w:rPr>
        <w:t>20,8</w:t>
      </w:r>
      <w:r w:rsidR="00424202" w:rsidRPr="00E368AD">
        <w:rPr>
          <w:rFonts w:ascii="Arial" w:hAnsi="Arial" w:cs="Arial"/>
          <w:sz w:val="20"/>
          <w:szCs w:val="20"/>
        </w:rPr>
        <w:t xml:space="preserve"> </w:t>
      </w:r>
      <w:r w:rsidRPr="00E368AD">
        <w:rPr>
          <w:rFonts w:ascii="Arial" w:hAnsi="Arial" w:cs="Arial"/>
          <w:sz w:val="20"/>
          <w:szCs w:val="20"/>
        </w:rPr>
        <w:t xml:space="preserve">milijuna </w:t>
      </w:r>
      <w:r w:rsidR="00052D23">
        <w:rPr>
          <w:rFonts w:ascii="Arial" w:hAnsi="Arial" w:cs="Arial"/>
          <w:sz w:val="20"/>
          <w:szCs w:val="20"/>
        </w:rPr>
        <w:t>eura</w:t>
      </w:r>
      <w:r w:rsidRPr="00E368AD">
        <w:rPr>
          <w:rFonts w:ascii="Arial" w:hAnsi="Arial" w:cs="Arial"/>
          <w:sz w:val="20"/>
          <w:szCs w:val="20"/>
        </w:rPr>
        <w:t xml:space="preserve"> i čini </w:t>
      </w:r>
      <w:r w:rsidR="00C75300" w:rsidRPr="00E368AD">
        <w:rPr>
          <w:rFonts w:ascii="Arial" w:hAnsi="Arial" w:cs="Arial"/>
          <w:sz w:val="20"/>
          <w:szCs w:val="20"/>
        </w:rPr>
        <w:t>0,</w:t>
      </w:r>
      <w:r w:rsidR="00634ECC" w:rsidRPr="00E368AD">
        <w:rPr>
          <w:rFonts w:ascii="Arial" w:hAnsi="Arial" w:cs="Arial"/>
          <w:sz w:val="20"/>
          <w:szCs w:val="20"/>
        </w:rPr>
        <w:t>5</w:t>
      </w:r>
      <w:r w:rsidRPr="00E368AD">
        <w:rPr>
          <w:rFonts w:ascii="Arial" w:hAnsi="Arial" w:cs="Arial"/>
          <w:sz w:val="20"/>
          <w:szCs w:val="20"/>
        </w:rPr>
        <w:t xml:space="preserve"> posto ukupne imovine. </w:t>
      </w:r>
    </w:p>
    <w:p w14:paraId="45733613" w14:textId="77777777" w:rsidR="00E96499" w:rsidRPr="00E368AD" w:rsidRDefault="00E96499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EE4D4B" w14:textId="77777777" w:rsidR="007859D5" w:rsidRPr="00E368A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E368AD">
        <w:rPr>
          <w:rFonts w:ascii="Arial" w:hAnsi="Arial" w:cs="Arial"/>
          <w:b/>
          <w:i/>
          <w:sz w:val="20"/>
          <w:szCs w:val="20"/>
        </w:rPr>
        <w:t>Financijska imovina po fer vrijednosti kroz ostalu sveobuhvatnu dobit</w:t>
      </w:r>
    </w:p>
    <w:p w14:paraId="241820A5" w14:textId="77777777" w:rsidR="00FC7E2E" w:rsidRPr="00E368AD" w:rsidRDefault="00FC7E2E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4CA93115" w14:textId="77777777" w:rsidR="007859D5" w:rsidRPr="00E368A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E368AD">
        <w:rPr>
          <w:rFonts w:ascii="Arial" w:hAnsi="Arial" w:cs="Arial"/>
          <w:b/>
          <w:i/>
          <w:sz w:val="20"/>
          <w:szCs w:val="20"/>
        </w:rPr>
        <w:t>a) Dužnički vrijednosni papiri</w:t>
      </w:r>
    </w:p>
    <w:p w14:paraId="11CCD5FD" w14:textId="77777777" w:rsidR="007859D5" w:rsidRPr="00E368A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7A39F8D7" w14:textId="606C0E24" w:rsidR="00132608" w:rsidRPr="00E368AD" w:rsidRDefault="007859D5" w:rsidP="007B06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U ovu imovinu klasificirane su obveznice Republike Hrvatske i trezorski zapisi Ministarstva financija kao dio rezerve likvidnosti kao i  obveznice trgovačkog društva te na izvještajni datum iznose </w:t>
      </w:r>
      <w:r w:rsidR="00D4681D">
        <w:rPr>
          <w:rFonts w:ascii="Arial" w:hAnsi="Arial" w:cs="Arial"/>
          <w:sz w:val="20"/>
          <w:szCs w:val="20"/>
        </w:rPr>
        <w:t>32</w:t>
      </w:r>
      <w:r w:rsidR="00563696">
        <w:rPr>
          <w:rFonts w:ascii="Arial" w:hAnsi="Arial" w:cs="Arial"/>
          <w:sz w:val="20"/>
          <w:szCs w:val="20"/>
        </w:rPr>
        <w:t>7</w:t>
      </w:r>
      <w:r w:rsidR="00D4681D">
        <w:rPr>
          <w:rFonts w:ascii="Arial" w:hAnsi="Arial" w:cs="Arial"/>
          <w:sz w:val="20"/>
          <w:szCs w:val="20"/>
        </w:rPr>
        <w:t>,</w:t>
      </w:r>
      <w:r w:rsidR="00563696">
        <w:rPr>
          <w:rFonts w:ascii="Arial" w:hAnsi="Arial" w:cs="Arial"/>
          <w:sz w:val="20"/>
          <w:szCs w:val="20"/>
        </w:rPr>
        <w:t>4</w:t>
      </w:r>
      <w:r w:rsidRPr="00E368AD">
        <w:rPr>
          <w:rFonts w:ascii="Arial" w:hAnsi="Arial" w:cs="Arial"/>
          <w:sz w:val="20"/>
          <w:szCs w:val="20"/>
        </w:rPr>
        <w:t xml:space="preserve"> milijuna </w:t>
      </w:r>
      <w:r w:rsidR="00D4681D">
        <w:rPr>
          <w:rFonts w:ascii="Arial" w:hAnsi="Arial" w:cs="Arial"/>
          <w:sz w:val="20"/>
          <w:szCs w:val="20"/>
        </w:rPr>
        <w:t>eura</w:t>
      </w:r>
      <w:r w:rsidRPr="00E368AD">
        <w:rPr>
          <w:rFonts w:ascii="Arial" w:hAnsi="Arial" w:cs="Arial"/>
          <w:sz w:val="20"/>
          <w:szCs w:val="20"/>
        </w:rPr>
        <w:t xml:space="preserve"> i čine </w:t>
      </w:r>
      <w:r w:rsidR="002117AD">
        <w:rPr>
          <w:rFonts w:ascii="Arial" w:hAnsi="Arial" w:cs="Arial"/>
          <w:sz w:val="20"/>
          <w:szCs w:val="20"/>
        </w:rPr>
        <w:t>8,5</w:t>
      </w:r>
      <w:r w:rsidRPr="00E368AD">
        <w:rPr>
          <w:rFonts w:ascii="Arial" w:hAnsi="Arial" w:cs="Arial"/>
          <w:sz w:val="20"/>
          <w:szCs w:val="20"/>
        </w:rPr>
        <w:t xml:space="preserve"> posto ukupne imovine</w:t>
      </w:r>
      <w:r w:rsidR="00132608" w:rsidRPr="00E368AD">
        <w:rPr>
          <w:rFonts w:ascii="Arial" w:hAnsi="Arial" w:cs="Arial"/>
          <w:sz w:val="20"/>
          <w:szCs w:val="20"/>
        </w:rPr>
        <w:t xml:space="preserve"> i bilježe </w:t>
      </w:r>
      <w:r w:rsidR="008972B4">
        <w:rPr>
          <w:rFonts w:ascii="Arial" w:hAnsi="Arial" w:cs="Arial"/>
          <w:sz w:val="20"/>
          <w:szCs w:val="20"/>
        </w:rPr>
        <w:t>smanjenje</w:t>
      </w:r>
      <w:r w:rsidR="00132608" w:rsidRPr="00E368AD">
        <w:rPr>
          <w:rFonts w:ascii="Arial" w:hAnsi="Arial" w:cs="Arial"/>
          <w:sz w:val="20"/>
          <w:szCs w:val="20"/>
        </w:rPr>
        <w:t xml:space="preserve"> u odnosu na početak godine za </w:t>
      </w:r>
      <w:r w:rsidR="00D51BC6">
        <w:rPr>
          <w:rFonts w:ascii="Arial" w:hAnsi="Arial" w:cs="Arial"/>
          <w:sz w:val="20"/>
          <w:szCs w:val="20"/>
        </w:rPr>
        <w:t>4</w:t>
      </w:r>
      <w:r w:rsidR="00A41156" w:rsidRPr="00E368AD">
        <w:rPr>
          <w:rFonts w:ascii="Arial" w:hAnsi="Arial" w:cs="Arial"/>
          <w:sz w:val="20"/>
          <w:szCs w:val="20"/>
        </w:rPr>
        <w:t>,</w:t>
      </w:r>
      <w:r w:rsidR="00563696">
        <w:rPr>
          <w:rFonts w:ascii="Arial" w:hAnsi="Arial" w:cs="Arial"/>
          <w:sz w:val="20"/>
          <w:szCs w:val="20"/>
        </w:rPr>
        <w:t>6</w:t>
      </w:r>
      <w:r w:rsidR="00132608" w:rsidRPr="00E368AD">
        <w:rPr>
          <w:rFonts w:ascii="Arial" w:hAnsi="Arial" w:cs="Arial"/>
          <w:sz w:val="20"/>
          <w:szCs w:val="20"/>
        </w:rPr>
        <w:t xml:space="preserve"> posto</w:t>
      </w:r>
      <w:r w:rsidRPr="00E368AD">
        <w:rPr>
          <w:rFonts w:ascii="Arial" w:hAnsi="Arial" w:cs="Arial"/>
          <w:sz w:val="20"/>
          <w:szCs w:val="20"/>
        </w:rPr>
        <w:t xml:space="preserve">. </w:t>
      </w:r>
    </w:p>
    <w:p w14:paraId="0A9C07DB" w14:textId="77777777" w:rsidR="00563696" w:rsidRDefault="00563696" w:rsidP="007B069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D0C3736" w14:textId="0E82FF5F" w:rsidR="007859D5" w:rsidRPr="00E368AD" w:rsidRDefault="007859D5" w:rsidP="007B06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color w:val="000000" w:themeColor="text1"/>
          <w:sz w:val="20"/>
          <w:szCs w:val="20"/>
        </w:rPr>
        <w:t xml:space="preserve">Umanjenje ove financijske imovine obračunava se primjenom modela očekivanih kreditnih gubitaka na način da se rezervacije za umanjenje vrijednosti priznaju na računima ostale sveobuhvatne dobiti i ne umanjuju knjigovodstveni iznos ove financijske imovine u izvještaju o financijskom položaju te na izvještajni datum u ostalim rezervama iznose </w:t>
      </w:r>
      <w:r w:rsidR="00D51BC6">
        <w:rPr>
          <w:rFonts w:ascii="Arial" w:hAnsi="Arial" w:cs="Arial"/>
          <w:color w:val="000000" w:themeColor="text1"/>
          <w:sz w:val="20"/>
          <w:szCs w:val="20"/>
        </w:rPr>
        <w:t>0,6</w:t>
      </w:r>
      <w:r w:rsidRPr="00E368AD">
        <w:rPr>
          <w:rFonts w:ascii="Arial" w:hAnsi="Arial" w:cs="Arial"/>
          <w:color w:val="000000" w:themeColor="text1"/>
          <w:sz w:val="20"/>
          <w:szCs w:val="20"/>
        </w:rPr>
        <w:t xml:space="preserve"> milijuna </w:t>
      </w:r>
      <w:r w:rsidR="00D51BC6">
        <w:rPr>
          <w:rFonts w:ascii="Arial" w:hAnsi="Arial" w:cs="Arial"/>
          <w:color w:val="000000" w:themeColor="text1"/>
          <w:sz w:val="20"/>
          <w:szCs w:val="20"/>
        </w:rPr>
        <w:t>eura</w:t>
      </w:r>
      <w:r w:rsidRPr="00E368A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8AEC3B1" w14:textId="77777777" w:rsidR="007859D5" w:rsidRPr="00E368A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63965C87" w14:textId="77777777" w:rsidR="00D74BCE" w:rsidRDefault="00D74BCE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/>
          <w:i/>
          <w:sz w:val="24"/>
          <w:szCs w:val="24"/>
        </w:rPr>
        <w:sectPr w:rsidR="00D74BCE" w:rsidSect="00F11426">
          <w:footerReference w:type="default" r:id="rId35"/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</w:p>
    <w:p w14:paraId="1A68915E" w14:textId="77777777" w:rsidR="007859D5" w:rsidRPr="00E368A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E368AD">
        <w:rPr>
          <w:rFonts w:ascii="Arial" w:hAnsi="Arial" w:cs="Arial"/>
          <w:b/>
          <w:i/>
          <w:sz w:val="20"/>
          <w:szCs w:val="20"/>
        </w:rPr>
        <w:lastRenderedPageBreak/>
        <w:t>b) Vlasnički vrijednosni papiri</w:t>
      </w:r>
    </w:p>
    <w:p w14:paraId="389D9353" w14:textId="77777777" w:rsidR="007859D5" w:rsidRPr="00E368A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10299845" w14:textId="77777777" w:rsidR="007859D5" w:rsidRPr="00E368A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68AD">
        <w:rPr>
          <w:rFonts w:ascii="Arial" w:hAnsi="Arial" w:cs="Arial"/>
          <w:sz w:val="20"/>
          <w:szCs w:val="20"/>
        </w:rPr>
        <w:t xml:space="preserve">U ovu imovinu klasificirani su vlasnički vrijednosni papiri (dionice trgovačkih društava) koje HBOR nema namjeru prodavati i na koje se primjenjuje neopoziva opcija naknadnog mjerenja fer vrijednosti kroz ostalu sveobuhvatnu dobit bez recikliranja, odnosno, rezerve priznate unutar ostale sveobuhvatne dobiti nikada se neće prenijeti u </w:t>
      </w:r>
      <w:r w:rsidR="005E2239" w:rsidRPr="00E368AD">
        <w:rPr>
          <w:rFonts w:ascii="Arial" w:hAnsi="Arial" w:cs="Arial"/>
          <w:sz w:val="20"/>
          <w:szCs w:val="20"/>
        </w:rPr>
        <w:t>račun dobiti</w:t>
      </w:r>
      <w:r w:rsidRPr="00E368AD">
        <w:rPr>
          <w:rFonts w:ascii="Arial" w:hAnsi="Arial" w:cs="Arial"/>
          <w:sz w:val="20"/>
          <w:szCs w:val="20"/>
        </w:rPr>
        <w:t xml:space="preserve"> i gubitk</w:t>
      </w:r>
      <w:r w:rsidR="005E2239" w:rsidRPr="00E368AD">
        <w:rPr>
          <w:rFonts w:ascii="Arial" w:hAnsi="Arial" w:cs="Arial"/>
          <w:sz w:val="20"/>
          <w:szCs w:val="20"/>
        </w:rPr>
        <w:t>a</w:t>
      </w:r>
      <w:r w:rsidRPr="00E368AD">
        <w:rPr>
          <w:rFonts w:ascii="Arial" w:hAnsi="Arial" w:cs="Arial"/>
          <w:sz w:val="20"/>
          <w:szCs w:val="20"/>
        </w:rPr>
        <w:t>.</w:t>
      </w:r>
    </w:p>
    <w:p w14:paraId="26C33CA0" w14:textId="054581CF" w:rsidR="00821087" w:rsidRPr="00E368AD" w:rsidRDefault="007859D5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Ova imovina na izvještajni datum iznosi </w:t>
      </w:r>
      <w:r w:rsidR="00B53137">
        <w:rPr>
          <w:rFonts w:ascii="Arial" w:hAnsi="Arial" w:cs="Arial"/>
          <w:spacing w:val="-3"/>
          <w:sz w:val="20"/>
          <w:szCs w:val="20"/>
        </w:rPr>
        <w:t>7,1</w:t>
      </w:r>
      <w:r w:rsidR="001071C4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B53137">
        <w:rPr>
          <w:rFonts w:ascii="Arial" w:hAnsi="Arial" w:cs="Arial"/>
          <w:spacing w:val="-3"/>
          <w:sz w:val="20"/>
          <w:szCs w:val="20"/>
        </w:rPr>
        <w:t xml:space="preserve">eura </w:t>
      </w:r>
      <w:r w:rsidRPr="00E368AD">
        <w:rPr>
          <w:rFonts w:ascii="Arial" w:hAnsi="Arial" w:cs="Arial"/>
          <w:spacing w:val="-3"/>
          <w:sz w:val="20"/>
          <w:szCs w:val="20"/>
        </w:rPr>
        <w:t>i čini 0,</w:t>
      </w:r>
      <w:r w:rsidR="00036E96" w:rsidRPr="00E368AD">
        <w:rPr>
          <w:rFonts w:ascii="Arial" w:hAnsi="Arial" w:cs="Arial"/>
          <w:spacing w:val="-3"/>
          <w:sz w:val="20"/>
          <w:szCs w:val="20"/>
        </w:rPr>
        <w:t xml:space="preserve">2 </w:t>
      </w:r>
      <w:r w:rsidRPr="00E368AD">
        <w:rPr>
          <w:rFonts w:ascii="Arial" w:hAnsi="Arial" w:cs="Arial"/>
          <w:spacing w:val="-3"/>
          <w:sz w:val="20"/>
          <w:szCs w:val="20"/>
        </w:rPr>
        <w:t>posto ukupne imovine.</w:t>
      </w:r>
    </w:p>
    <w:p w14:paraId="2AF98A63" w14:textId="77777777" w:rsidR="00A7297F" w:rsidRPr="00E368AD" w:rsidRDefault="00A7297F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423EBDA6" w14:textId="77777777" w:rsidR="001F59CB" w:rsidRDefault="001F59CB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7E8A31D7" w14:textId="2A1C600A" w:rsidR="00377E6E" w:rsidRDefault="00E52BAC" w:rsidP="00777EAD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  <w:bookmarkStart w:id="9" w:name="_Hlk14441019"/>
      <w:r>
        <w:rPr>
          <w:rFonts w:cstheme="minorHAnsi"/>
          <w:spacing w:val="-3"/>
          <w:sz w:val="24"/>
          <w:szCs w:val="24"/>
        </w:rPr>
        <w:t xml:space="preserve"> </w:t>
      </w:r>
      <w:r w:rsidR="00777EAD">
        <w:rPr>
          <w:rFonts w:cstheme="minorHAnsi"/>
          <w:spacing w:val="-3"/>
          <w:sz w:val="24"/>
          <w:szCs w:val="24"/>
        </w:rPr>
        <w:t xml:space="preserve"> </w:t>
      </w:r>
      <w:r w:rsidR="00FD14C7">
        <w:rPr>
          <w:rFonts w:cstheme="minorHAnsi"/>
          <w:spacing w:val="-3"/>
          <w:sz w:val="24"/>
          <w:szCs w:val="24"/>
        </w:rPr>
        <w:t xml:space="preserve">  </w:t>
      </w:r>
      <w:r w:rsidR="00777EAD">
        <w:rPr>
          <w:rFonts w:cstheme="minorHAnsi"/>
          <w:spacing w:val="-3"/>
          <w:sz w:val="24"/>
          <w:szCs w:val="24"/>
        </w:rPr>
        <w:t xml:space="preserve">   </w:t>
      </w:r>
      <w:r w:rsidR="00377E6E">
        <w:rPr>
          <w:rFonts w:cstheme="minorHAnsi"/>
          <w:spacing w:val="-3"/>
          <w:sz w:val="24"/>
          <w:szCs w:val="24"/>
        </w:rPr>
        <w:t xml:space="preserve"> </w:t>
      </w:r>
      <w:r w:rsidR="00D0527C">
        <w:rPr>
          <w:rFonts w:cstheme="minorHAnsi"/>
          <w:noProof/>
          <w:spacing w:val="-3"/>
          <w:sz w:val="24"/>
          <w:szCs w:val="24"/>
        </w:rPr>
        <w:drawing>
          <wp:inline distT="0" distB="0" distL="0" distR="0" wp14:anchorId="3F3FC836" wp14:editId="34461DE7">
            <wp:extent cx="2895600" cy="2707005"/>
            <wp:effectExtent l="0" t="0" r="0" b="0"/>
            <wp:docPr id="2280682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70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7E6E">
        <w:rPr>
          <w:rFonts w:cstheme="minorHAnsi"/>
          <w:spacing w:val="-3"/>
          <w:sz w:val="24"/>
          <w:szCs w:val="24"/>
        </w:rPr>
        <w:t xml:space="preserve"> </w:t>
      </w:r>
      <w:r w:rsidR="009B50A7">
        <w:rPr>
          <w:rFonts w:cstheme="minorHAnsi"/>
          <w:spacing w:val="-3"/>
          <w:sz w:val="24"/>
          <w:szCs w:val="24"/>
        </w:rPr>
        <w:t xml:space="preserve">  </w:t>
      </w:r>
      <w:r w:rsidR="004E1ADA">
        <w:rPr>
          <w:rFonts w:cstheme="minorHAnsi"/>
          <w:spacing w:val="-3"/>
          <w:sz w:val="24"/>
          <w:szCs w:val="24"/>
        </w:rPr>
        <w:t xml:space="preserve">  </w:t>
      </w:r>
      <w:r w:rsidR="00377E6E">
        <w:rPr>
          <w:rFonts w:cstheme="minorHAnsi"/>
          <w:spacing w:val="-3"/>
          <w:sz w:val="24"/>
          <w:szCs w:val="24"/>
        </w:rPr>
        <w:t xml:space="preserve"> </w:t>
      </w:r>
      <w:r w:rsidR="00D0527C">
        <w:rPr>
          <w:rFonts w:cstheme="minorHAnsi"/>
          <w:noProof/>
          <w:spacing w:val="-3"/>
          <w:sz w:val="24"/>
          <w:szCs w:val="24"/>
        </w:rPr>
        <w:drawing>
          <wp:inline distT="0" distB="0" distL="0" distR="0" wp14:anchorId="64E6EB39" wp14:editId="1029967E">
            <wp:extent cx="2901950" cy="2712720"/>
            <wp:effectExtent l="0" t="0" r="0" b="0"/>
            <wp:docPr id="36712176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71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C05943" w14:textId="77777777" w:rsidR="00377E6E" w:rsidRDefault="00377E6E" w:rsidP="00777EAD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</w:p>
    <w:p w14:paraId="7BFE604B" w14:textId="64D402F9" w:rsidR="00777EAD" w:rsidRDefault="00C10CAD" w:rsidP="00777EAD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  <w:r>
        <w:rPr>
          <w:rFonts w:cstheme="minorHAnsi"/>
          <w:spacing w:val="-3"/>
          <w:sz w:val="24"/>
          <w:szCs w:val="24"/>
        </w:rPr>
        <w:t xml:space="preserve">  </w:t>
      </w:r>
      <w:r w:rsidR="00712D31">
        <w:rPr>
          <w:rFonts w:cstheme="minorHAnsi"/>
          <w:spacing w:val="-3"/>
          <w:sz w:val="24"/>
          <w:szCs w:val="24"/>
        </w:rPr>
        <w:t xml:space="preserve">  </w:t>
      </w:r>
    </w:p>
    <w:p w14:paraId="68C11907" w14:textId="0A04BE77" w:rsidR="00A7297F" w:rsidRDefault="00C10CAD" w:rsidP="00777EAD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  <w:r>
        <w:rPr>
          <w:rFonts w:cstheme="minorHAnsi"/>
          <w:spacing w:val="-3"/>
          <w:sz w:val="24"/>
          <w:szCs w:val="24"/>
        </w:rPr>
        <w:t xml:space="preserve">    </w:t>
      </w:r>
      <w:r w:rsidR="00AE53D5"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pacing w:val="-3"/>
          <w:sz w:val="24"/>
          <w:szCs w:val="24"/>
        </w:rPr>
        <w:t xml:space="preserve">   </w:t>
      </w:r>
      <w:r w:rsidR="00D0527C">
        <w:rPr>
          <w:noProof/>
        </w:rPr>
        <w:drawing>
          <wp:inline distT="0" distB="0" distL="0" distR="0" wp14:anchorId="06A3BA32" wp14:editId="68F1CE3C">
            <wp:extent cx="2885233" cy="2699386"/>
            <wp:effectExtent l="0" t="0" r="10795" b="5715"/>
            <wp:docPr id="83599723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  <w:r>
        <w:rPr>
          <w:rFonts w:cstheme="minorHAnsi"/>
          <w:spacing w:val="-3"/>
          <w:sz w:val="24"/>
          <w:szCs w:val="24"/>
        </w:rPr>
        <w:t xml:space="preserve">  </w:t>
      </w:r>
      <w:r w:rsidR="009B50A7"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pacing w:val="-3"/>
          <w:sz w:val="24"/>
          <w:szCs w:val="24"/>
        </w:rPr>
        <w:t xml:space="preserve">    </w:t>
      </w:r>
      <w:r w:rsidR="00D0527C">
        <w:rPr>
          <w:rFonts w:cstheme="minorHAnsi"/>
          <w:noProof/>
          <w:spacing w:val="-3"/>
          <w:sz w:val="24"/>
          <w:szCs w:val="24"/>
        </w:rPr>
        <w:drawing>
          <wp:inline distT="0" distB="0" distL="0" distR="0" wp14:anchorId="45CC3783" wp14:editId="75662E57">
            <wp:extent cx="2901950" cy="2712720"/>
            <wp:effectExtent l="0" t="0" r="0" b="0"/>
            <wp:docPr id="147132618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71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E9FE14" w14:textId="77777777" w:rsidR="00A7297F" w:rsidRDefault="00A7297F" w:rsidP="00777EAD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</w:p>
    <w:p w14:paraId="75C52B9D" w14:textId="79E8CE00" w:rsidR="00777EAD" w:rsidRDefault="00777EAD" w:rsidP="00777EAD">
      <w:pPr>
        <w:tabs>
          <w:tab w:val="left" w:pos="-720"/>
        </w:tabs>
        <w:suppressAutoHyphens/>
        <w:spacing w:after="0" w:line="240" w:lineRule="auto"/>
        <w:ind w:right="-284" w:hanging="567"/>
        <w:jc w:val="both"/>
        <w:rPr>
          <w:rFonts w:cstheme="minorHAnsi"/>
          <w:spacing w:val="-3"/>
          <w:sz w:val="24"/>
          <w:szCs w:val="24"/>
        </w:rPr>
      </w:pPr>
      <w:r>
        <w:rPr>
          <w:rFonts w:cstheme="minorHAnsi"/>
          <w:spacing w:val="-3"/>
          <w:sz w:val="24"/>
          <w:szCs w:val="24"/>
        </w:rPr>
        <w:t xml:space="preserve">          </w:t>
      </w:r>
    </w:p>
    <w:p w14:paraId="28272AE3" w14:textId="77777777" w:rsidR="00777EAD" w:rsidRDefault="00777EAD" w:rsidP="00777EAD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01A4FBE5" w14:textId="77777777" w:rsidR="0012542F" w:rsidRDefault="0012542F" w:rsidP="009360BC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</w:p>
    <w:p w14:paraId="316020DD" w14:textId="77777777" w:rsidR="00B864DE" w:rsidRDefault="00B864DE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4FD97941" w14:textId="77777777" w:rsidR="002869BB" w:rsidRDefault="002869BB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  <w:sectPr w:rsidR="002869BB" w:rsidSect="00F11426">
          <w:footerReference w:type="default" r:id="rId40"/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</w:p>
    <w:p w14:paraId="650D9614" w14:textId="77777777" w:rsidR="007E222A" w:rsidRPr="00E368AD" w:rsidRDefault="007E222A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lastRenderedPageBreak/>
        <w:t xml:space="preserve">Ukupne obveze </w:t>
      </w:r>
    </w:p>
    <w:p w14:paraId="55436F28" w14:textId="77777777" w:rsidR="00422588" w:rsidRPr="00E368AD" w:rsidRDefault="00422588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bookmarkEnd w:id="9"/>
    <w:p w14:paraId="170C2EF8" w14:textId="2434803D" w:rsidR="00C6286A" w:rsidRPr="00E368AD" w:rsidRDefault="00810A4B" w:rsidP="00602844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Stanje ukupnih obveza na </w:t>
      </w:r>
      <w:r w:rsidR="00582992" w:rsidRPr="00E368AD">
        <w:rPr>
          <w:rFonts w:ascii="Arial" w:hAnsi="Arial" w:cs="Arial"/>
          <w:spacing w:val="-3"/>
          <w:sz w:val="20"/>
          <w:szCs w:val="20"/>
        </w:rPr>
        <w:t xml:space="preserve">dan </w:t>
      </w:r>
      <w:r w:rsidR="000E1112" w:rsidRPr="00E368AD">
        <w:rPr>
          <w:rFonts w:ascii="Arial" w:hAnsi="Arial" w:cs="Arial"/>
          <w:spacing w:val="-3"/>
          <w:sz w:val="20"/>
          <w:szCs w:val="20"/>
        </w:rPr>
        <w:t>3</w:t>
      </w:r>
      <w:r w:rsidR="00CC7F82" w:rsidRPr="00E368AD">
        <w:rPr>
          <w:rFonts w:ascii="Arial" w:hAnsi="Arial" w:cs="Arial"/>
          <w:spacing w:val="-3"/>
          <w:sz w:val="20"/>
          <w:szCs w:val="20"/>
        </w:rPr>
        <w:t>1</w:t>
      </w:r>
      <w:r w:rsidR="00582992" w:rsidRPr="00E368AD">
        <w:rPr>
          <w:rFonts w:ascii="Arial" w:hAnsi="Arial" w:cs="Arial"/>
          <w:spacing w:val="-3"/>
          <w:sz w:val="20"/>
          <w:szCs w:val="20"/>
        </w:rPr>
        <w:t>.</w:t>
      </w:r>
      <w:r w:rsidR="00CC7F82" w:rsidRPr="00E368AD">
        <w:rPr>
          <w:rFonts w:ascii="Arial" w:hAnsi="Arial" w:cs="Arial"/>
          <w:spacing w:val="-3"/>
          <w:sz w:val="20"/>
          <w:szCs w:val="20"/>
        </w:rPr>
        <w:t>3</w:t>
      </w:r>
      <w:r w:rsidR="00582992" w:rsidRPr="00E368AD">
        <w:rPr>
          <w:rFonts w:ascii="Arial" w:hAnsi="Arial" w:cs="Arial"/>
          <w:spacing w:val="-3"/>
          <w:sz w:val="20"/>
          <w:szCs w:val="20"/>
        </w:rPr>
        <w:t>.</w:t>
      </w:r>
      <w:r w:rsidR="00004F84" w:rsidRPr="00E368AD">
        <w:rPr>
          <w:rFonts w:ascii="Arial" w:hAnsi="Arial" w:cs="Arial"/>
          <w:spacing w:val="-3"/>
          <w:sz w:val="20"/>
          <w:szCs w:val="20"/>
        </w:rPr>
        <w:t>202</w:t>
      </w:r>
      <w:r w:rsidR="009B617A">
        <w:rPr>
          <w:rFonts w:ascii="Arial" w:hAnsi="Arial" w:cs="Arial"/>
          <w:spacing w:val="-3"/>
          <w:sz w:val="20"/>
          <w:szCs w:val="20"/>
        </w:rPr>
        <w:t>3</w:t>
      </w:r>
      <w:r w:rsidR="00004F84" w:rsidRPr="00E368AD">
        <w:rPr>
          <w:rFonts w:ascii="Arial" w:hAnsi="Arial" w:cs="Arial"/>
          <w:spacing w:val="-3"/>
          <w:sz w:val="20"/>
          <w:szCs w:val="20"/>
        </w:rPr>
        <w:t>.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iznosi </w:t>
      </w:r>
      <w:r w:rsidR="00EA11EE">
        <w:rPr>
          <w:rFonts w:ascii="Arial" w:hAnsi="Arial" w:cs="Arial"/>
          <w:spacing w:val="-3"/>
          <w:sz w:val="20"/>
          <w:szCs w:val="20"/>
        </w:rPr>
        <w:t>2.410,5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EA11EE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i čini </w:t>
      </w:r>
      <w:r w:rsidR="00004F84" w:rsidRPr="00E368AD">
        <w:rPr>
          <w:rFonts w:ascii="Arial" w:hAnsi="Arial" w:cs="Arial"/>
          <w:spacing w:val="-3"/>
          <w:sz w:val="20"/>
          <w:szCs w:val="20"/>
        </w:rPr>
        <w:t>6</w:t>
      </w:r>
      <w:r w:rsidR="000904E4">
        <w:rPr>
          <w:rFonts w:ascii="Arial" w:hAnsi="Arial" w:cs="Arial"/>
          <w:spacing w:val="-3"/>
          <w:sz w:val="20"/>
          <w:szCs w:val="20"/>
        </w:rPr>
        <w:t>2</w:t>
      </w:r>
      <w:r w:rsidR="00406867" w:rsidRPr="00E368AD">
        <w:rPr>
          <w:rFonts w:ascii="Arial" w:hAnsi="Arial" w:cs="Arial"/>
          <w:spacing w:val="-3"/>
          <w:sz w:val="20"/>
          <w:szCs w:val="20"/>
        </w:rPr>
        <w:t>,</w:t>
      </w:r>
      <w:r w:rsidR="000904E4">
        <w:rPr>
          <w:rFonts w:ascii="Arial" w:hAnsi="Arial" w:cs="Arial"/>
          <w:spacing w:val="-3"/>
          <w:sz w:val="20"/>
          <w:szCs w:val="20"/>
        </w:rPr>
        <w:t>6</w:t>
      </w:r>
      <w:r w:rsidR="000E1112" w:rsidRPr="00E368AD">
        <w:rPr>
          <w:rFonts w:ascii="Arial" w:hAnsi="Arial" w:cs="Arial"/>
          <w:spacing w:val="-3"/>
          <w:sz w:val="20"/>
          <w:szCs w:val="20"/>
        </w:rPr>
        <w:t xml:space="preserve"> </w:t>
      </w:r>
      <w:r w:rsidR="00C31F69" w:rsidRPr="00E368AD">
        <w:rPr>
          <w:rFonts w:ascii="Arial" w:hAnsi="Arial" w:cs="Arial"/>
          <w:spacing w:val="-3"/>
          <w:sz w:val="20"/>
          <w:szCs w:val="20"/>
        </w:rPr>
        <w:t>posto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ukupnih obveza i</w:t>
      </w:r>
      <w:r w:rsidR="00A47130" w:rsidRPr="00E368AD">
        <w:rPr>
          <w:rFonts w:ascii="Arial" w:hAnsi="Arial" w:cs="Arial"/>
          <w:spacing w:val="-3"/>
          <w:sz w:val="20"/>
          <w:szCs w:val="20"/>
        </w:rPr>
        <w:t xml:space="preserve"> kapitala i rezervi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. Najveći iznos ukupnih obveza čine kreditna zaduženja HBOR-a u inozemstvu u ukupnom iznosu od </w:t>
      </w:r>
      <w:r w:rsidR="002D5669">
        <w:rPr>
          <w:rFonts w:ascii="Arial" w:hAnsi="Arial" w:cs="Arial"/>
          <w:spacing w:val="-3"/>
          <w:sz w:val="20"/>
          <w:szCs w:val="20"/>
        </w:rPr>
        <w:t>2.203,9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2D5669">
        <w:rPr>
          <w:rFonts w:ascii="Arial" w:hAnsi="Arial" w:cs="Arial"/>
          <w:spacing w:val="-3"/>
          <w:sz w:val="20"/>
          <w:szCs w:val="20"/>
        </w:rPr>
        <w:t>eura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. </w:t>
      </w:r>
    </w:p>
    <w:p w14:paraId="4972A6FA" w14:textId="77777777" w:rsidR="002869BB" w:rsidRPr="00E368AD" w:rsidRDefault="002869BB" w:rsidP="00FF28F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4E7C9837" w14:textId="613DC84C" w:rsidR="00324025" w:rsidRPr="00E368AD" w:rsidRDefault="00810A4B" w:rsidP="00FF28F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Obveze po kreditima </w:t>
      </w:r>
      <w:r w:rsidR="00785911">
        <w:rPr>
          <w:rFonts w:ascii="Arial" w:hAnsi="Arial" w:cs="Arial"/>
          <w:spacing w:val="-3"/>
          <w:sz w:val="20"/>
          <w:szCs w:val="20"/>
        </w:rPr>
        <w:t>povećane</w:t>
      </w:r>
      <w:r w:rsidR="005371EE" w:rsidRPr="00E368AD">
        <w:rPr>
          <w:rFonts w:ascii="Arial" w:hAnsi="Arial" w:cs="Arial"/>
          <w:spacing w:val="-3"/>
          <w:sz w:val="20"/>
          <w:szCs w:val="20"/>
        </w:rPr>
        <w:t xml:space="preserve"> s</w:t>
      </w:r>
      <w:r w:rsidRPr="00E368AD">
        <w:rPr>
          <w:rFonts w:ascii="Arial" w:hAnsi="Arial" w:cs="Arial"/>
          <w:spacing w:val="-3"/>
          <w:sz w:val="20"/>
          <w:szCs w:val="20"/>
        </w:rPr>
        <w:t xml:space="preserve">u u odnosu na početak godine za </w:t>
      </w:r>
      <w:r w:rsidR="00785911">
        <w:rPr>
          <w:rFonts w:ascii="Arial" w:hAnsi="Arial" w:cs="Arial"/>
          <w:spacing w:val="-3"/>
          <w:sz w:val="20"/>
          <w:szCs w:val="20"/>
        </w:rPr>
        <w:t>0,6</w:t>
      </w:r>
      <w:r w:rsidR="00C31F69" w:rsidRPr="00E368AD">
        <w:rPr>
          <w:rFonts w:ascii="Arial" w:hAnsi="Arial" w:cs="Arial"/>
          <w:spacing w:val="-3"/>
          <w:sz w:val="20"/>
          <w:szCs w:val="20"/>
        </w:rPr>
        <w:t xml:space="preserve"> posto</w:t>
      </w:r>
      <w:r w:rsidR="00324025" w:rsidRPr="00E368AD">
        <w:rPr>
          <w:rFonts w:ascii="Arial" w:hAnsi="Arial" w:cs="Arial"/>
          <w:spacing w:val="-3"/>
          <w:sz w:val="20"/>
          <w:szCs w:val="20"/>
        </w:rPr>
        <w:t xml:space="preserve">, </w:t>
      </w:r>
      <w:r w:rsidR="005371EE" w:rsidRPr="00E368AD">
        <w:rPr>
          <w:rFonts w:ascii="Arial" w:hAnsi="Arial" w:cs="Arial"/>
          <w:spacing w:val="-3"/>
          <w:sz w:val="20"/>
          <w:szCs w:val="20"/>
        </w:rPr>
        <w:t>a promjene po ovim obvezama daju se u tabeli u nastavku</w:t>
      </w:r>
      <w:r w:rsidR="00324025" w:rsidRPr="00E368AD">
        <w:rPr>
          <w:rFonts w:ascii="Arial" w:hAnsi="Arial" w:cs="Arial"/>
          <w:spacing w:val="-3"/>
          <w:sz w:val="20"/>
          <w:szCs w:val="20"/>
        </w:rPr>
        <w:t>:</w:t>
      </w:r>
    </w:p>
    <w:p w14:paraId="1CE85631" w14:textId="77777777" w:rsidR="001F59CB" w:rsidRPr="00E368AD" w:rsidRDefault="001F59CB" w:rsidP="00FF28F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84"/>
      </w:tblGrid>
      <w:tr w:rsidR="00B355A8" w:rsidRPr="00E368AD" w14:paraId="1F7F7BF0" w14:textId="77777777" w:rsidTr="00431335">
        <w:trPr>
          <w:trHeight w:val="295"/>
        </w:trPr>
        <w:tc>
          <w:tcPr>
            <w:tcW w:w="6379" w:type="dxa"/>
            <w:vAlign w:val="bottom"/>
          </w:tcPr>
          <w:p w14:paraId="183F51F9" w14:textId="77777777" w:rsidR="00B355A8" w:rsidRPr="00E368AD" w:rsidRDefault="00B355A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684" w:type="dxa"/>
            <w:vAlign w:val="bottom"/>
          </w:tcPr>
          <w:p w14:paraId="50386B76" w14:textId="1A39F3FD" w:rsidR="00B355A8" w:rsidRPr="00E368AD" w:rsidRDefault="00B355A8" w:rsidP="00B355A8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E368AD">
              <w:rPr>
                <w:rFonts w:ascii="Arial" w:hAnsi="Arial" w:cs="Arial"/>
                <w:spacing w:val="-3"/>
                <w:sz w:val="20"/>
                <w:szCs w:val="20"/>
              </w:rPr>
              <w:t xml:space="preserve">(u milijunima </w:t>
            </w:r>
            <w:r w:rsidR="00AE309E">
              <w:rPr>
                <w:rFonts w:ascii="Arial" w:hAnsi="Arial" w:cs="Arial"/>
                <w:spacing w:val="-3"/>
                <w:sz w:val="20"/>
                <w:szCs w:val="20"/>
              </w:rPr>
              <w:t>eura</w:t>
            </w:r>
            <w:r w:rsidRPr="00E368AD">
              <w:rPr>
                <w:rFonts w:ascii="Arial" w:hAnsi="Arial" w:cs="Arial"/>
                <w:spacing w:val="-3"/>
                <w:sz w:val="20"/>
                <w:szCs w:val="20"/>
              </w:rPr>
              <w:t>)</w:t>
            </w:r>
          </w:p>
        </w:tc>
      </w:tr>
      <w:tr w:rsidR="00324025" w:rsidRPr="00E368AD" w14:paraId="60D7D1F7" w14:textId="77777777" w:rsidTr="00431335">
        <w:tc>
          <w:tcPr>
            <w:tcW w:w="6379" w:type="dxa"/>
          </w:tcPr>
          <w:p w14:paraId="78C27981" w14:textId="77777777" w:rsidR="00324025" w:rsidRPr="00E368AD" w:rsidRDefault="00324025" w:rsidP="0065688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E368AD">
              <w:rPr>
                <w:rFonts w:ascii="Arial" w:hAnsi="Arial" w:cs="Arial"/>
                <w:spacing w:val="-3"/>
                <w:sz w:val="20"/>
                <w:szCs w:val="20"/>
              </w:rPr>
              <w:t xml:space="preserve">- povlačenje sredstava zaduženja po ranije ugovorenim sredstvima posebnih financijskih institucija </w:t>
            </w:r>
          </w:p>
        </w:tc>
        <w:tc>
          <w:tcPr>
            <w:tcW w:w="2684" w:type="dxa"/>
          </w:tcPr>
          <w:p w14:paraId="57BC4977" w14:textId="77777777" w:rsidR="00D96ED6" w:rsidRPr="00E368AD" w:rsidRDefault="00D96ED6" w:rsidP="0065688C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6D5B40F4" w14:textId="2CD8D9F5" w:rsidR="00324025" w:rsidRPr="00E368AD" w:rsidRDefault="006A657A" w:rsidP="0065688C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E368AD"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  <w:r w:rsidR="009E5123"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  <w:r w:rsidR="00AE309E"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  <w:r w:rsidRPr="00E368AD">
              <w:rPr>
                <w:rFonts w:ascii="Arial" w:hAnsi="Arial" w:cs="Arial"/>
                <w:spacing w:val="-3"/>
                <w:sz w:val="20"/>
                <w:szCs w:val="20"/>
              </w:rPr>
              <w:t>,</w:t>
            </w:r>
            <w:r w:rsidR="00AE309E">
              <w:rPr>
                <w:rFonts w:ascii="Arial" w:hAnsi="Arial" w:cs="Arial"/>
                <w:spacing w:val="-3"/>
                <w:sz w:val="20"/>
                <w:szCs w:val="20"/>
              </w:rPr>
              <w:t>0</w:t>
            </w:r>
          </w:p>
        </w:tc>
      </w:tr>
      <w:tr w:rsidR="00324025" w:rsidRPr="00E368AD" w14:paraId="259A96A5" w14:textId="77777777" w:rsidTr="000479D6">
        <w:tc>
          <w:tcPr>
            <w:tcW w:w="6379" w:type="dxa"/>
          </w:tcPr>
          <w:p w14:paraId="529EDE5A" w14:textId="659EF439" w:rsidR="00324025" w:rsidRPr="00E368AD" w:rsidRDefault="00324025" w:rsidP="00FF28FF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E368AD">
              <w:rPr>
                <w:rFonts w:ascii="Arial" w:hAnsi="Arial" w:cs="Arial"/>
                <w:spacing w:val="-3"/>
                <w:sz w:val="20"/>
                <w:szCs w:val="20"/>
              </w:rPr>
              <w:t>- otplate zaduženja</w:t>
            </w:r>
            <w:r w:rsidR="001C413E" w:rsidRPr="00E368A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684" w:type="dxa"/>
          </w:tcPr>
          <w:p w14:paraId="33C4F292" w14:textId="64607E70" w:rsidR="00324025" w:rsidRPr="00E368AD" w:rsidRDefault="00324025" w:rsidP="0065688C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E368AD">
              <w:rPr>
                <w:rFonts w:ascii="Arial" w:hAnsi="Arial" w:cs="Arial"/>
                <w:spacing w:val="-3"/>
                <w:sz w:val="20"/>
                <w:szCs w:val="20"/>
              </w:rPr>
              <w:t>(</w:t>
            </w:r>
            <w:r w:rsidR="00AE309E">
              <w:rPr>
                <w:rFonts w:ascii="Arial" w:hAnsi="Arial" w:cs="Arial"/>
                <w:spacing w:val="-3"/>
                <w:sz w:val="20"/>
                <w:szCs w:val="20"/>
              </w:rPr>
              <w:t>112,</w:t>
            </w:r>
            <w:r w:rsidR="005C01CE"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  <w:r w:rsidR="00CA4DBB" w:rsidRPr="00E368AD">
              <w:rPr>
                <w:rFonts w:ascii="Arial" w:hAnsi="Arial" w:cs="Arial"/>
                <w:spacing w:val="-3"/>
                <w:sz w:val="20"/>
                <w:szCs w:val="20"/>
              </w:rPr>
              <w:t>)</w:t>
            </w:r>
          </w:p>
        </w:tc>
      </w:tr>
      <w:tr w:rsidR="00324025" w:rsidRPr="00E368AD" w14:paraId="61D1B578" w14:textId="77777777" w:rsidTr="000479D6">
        <w:tc>
          <w:tcPr>
            <w:tcW w:w="6379" w:type="dxa"/>
          </w:tcPr>
          <w:p w14:paraId="3691F5FC" w14:textId="77777777" w:rsidR="00324025" w:rsidRPr="00E368AD" w:rsidRDefault="007221E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E368AD">
              <w:rPr>
                <w:rFonts w:ascii="Arial" w:hAnsi="Arial" w:cs="Arial"/>
                <w:spacing w:val="-3"/>
                <w:sz w:val="20"/>
                <w:szCs w:val="20"/>
              </w:rPr>
              <w:t>- tečajne razlike</w:t>
            </w:r>
          </w:p>
        </w:tc>
        <w:tc>
          <w:tcPr>
            <w:tcW w:w="2684" w:type="dxa"/>
          </w:tcPr>
          <w:p w14:paraId="18968750" w14:textId="64DF87EB" w:rsidR="00324025" w:rsidRPr="00E368AD" w:rsidRDefault="00BF0788" w:rsidP="0065688C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</w:t>
            </w:r>
            <w:r w:rsidR="002557D1">
              <w:rPr>
                <w:rFonts w:ascii="Arial" w:hAnsi="Arial" w:cs="Arial"/>
                <w:spacing w:val="-3"/>
                <w:sz w:val="20"/>
                <w:szCs w:val="20"/>
              </w:rPr>
              <w:t>0,5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)</w:t>
            </w:r>
          </w:p>
        </w:tc>
      </w:tr>
      <w:tr w:rsidR="007221ED" w:rsidRPr="00E368AD" w14:paraId="196254E0" w14:textId="77777777" w:rsidTr="000479D6">
        <w:tc>
          <w:tcPr>
            <w:tcW w:w="6379" w:type="dxa"/>
            <w:tcBorders>
              <w:bottom w:val="single" w:sz="4" w:space="0" w:color="auto"/>
            </w:tcBorders>
          </w:tcPr>
          <w:p w14:paraId="452B9948" w14:textId="77777777" w:rsidR="007221ED" w:rsidRPr="00E368AD" w:rsidRDefault="007221ED" w:rsidP="007221E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E368AD">
              <w:rPr>
                <w:rFonts w:ascii="Arial" w:hAnsi="Arial" w:cs="Arial"/>
                <w:spacing w:val="-3"/>
                <w:sz w:val="20"/>
                <w:szCs w:val="20"/>
              </w:rPr>
              <w:t>- ostali obračuni*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14:paraId="34A42D15" w14:textId="39600332" w:rsidR="007221ED" w:rsidRPr="00E368AD" w:rsidRDefault="00B54AE1" w:rsidP="007221ED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1,</w:t>
            </w:r>
            <w:r w:rsidR="005C01CE"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</w:tr>
      <w:tr w:rsidR="007221ED" w:rsidRPr="00E368AD" w14:paraId="16CFAC4A" w14:textId="77777777" w:rsidTr="00431335">
        <w:tc>
          <w:tcPr>
            <w:tcW w:w="6379" w:type="dxa"/>
            <w:tcBorders>
              <w:top w:val="single" w:sz="4" w:space="0" w:color="auto"/>
            </w:tcBorders>
          </w:tcPr>
          <w:p w14:paraId="6C5ECB79" w14:textId="77777777" w:rsidR="007221ED" w:rsidRPr="00E368AD" w:rsidRDefault="007221ED" w:rsidP="007221E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E368AD">
              <w:rPr>
                <w:rFonts w:ascii="Arial" w:hAnsi="Arial" w:cs="Arial"/>
                <w:b/>
                <w:spacing w:val="-3"/>
                <w:sz w:val="20"/>
                <w:szCs w:val="20"/>
              </w:rPr>
              <w:t>Ukupno promjene</w:t>
            </w:r>
          </w:p>
        </w:tc>
        <w:tc>
          <w:tcPr>
            <w:tcW w:w="2684" w:type="dxa"/>
            <w:tcBorders>
              <w:top w:val="single" w:sz="4" w:space="0" w:color="auto"/>
            </w:tcBorders>
          </w:tcPr>
          <w:p w14:paraId="0BB0C058" w14:textId="6EB8869D" w:rsidR="007221ED" w:rsidRPr="00E368AD" w:rsidRDefault="00BF0788" w:rsidP="007221ED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13,</w:t>
            </w:r>
            <w:r w:rsidR="008202F7">
              <w:rPr>
                <w:rFonts w:ascii="Arial" w:hAnsi="Arial" w:cs="Arial"/>
                <w:b/>
                <w:spacing w:val="-3"/>
                <w:sz w:val="20"/>
                <w:szCs w:val="20"/>
              </w:rPr>
              <w:t>8</w:t>
            </w:r>
          </w:p>
        </w:tc>
      </w:tr>
      <w:tr w:rsidR="007221ED" w:rsidRPr="00E368AD" w14:paraId="140F74C2" w14:textId="77777777" w:rsidTr="00431335">
        <w:tc>
          <w:tcPr>
            <w:tcW w:w="6379" w:type="dxa"/>
            <w:tcBorders>
              <w:top w:val="single" w:sz="4" w:space="0" w:color="auto"/>
            </w:tcBorders>
          </w:tcPr>
          <w:p w14:paraId="38114ED4" w14:textId="77777777" w:rsidR="007221ED" w:rsidRPr="00E368AD" w:rsidRDefault="007221ED" w:rsidP="007221E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</w:tcBorders>
          </w:tcPr>
          <w:p w14:paraId="0B09DA7C" w14:textId="77777777" w:rsidR="007221ED" w:rsidRPr="00E368AD" w:rsidRDefault="007221ED" w:rsidP="007221ED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</w:tr>
      <w:tr w:rsidR="007221ED" w:rsidRPr="00E368AD" w14:paraId="603CD481" w14:textId="77777777" w:rsidTr="00431335">
        <w:tc>
          <w:tcPr>
            <w:tcW w:w="9063" w:type="dxa"/>
            <w:gridSpan w:val="2"/>
          </w:tcPr>
          <w:p w14:paraId="2FFEE250" w14:textId="1F4882D6" w:rsidR="007221ED" w:rsidRPr="00E368AD" w:rsidRDefault="007221ED" w:rsidP="007221E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  <w:r w:rsidRPr="00E368AD">
              <w:rPr>
                <w:rFonts w:ascii="Arial" w:hAnsi="Arial" w:cs="Arial"/>
                <w:i/>
                <w:spacing w:val="-3"/>
                <w:sz w:val="20"/>
                <w:szCs w:val="20"/>
              </w:rPr>
              <w:t>*Ostali obračuni odnose se na promjene iznosa nedospjele kamate i odgođene naknade.</w:t>
            </w:r>
          </w:p>
        </w:tc>
      </w:tr>
    </w:tbl>
    <w:p w14:paraId="18B1309B" w14:textId="77777777" w:rsidR="002869BB" w:rsidRPr="00E368AD" w:rsidRDefault="002869BB" w:rsidP="002E269E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9CCC445" w14:textId="77777777" w:rsidR="004F0711" w:rsidRPr="00E368AD" w:rsidRDefault="004F0711" w:rsidP="002E269E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5F9237A6" w14:textId="77777777" w:rsidR="007E222A" w:rsidRPr="00E368AD" w:rsidRDefault="00DE30C6" w:rsidP="002E269E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  <w:r w:rsidRPr="00E368A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 xml:space="preserve">Ukupni kapital i rezerve </w:t>
      </w:r>
    </w:p>
    <w:p w14:paraId="076DB812" w14:textId="77777777" w:rsidR="00422588" w:rsidRPr="00E368AD" w:rsidRDefault="00422588" w:rsidP="002E269E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173B3913" w14:textId="4A4B3168" w:rsidR="00514881" w:rsidRPr="00E368AD" w:rsidRDefault="00514881" w:rsidP="00514881">
      <w:pPr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bookmarkStart w:id="10" w:name="_Hlk134444489"/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Od ukupnog iznosa ukupnih obveza i</w:t>
      </w:r>
      <w:r w:rsidR="00DE30C6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kapitala i rezervi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na </w:t>
      </w:r>
      <w:r w:rsidR="00DE30C6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ukupni kapital i rezerve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se odnosi </w:t>
      </w:r>
      <w:r w:rsidR="007D1E6C">
        <w:rPr>
          <w:rFonts w:ascii="Arial" w:eastAsia="Times New Roman" w:hAnsi="Arial" w:cs="Arial"/>
          <w:spacing w:val="-3"/>
          <w:sz w:val="20"/>
          <w:szCs w:val="20"/>
          <w:lang w:eastAsia="hr-HR"/>
        </w:rPr>
        <w:t>1.438,7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milijuna </w:t>
      </w:r>
      <w:r w:rsidR="007D1E6C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ili </w:t>
      </w:r>
      <w:r w:rsidR="00A67B12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3</w:t>
      </w:r>
      <w:r w:rsidR="00331154">
        <w:rPr>
          <w:rFonts w:ascii="Arial" w:eastAsia="Times New Roman" w:hAnsi="Arial" w:cs="Arial"/>
          <w:spacing w:val="-3"/>
          <w:sz w:val="20"/>
          <w:szCs w:val="20"/>
          <w:lang w:eastAsia="hr-HR"/>
        </w:rPr>
        <w:t>7</w:t>
      </w:r>
      <w:r w:rsidR="00AD5BCE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  <w:r w:rsidR="00331154">
        <w:rPr>
          <w:rFonts w:ascii="Arial" w:eastAsia="Times New Roman" w:hAnsi="Arial" w:cs="Arial"/>
          <w:spacing w:val="-3"/>
          <w:sz w:val="20"/>
          <w:szCs w:val="20"/>
          <w:lang w:eastAsia="hr-HR"/>
        </w:rPr>
        <w:t>4</w:t>
      </w:r>
      <w:r w:rsidR="004C75D8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 w:rsidR="00E86735"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posto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.</w:t>
      </w:r>
    </w:p>
    <w:bookmarkEnd w:id="10"/>
    <w:p w14:paraId="560939A9" w14:textId="77777777" w:rsidR="0076739E" w:rsidRPr="00E368AD" w:rsidRDefault="0076739E" w:rsidP="0051488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3AF5E53B" w14:textId="77777777" w:rsidR="00514881" w:rsidRPr="00E368AD" w:rsidRDefault="00DE30C6" w:rsidP="0051488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Ukupni kapital i rezerve </w:t>
      </w:r>
      <w:r w:rsidR="00514881" w:rsidRPr="00E368AD">
        <w:rPr>
          <w:rFonts w:ascii="Arial" w:hAnsi="Arial" w:cs="Arial"/>
          <w:spacing w:val="-3"/>
          <w:sz w:val="20"/>
          <w:szCs w:val="20"/>
        </w:rPr>
        <w:t xml:space="preserve">HBOR-a čine kapital i garantni fond. </w:t>
      </w:r>
      <w:r w:rsidR="008F69C5" w:rsidRPr="00E368AD">
        <w:rPr>
          <w:rFonts w:ascii="Arial" w:hAnsi="Arial" w:cs="Arial"/>
          <w:spacing w:val="-3"/>
          <w:sz w:val="20"/>
          <w:szCs w:val="20"/>
        </w:rPr>
        <w:t>Ka</w:t>
      </w:r>
      <w:r w:rsidR="00514881" w:rsidRPr="00E368AD">
        <w:rPr>
          <w:rFonts w:ascii="Arial" w:hAnsi="Arial" w:cs="Arial"/>
          <w:spacing w:val="-3"/>
          <w:sz w:val="20"/>
          <w:szCs w:val="20"/>
        </w:rPr>
        <w:t xml:space="preserve">pital HBOR-a čine osnivački kapital uplaćen iz proračuna Republike Hrvatske, zadržana dobit formirana iz ostvarene dobiti u prethodnim godinama, ostale rezerve te dobit tekućeg razdoblja. </w:t>
      </w:r>
    </w:p>
    <w:p w14:paraId="0667E44D" w14:textId="77777777" w:rsidR="00514881" w:rsidRPr="00E368AD" w:rsidRDefault="00514881" w:rsidP="0051488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5AAE059C" w14:textId="188A6634" w:rsidR="0076739E" w:rsidRPr="00E368AD" w:rsidRDefault="00747116" w:rsidP="007B069A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E368AD">
        <w:rPr>
          <w:rFonts w:ascii="Arial" w:hAnsi="Arial" w:cs="Arial"/>
          <w:spacing w:val="-3"/>
          <w:sz w:val="20"/>
          <w:szCs w:val="20"/>
        </w:rPr>
        <w:t>U</w:t>
      </w:r>
      <w:r w:rsidR="0076739E" w:rsidRPr="00E368AD">
        <w:rPr>
          <w:rFonts w:ascii="Arial" w:hAnsi="Arial" w:cs="Arial"/>
          <w:spacing w:val="-3"/>
          <w:sz w:val="20"/>
          <w:szCs w:val="20"/>
        </w:rPr>
        <w:t xml:space="preserve">kupno uplaćeni kapital iz proračuna Republike Hrvatske iznosi </w:t>
      </w:r>
      <w:r w:rsidR="00E95D6A">
        <w:rPr>
          <w:rFonts w:ascii="Arial" w:hAnsi="Arial" w:cs="Arial"/>
          <w:spacing w:val="-3"/>
          <w:sz w:val="20"/>
          <w:szCs w:val="20"/>
        </w:rPr>
        <w:t>899,6</w:t>
      </w:r>
      <w:r w:rsidR="0076739E"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E95D6A">
        <w:rPr>
          <w:rFonts w:ascii="Arial" w:hAnsi="Arial" w:cs="Arial"/>
          <w:spacing w:val="-3"/>
          <w:sz w:val="20"/>
          <w:szCs w:val="20"/>
        </w:rPr>
        <w:t>eura</w:t>
      </w:r>
      <w:r w:rsidR="00E0155D" w:rsidRPr="00E368AD">
        <w:rPr>
          <w:rFonts w:ascii="Arial" w:hAnsi="Arial" w:cs="Arial"/>
          <w:spacing w:val="-3"/>
          <w:sz w:val="20"/>
          <w:szCs w:val="20"/>
        </w:rPr>
        <w:t>. Z</w:t>
      </w:r>
      <w:r w:rsidR="0076739E" w:rsidRPr="00E368AD">
        <w:rPr>
          <w:rFonts w:ascii="Arial" w:hAnsi="Arial" w:cs="Arial"/>
          <w:spacing w:val="-3"/>
          <w:sz w:val="20"/>
          <w:szCs w:val="20"/>
        </w:rPr>
        <w:t xml:space="preserve">a uplatu do Zakonom o HBOR-u propisanog iznosa od </w:t>
      </w:r>
      <w:r w:rsidR="009C1F53">
        <w:rPr>
          <w:rFonts w:ascii="Arial" w:hAnsi="Arial" w:cs="Arial"/>
          <w:spacing w:val="-3"/>
          <w:sz w:val="20"/>
          <w:szCs w:val="20"/>
        </w:rPr>
        <w:t>929,1</w:t>
      </w:r>
      <w:r w:rsidR="0076739E"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9C1F53">
        <w:rPr>
          <w:rFonts w:ascii="Arial" w:hAnsi="Arial" w:cs="Arial"/>
          <w:spacing w:val="-3"/>
          <w:sz w:val="20"/>
          <w:szCs w:val="20"/>
        </w:rPr>
        <w:t>eura</w:t>
      </w:r>
      <w:r w:rsidR="0076739E" w:rsidRPr="00E368AD">
        <w:rPr>
          <w:rFonts w:ascii="Arial" w:hAnsi="Arial" w:cs="Arial"/>
          <w:spacing w:val="-3"/>
          <w:sz w:val="20"/>
          <w:szCs w:val="20"/>
        </w:rPr>
        <w:t xml:space="preserve"> preostaje </w:t>
      </w:r>
      <w:r w:rsidR="000F555A">
        <w:rPr>
          <w:rFonts w:ascii="Arial" w:hAnsi="Arial" w:cs="Arial"/>
          <w:spacing w:val="-3"/>
          <w:sz w:val="20"/>
          <w:szCs w:val="20"/>
        </w:rPr>
        <w:t>29,5</w:t>
      </w:r>
      <w:r w:rsidR="0076739E" w:rsidRPr="00E368A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0F555A">
        <w:rPr>
          <w:rFonts w:ascii="Arial" w:hAnsi="Arial" w:cs="Arial"/>
          <w:spacing w:val="-3"/>
          <w:sz w:val="20"/>
          <w:szCs w:val="20"/>
        </w:rPr>
        <w:t>eura</w:t>
      </w:r>
      <w:r w:rsidR="00306BFE" w:rsidRPr="00E368AD">
        <w:rPr>
          <w:rFonts w:ascii="Arial" w:hAnsi="Arial" w:cs="Arial"/>
          <w:spacing w:val="-3"/>
          <w:sz w:val="20"/>
          <w:szCs w:val="20"/>
        </w:rPr>
        <w:t>.</w:t>
      </w:r>
    </w:p>
    <w:p w14:paraId="611A0EE2" w14:textId="77777777" w:rsidR="0076739E" w:rsidRPr="00E368AD" w:rsidRDefault="0076739E" w:rsidP="001C6D63">
      <w:pPr>
        <w:tabs>
          <w:tab w:val="left" w:pos="-720"/>
        </w:tabs>
        <w:suppressAutoHyphens/>
        <w:spacing w:after="0" w:line="240" w:lineRule="auto"/>
        <w:ind w:right="-142" w:hanging="142"/>
        <w:jc w:val="both"/>
        <w:rPr>
          <w:rFonts w:ascii="Arial" w:hAnsi="Arial" w:cs="Arial"/>
          <w:noProof/>
          <w:sz w:val="20"/>
          <w:szCs w:val="20"/>
          <w:lang w:eastAsia="hr-HR"/>
        </w:rPr>
      </w:pPr>
      <w:r w:rsidRPr="00E368AD">
        <w:rPr>
          <w:rFonts w:ascii="Arial" w:hAnsi="Arial" w:cs="Arial"/>
          <w:noProof/>
          <w:sz w:val="20"/>
          <w:szCs w:val="20"/>
          <w:lang w:eastAsia="hr-HR"/>
        </w:rPr>
        <w:tab/>
      </w:r>
    </w:p>
    <w:p w14:paraId="3FB9CC71" w14:textId="77777777" w:rsidR="00D834DB" w:rsidRDefault="0076739E" w:rsidP="001C6D63">
      <w:pPr>
        <w:tabs>
          <w:tab w:val="left" w:pos="-720"/>
        </w:tabs>
        <w:suppressAutoHyphens/>
        <w:spacing w:after="0" w:line="240" w:lineRule="auto"/>
        <w:ind w:right="-142" w:hanging="142"/>
        <w:jc w:val="both"/>
        <w:rPr>
          <w:rFonts w:cstheme="minorHAnsi"/>
          <w:noProof/>
          <w:sz w:val="24"/>
          <w:szCs w:val="24"/>
          <w:lang w:eastAsia="hr-HR"/>
        </w:rPr>
        <w:sectPr w:rsidR="00D834DB" w:rsidSect="00F11426">
          <w:headerReference w:type="default" r:id="rId41"/>
          <w:footerReference w:type="default" r:id="rId42"/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  <w:r w:rsidRPr="00E368AD">
        <w:rPr>
          <w:rFonts w:ascii="Arial" w:hAnsi="Arial" w:cs="Arial"/>
          <w:noProof/>
          <w:sz w:val="20"/>
          <w:szCs w:val="20"/>
          <w:lang w:eastAsia="hr-HR"/>
        </w:rPr>
        <w:t xml:space="preserve">   </w:t>
      </w:r>
    </w:p>
    <w:p w14:paraId="5C5558DD" w14:textId="6DA35093" w:rsidR="00065F56" w:rsidRDefault="009C6A57" w:rsidP="00777EAD">
      <w:pPr>
        <w:tabs>
          <w:tab w:val="left" w:pos="-720"/>
        </w:tabs>
        <w:suppressAutoHyphens/>
        <w:spacing w:after="0" w:line="240" w:lineRule="auto"/>
        <w:ind w:left="-426" w:right="-426"/>
        <w:jc w:val="both"/>
        <w:rPr>
          <w:rFonts w:cstheme="minorHAnsi"/>
          <w:noProof/>
          <w:sz w:val="24"/>
          <w:szCs w:val="24"/>
          <w:lang w:eastAsia="hr-HR"/>
        </w:rPr>
      </w:pPr>
      <w:r>
        <w:rPr>
          <w:rFonts w:cstheme="minorHAnsi"/>
          <w:noProof/>
          <w:sz w:val="24"/>
          <w:szCs w:val="24"/>
          <w:lang w:eastAsia="hr-HR"/>
        </w:rPr>
        <w:lastRenderedPageBreak/>
        <w:t xml:space="preserve">    </w:t>
      </w:r>
      <w:r w:rsidR="00FC51A4">
        <w:rPr>
          <w:rFonts w:cstheme="minorHAnsi"/>
          <w:noProof/>
          <w:sz w:val="24"/>
          <w:szCs w:val="24"/>
          <w:lang w:eastAsia="hr-HR"/>
        </w:rPr>
        <w:t xml:space="preserve"> </w:t>
      </w:r>
      <w:r w:rsidR="00777EAD">
        <w:rPr>
          <w:rFonts w:cstheme="minorHAnsi"/>
          <w:noProof/>
          <w:sz w:val="24"/>
          <w:szCs w:val="24"/>
          <w:lang w:eastAsia="hr-HR"/>
        </w:rPr>
        <w:t xml:space="preserve"> </w:t>
      </w:r>
      <w:r w:rsidR="009B50A7">
        <w:rPr>
          <w:rFonts w:cstheme="minorHAnsi"/>
          <w:noProof/>
          <w:sz w:val="24"/>
          <w:szCs w:val="24"/>
          <w:lang w:eastAsia="hr-HR"/>
        </w:rPr>
        <w:t xml:space="preserve"> </w:t>
      </w:r>
      <w:r w:rsidR="00DB2C6D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344F557E" wp14:editId="7B25BC7C">
            <wp:extent cx="2889885" cy="3712845"/>
            <wp:effectExtent l="0" t="0" r="5715" b="1905"/>
            <wp:docPr id="53341723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371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F56">
        <w:rPr>
          <w:rFonts w:cstheme="minorHAnsi"/>
          <w:noProof/>
          <w:sz w:val="24"/>
          <w:szCs w:val="24"/>
          <w:lang w:eastAsia="hr-HR"/>
        </w:rPr>
        <w:t xml:space="preserve">     </w:t>
      </w:r>
      <w:r w:rsidR="00777EAD">
        <w:rPr>
          <w:rFonts w:cstheme="minorHAnsi"/>
          <w:noProof/>
          <w:sz w:val="24"/>
          <w:szCs w:val="24"/>
          <w:lang w:eastAsia="hr-HR"/>
        </w:rPr>
        <w:t xml:space="preserve"> </w:t>
      </w:r>
      <w:r w:rsidR="00DB2C6D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08D07A4C" wp14:editId="4AF82559">
            <wp:extent cx="2883535" cy="3719195"/>
            <wp:effectExtent l="0" t="0" r="0" b="0"/>
            <wp:docPr id="84112527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371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E4EACF" w14:textId="108B5E5E" w:rsidR="00777EAD" w:rsidRDefault="00777EAD" w:rsidP="00777EAD">
      <w:pPr>
        <w:tabs>
          <w:tab w:val="left" w:pos="-720"/>
        </w:tabs>
        <w:suppressAutoHyphens/>
        <w:spacing w:after="0" w:line="240" w:lineRule="auto"/>
        <w:ind w:left="-426" w:right="-426"/>
        <w:jc w:val="both"/>
        <w:rPr>
          <w:rFonts w:cstheme="minorHAnsi"/>
          <w:noProof/>
          <w:sz w:val="24"/>
          <w:szCs w:val="24"/>
          <w:lang w:eastAsia="hr-HR"/>
        </w:rPr>
      </w:pPr>
      <w:r>
        <w:rPr>
          <w:rFonts w:cstheme="minorHAnsi"/>
          <w:noProof/>
          <w:sz w:val="24"/>
          <w:szCs w:val="24"/>
          <w:lang w:eastAsia="hr-HR"/>
        </w:rPr>
        <w:t xml:space="preserve">  </w:t>
      </w:r>
      <w:r w:rsidDel="00834FCE">
        <w:rPr>
          <w:noProof/>
        </w:rPr>
        <w:t xml:space="preserve"> </w:t>
      </w:r>
    </w:p>
    <w:p w14:paraId="4A10E648" w14:textId="77777777" w:rsidR="00777EAD" w:rsidRDefault="00777EAD" w:rsidP="00777EAD">
      <w:pPr>
        <w:tabs>
          <w:tab w:val="left" w:pos="-720"/>
        </w:tabs>
        <w:suppressAutoHyphens/>
        <w:spacing w:after="0" w:line="240" w:lineRule="auto"/>
        <w:ind w:left="-426" w:right="-426"/>
        <w:jc w:val="both"/>
        <w:rPr>
          <w:rFonts w:cstheme="minorHAnsi"/>
          <w:noProof/>
          <w:sz w:val="24"/>
          <w:szCs w:val="24"/>
          <w:lang w:eastAsia="hr-HR"/>
        </w:rPr>
      </w:pPr>
    </w:p>
    <w:p w14:paraId="055F4541" w14:textId="0D45F567" w:rsidR="002D5848" w:rsidRDefault="00C75C58" w:rsidP="009360BC">
      <w:pPr>
        <w:tabs>
          <w:tab w:val="left" w:pos="-720"/>
        </w:tabs>
        <w:suppressAutoHyphens/>
        <w:spacing w:after="0" w:line="240" w:lineRule="auto"/>
        <w:ind w:left="-426" w:right="-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777EAD" w:rsidRPr="00700998">
        <w:rPr>
          <w:rFonts w:cstheme="minorHAnsi"/>
          <w:sz w:val="24"/>
          <w:szCs w:val="24"/>
        </w:rPr>
        <w:t xml:space="preserve"> </w:t>
      </w:r>
      <w:r w:rsidR="00065F56">
        <w:rPr>
          <w:rFonts w:cstheme="minorHAnsi"/>
          <w:sz w:val="24"/>
          <w:szCs w:val="24"/>
        </w:rPr>
        <w:t xml:space="preserve">  </w:t>
      </w:r>
      <w:r w:rsidR="00DB2C6D">
        <w:rPr>
          <w:rFonts w:cstheme="minorHAnsi"/>
          <w:noProof/>
          <w:sz w:val="24"/>
          <w:szCs w:val="24"/>
        </w:rPr>
        <w:drawing>
          <wp:inline distT="0" distB="0" distL="0" distR="0" wp14:anchorId="773F7808" wp14:editId="36FE7537">
            <wp:extent cx="2895600" cy="3712845"/>
            <wp:effectExtent l="0" t="0" r="0" b="1905"/>
            <wp:docPr id="174660300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71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77EAD" w:rsidRPr="00700998">
        <w:rPr>
          <w:rFonts w:cstheme="minorHAnsi"/>
          <w:sz w:val="24"/>
          <w:szCs w:val="24"/>
        </w:rPr>
        <w:t xml:space="preserve">  </w:t>
      </w:r>
      <w:r w:rsidR="00EC5A76">
        <w:rPr>
          <w:rFonts w:cstheme="minorHAnsi"/>
          <w:sz w:val="24"/>
          <w:szCs w:val="24"/>
        </w:rPr>
        <w:t xml:space="preserve"> </w:t>
      </w:r>
      <w:r w:rsidR="00777EAD">
        <w:rPr>
          <w:rFonts w:cstheme="minorHAnsi"/>
          <w:sz w:val="24"/>
          <w:szCs w:val="24"/>
        </w:rPr>
        <w:t xml:space="preserve">  </w:t>
      </w:r>
      <w:r w:rsidR="00DB2C6D">
        <w:rPr>
          <w:rFonts w:cstheme="minorHAnsi"/>
          <w:noProof/>
          <w:sz w:val="24"/>
          <w:szCs w:val="24"/>
        </w:rPr>
        <w:drawing>
          <wp:inline distT="0" distB="0" distL="0" distR="0" wp14:anchorId="134F636B" wp14:editId="584763BF">
            <wp:extent cx="2883535" cy="3700780"/>
            <wp:effectExtent l="0" t="0" r="0" b="0"/>
            <wp:docPr id="153846193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370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F09413" w14:textId="77777777" w:rsidR="00B57ECC" w:rsidRDefault="00B57ECC" w:rsidP="00D3606D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spacing w:val="-3"/>
          <w:sz w:val="24"/>
          <w:szCs w:val="24"/>
          <w:lang w:eastAsia="hr-HR"/>
        </w:rPr>
      </w:pPr>
    </w:p>
    <w:p w14:paraId="526D5EFD" w14:textId="121BF9A7" w:rsidR="009E53C8" w:rsidRDefault="002D5848" w:rsidP="00B305E7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</w:pPr>
      <w:r w:rsidRPr="00BE6C92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 xml:space="preserve">*Ulaganja u ovisna društva, Nekretnine, postrojenja i oprema i nematerijalna imovina, </w:t>
      </w:r>
      <w:r w:rsidR="003109E2" w:rsidRPr="00BE6C92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 xml:space="preserve">Preuzeta </w:t>
      </w:r>
      <w:r w:rsidRPr="00BE6C92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>i</w:t>
      </w:r>
      <w:r w:rsidR="003109E2" w:rsidRPr="00BE6C92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>movina,</w:t>
      </w:r>
      <w:r w:rsidRPr="00BE6C92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 xml:space="preserve"> Ostala imovina</w:t>
      </w:r>
    </w:p>
    <w:p w14:paraId="4369644E" w14:textId="77777777" w:rsidR="00BE6C92" w:rsidRPr="00BE6C92" w:rsidRDefault="00BE6C92" w:rsidP="00B305E7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</w:pPr>
    </w:p>
    <w:p w14:paraId="2DB22C03" w14:textId="77777777" w:rsidR="00EC5A76" w:rsidRPr="00BE6C92" w:rsidRDefault="00EC5A76" w:rsidP="00EC5A76">
      <w:pPr>
        <w:jc w:val="both"/>
        <w:rPr>
          <w:rFonts w:ascii="Arial" w:eastAsia="Times New Roman" w:hAnsi="Arial" w:cs="Arial"/>
          <w:color w:val="7F7F7F" w:themeColor="text1" w:themeTint="80"/>
          <w:sz w:val="16"/>
          <w:szCs w:val="16"/>
          <w:lang w:eastAsia="hr-HR"/>
        </w:rPr>
      </w:pPr>
      <w:r w:rsidRPr="00BE6C92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>**</w:t>
      </w:r>
      <w:r w:rsidRPr="00BE6C92">
        <w:rPr>
          <w:rFonts w:ascii="Arial" w:eastAsia="Times New Roman" w:hAnsi="Arial" w:cs="Arial"/>
          <w:color w:val="7F7F7F" w:themeColor="text1" w:themeTint="80"/>
          <w:sz w:val="16"/>
          <w:szCs w:val="16"/>
          <w:lang w:eastAsia="hr-HR"/>
        </w:rPr>
        <w:t>Ostale obveze, Rezerviranja za garancije, preuzete i ostale obveze</w:t>
      </w:r>
    </w:p>
    <w:p w14:paraId="1F01EEB7" w14:textId="77777777" w:rsidR="00700998" w:rsidRDefault="00700998" w:rsidP="00B305E7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sectPr w:rsidR="00700998" w:rsidSect="007B5D75">
      <w:footerReference w:type="default" r:id="rId47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A7DC7" w14:textId="77777777" w:rsidR="00884F18" w:rsidRDefault="00884F18" w:rsidP="00AE35D1">
      <w:pPr>
        <w:spacing w:after="0" w:line="240" w:lineRule="auto"/>
      </w:pPr>
      <w:r>
        <w:separator/>
      </w:r>
    </w:p>
  </w:endnote>
  <w:endnote w:type="continuationSeparator" w:id="0">
    <w:p w14:paraId="7062246D" w14:textId="77777777" w:rsidR="00884F18" w:rsidRDefault="00884F18" w:rsidP="00AE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D3FA9" w14:textId="77777777" w:rsidR="00C958BE" w:rsidRPr="00290697" w:rsidRDefault="00C958BE">
    <w:pPr>
      <w:pStyle w:val="Footer"/>
      <w:jc w:val="center"/>
      <w:rPr>
        <w:sz w:val="18"/>
        <w:szCs w:val="18"/>
      </w:rPr>
    </w:pPr>
  </w:p>
  <w:p w14:paraId="72B01720" w14:textId="77777777" w:rsidR="00C958BE" w:rsidRPr="002467D5" w:rsidRDefault="00C958BE" w:rsidP="00C23C95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4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4   Hrvatska banka za obnovu i razvitak</w:t>
    </w:r>
  </w:p>
  <w:p w14:paraId="68741392" w14:textId="77777777" w:rsidR="00C958BE" w:rsidRDefault="00C958BE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379F8" w14:textId="745EE89B" w:rsidR="00045721" w:rsidRPr="002467D5" w:rsidRDefault="003026D8" w:rsidP="00C23C95">
    <w:pPr>
      <w:pBdr>
        <w:top w:val="single" w:sz="4" w:space="0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10</w:t>
    </w:r>
    <w:r w:rsidR="00045721" w:rsidRPr="002467D5">
      <w:rPr>
        <w:rFonts w:ascii="Arial" w:eastAsia="Times New Roman" w:hAnsi="Arial" w:cs="Arial"/>
        <w:sz w:val="16"/>
        <w:szCs w:val="16"/>
      </w:rPr>
      <w:t xml:space="preserve">  Hrvatska banka za obnovu i razvitak</w:t>
    </w:r>
  </w:p>
  <w:p w14:paraId="5F9B206B" w14:textId="77777777" w:rsidR="00045721" w:rsidRDefault="00045721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F6FE8" w14:textId="5C255634" w:rsidR="00C958BE" w:rsidRPr="002467D5" w:rsidRDefault="00C958BE" w:rsidP="00C23C95">
    <w:pPr>
      <w:pBdr>
        <w:top w:val="single" w:sz="4" w:space="0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1</w:t>
    </w:r>
    <w:r w:rsidR="003026D8" w:rsidRPr="002467D5">
      <w:rPr>
        <w:rFonts w:ascii="Arial" w:eastAsia="Times New Roman" w:hAnsi="Arial" w:cs="Arial"/>
        <w:sz w:val="16"/>
        <w:szCs w:val="16"/>
      </w:rPr>
      <w:t>1</w:t>
    </w:r>
    <w:r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71C4EB20" w14:textId="77777777" w:rsidR="00C958BE" w:rsidRDefault="00C958BE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9AA1D" w14:textId="167B69D9" w:rsidR="00C958BE" w:rsidRPr="002467D5" w:rsidRDefault="00062E57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1</w:t>
    </w:r>
    <w:r w:rsidR="003026D8" w:rsidRPr="002467D5">
      <w:rPr>
        <w:rFonts w:ascii="Arial" w:eastAsia="Times New Roman" w:hAnsi="Arial" w:cs="Arial"/>
        <w:sz w:val="16"/>
        <w:szCs w:val="16"/>
      </w:rPr>
      <w:t>2</w:t>
    </w:r>
    <w:r w:rsidR="00C958BE"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141FD8BB" w14:textId="77777777" w:rsidR="00C958BE" w:rsidRDefault="00C958BE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7AA97" w14:textId="4E5F8D6B" w:rsidR="00C958BE" w:rsidRPr="002467D5" w:rsidRDefault="00C958B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1</w:t>
    </w:r>
    <w:r w:rsidR="003026D8" w:rsidRPr="002467D5">
      <w:rPr>
        <w:rFonts w:ascii="Arial" w:eastAsia="Times New Roman" w:hAnsi="Arial" w:cs="Arial"/>
        <w:sz w:val="16"/>
        <w:szCs w:val="16"/>
      </w:rPr>
      <w:t>3</w:t>
    </w:r>
    <w:r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5BD866A7" w14:textId="77777777" w:rsidR="00C958BE" w:rsidRDefault="00C958BE" w:rsidP="0065688C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CE8DC" w14:textId="0608DE84" w:rsidR="00C958BE" w:rsidRPr="002467D5" w:rsidRDefault="00C958B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1</w:t>
    </w:r>
    <w:r w:rsidR="003026D8" w:rsidRPr="002467D5">
      <w:rPr>
        <w:rFonts w:ascii="Arial" w:eastAsia="Times New Roman" w:hAnsi="Arial" w:cs="Arial"/>
        <w:sz w:val="16"/>
        <w:szCs w:val="16"/>
      </w:rPr>
      <w:t>4</w:t>
    </w:r>
    <w:r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0A6E10C6" w14:textId="77777777" w:rsidR="00C958BE" w:rsidRDefault="00C958BE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1B1A" w14:textId="33AF0322" w:rsidR="00C958BE" w:rsidRPr="002467D5" w:rsidRDefault="00C958B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1</w:t>
    </w:r>
    <w:r w:rsidR="003026D8" w:rsidRPr="002467D5">
      <w:rPr>
        <w:rFonts w:ascii="Arial" w:eastAsia="Times New Roman" w:hAnsi="Arial" w:cs="Arial"/>
        <w:sz w:val="16"/>
        <w:szCs w:val="16"/>
      </w:rPr>
      <w:t>5</w:t>
    </w:r>
    <w:r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62677C13" w14:textId="77777777" w:rsidR="00C958BE" w:rsidRDefault="00C958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507B2" w14:textId="38CA2829" w:rsidR="007E4C31" w:rsidRPr="009A1114" w:rsidRDefault="007C2B3E" w:rsidP="0065688C">
    <w:pPr>
      <w:pBdr>
        <w:top w:val="single" w:sz="4" w:space="2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9A1114">
      <w:rPr>
        <w:rFonts w:ascii="Arial" w:eastAsia="Times New Roman" w:hAnsi="Arial" w:cs="Arial"/>
        <w:sz w:val="16"/>
        <w:szCs w:val="16"/>
      </w:rPr>
      <w:t>2</w:t>
    </w:r>
    <w:r w:rsidR="007E4C31" w:rsidRPr="009A1114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2724F867" w14:textId="77777777" w:rsidR="007E4C31" w:rsidRPr="009A1114" w:rsidRDefault="007E4C31">
    <w:pPr>
      <w:pStyle w:val="Foo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F6CA" w14:textId="4AF4C714" w:rsidR="007E4C31" w:rsidRPr="00061539" w:rsidRDefault="007C2B3E" w:rsidP="0065688C">
    <w:pPr>
      <w:pBdr>
        <w:top w:val="single" w:sz="4" w:space="2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061539">
      <w:rPr>
        <w:rFonts w:ascii="Arial" w:eastAsia="Times New Roman" w:hAnsi="Arial" w:cs="Arial"/>
        <w:sz w:val="16"/>
        <w:szCs w:val="16"/>
      </w:rPr>
      <w:t>3</w:t>
    </w:r>
    <w:r w:rsidR="007E4C31" w:rsidRPr="00061539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38096732" w14:textId="77777777" w:rsidR="007E4C31" w:rsidRDefault="007E4C3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57C6" w14:textId="338F8282" w:rsidR="007E4C31" w:rsidRPr="00061539" w:rsidRDefault="007C2B3E" w:rsidP="0065688C">
    <w:pPr>
      <w:pBdr>
        <w:top w:val="single" w:sz="4" w:space="2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061539">
      <w:rPr>
        <w:rFonts w:ascii="Arial" w:eastAsia="Times New Roman" w:hAnsi="Arial" w:cs="Arial"/>
        <w:sz w:val="16"/>
        <w:szCs w:val="16"/>
      </w:rPr>
      <w:t>4</w:t>
    </w:r>
    <w:r w:rsidR="007E4C31" w:rsidRPr="00061539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70881A19" w14:textId="77777777" w:rsidR="007E4C31" w:rsidRDefault="007E4C3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7E85B" w14:textId="7961A58C" w:rsidR="00C958BE" w:rsidRPr="002467D5" w:rsidRDefault="007C2B3E" w:rsidP="00AE35D1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5</w:t>
    </w:r>
    <w:r w:rsidR="00C958BE"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7B49C545" w14:textId="77777777" w:rsidR="00C958BE" w:rsidRPr="002467D5" w:rsidRDefault="00C958BE">
    <w:pPr>
      <w:pStyle w:val="Footer"/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04FD" w14:textId="09F3FFB7" w:rsidR="00C958BE" w:rsidRPr="002467D5" w:rsidRDefault="007C2B3E" w:rsidP="00AE35D1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6</w:t>
    </w:r>
    <w:r w:rsidR="00C958BE"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028434FB" w14:textId="77777777" w:rsidR="00C958BE" w:rsidRDefault="00C958BE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C4AC" w14:textId="72E99DA0" w:rsidR="00C958BE" w:rsidRPr="002467D5" w:rsidRDefault="007C2B3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7</w:t>
    </w:r>
    <w:r w:rsidR="00C958BE"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2788D1DA" w14:textId="77777777" w:rsidR="00C958BE" w:rsidRDefault="00C958BE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E2A7" w14:textId="4223A3EB" w:rsidR="00C958BE" w:rsidRPr="002467D5" w:rsidRDefault="007C2B3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8</w:t>
    </w:r>
    <w:r w:rsidR="00C958BE" w:rsidRPr="002467D5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794CE287" w14:textId="77777777" w:rsidR="00C958BE" w:rsidRDefault="00C958BE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0DA16" w14:textId="4294C510" w:rsidR="00C958BE" w:rsidRPr="002467D5" w:rsidRDefault="007C2B3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2467D5">
      <w:rPr>
        <w:rFonts w:ascii="Arial" w:eastAsia="Times New Roman" w:hAnsi="Arial" w:cs="Arial"/>
        <w:sz w:val="16"/>
        <w:szCs w:val="16"/>
      </w:rPr>
      <w:t>9</w:t>
    </w:r>
    <w:r w:rsidR="00062E57" w:rsidRPr="002467D5">
      <w:rPr>
        <w:rFonts w:ascii="Arial" w:eastAsia="Times New Roman" w:hAnsi="Arial" w:cs="Arial"/>
        <w:sz w:val="16"/>
        <w:szCs w:val="16"/>
      </w:rPr>
      <w:t xml:space="preserve">  </w:t>
    </w:r>
    <w:r w:rsidR="00C958BE" w:rsidRPr="002467D5">
      <w:rPr>
        <w:rFonts w:ascii="Arial" w:eastAsia="Times New Roman" w:hAnsi="Arial" w:cs="Arial"/>
        <w:sz w:val="16"/>
        <w:szCs w:val="16"/>
      </w:rPr>
      <w:t>Hrvatska banka za obnovu i razvitak</w:t>
    </w:r>
  </w:p>
  <w:p w14:paraId="4A2B2EFF" w14:textId="77777777" w:rsidR="00C958BE" w:rsidRDefault="00C958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7DE41" w14:textId="77777777" w:rsidR="00884F18" w:rsidRDefault="00884F18" w:rsidP="00AE35D1">
      <w:pPr>
        <w:spacing w:after="0" w:line="240" w:lineRule="auto"/>
      </w:pPr>
      <w:r>
        <w:separator/>
      </w:r>
    </w:p>
  </w:footnote>
  <w:footnote w:type="continuationSeparator" w:id="0">
    <w:p w14:paraId="7655A653" w14:textId="77777777" w:rsidR="00884F18" w:rsidRDefault="00884F18" w:rsidP="00AE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2147" w14:textId="77777777" w:rsidR="00C958BE" w:rsidRDefault="00C958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6E1"/>
    <w:multiLevelType w:val="hybridMultilevel"/>
    <w:tmpl w:val="42E84234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528D1"/>
    <w:multiLevelType w:val="hybridMultilevel"/>
    <w:tmpl w:val="E21AA264"/>
    <w:lvl w:ilvl="0" w:tplc="8E7E06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204B0"/>
    <w:multiLevelType w:val="hybridMultilevel"/>
    <w:tmpl w:val="EFAE6A7A"/>
    <w:lvl w:ilvl="0" w:tplc="6BF287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D7404"/>
    <w:multiLevelType w:val="hybridMultilevel"/>
    <w:tmpl w:val="3306DFC8"/>
    <w:lvl w:ilvl="0" w:tplc="C0B42C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9A28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94B1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5CE8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444D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0651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740B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8C9A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F4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8442D6E"/>
    <w:multiLevelType w:val="hybridMultilevel"/>
    <w:tmpl w:val="63121E58"/>
    <w:lvl w:ilvl="0" w:tplc="D9FE7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E7C54"/>
    <w:multiLevelType w:val="hybridMultilevel"/>
    <w:tmpl w:val="D4541FFC"/>
    <w:lvl w:ilvl="0" w:tplc="80DCF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1AE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DA5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4C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767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504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38E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F04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03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8834469"/>
    <w:multiLevelType w:val="hybridMultilevel"/>
    <w:tmpl w:val="5CBE5B10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016A9"/>
    <w:multiLevelType w:val="hybridMultilevel"/>
    <w:tmpl w:val="BB1CBF44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D6C268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Bodoni MT Black" w:hint="default"/>
        <w:b w:val="0"/>
        <w:i w:val="0"/>
        <w:color w:val="auto"/>
        <w:sz w:val="20"/>
        <w:szCs w:val="24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C1F9B"/>
    <w:multiLevelType w:val="hybridMultilevel"/>
    <w:tmpl w:val="90D6025C"/>
    <w:lvl w:ilvl="0" w:tplc="285CBC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21CEB"/>
    <w:multiLevelType w:val="hybridMultilevel"/>
    <w:tmpl w:val="2EB4029C"/>
    <w:lvl w:ilvl="0" w:tplc="693A62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21690"/>
    <w:multiLevelType w:val="hybridMultilevel"/>
    <w:tmpl w:val="B1964B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D55DB"/>
    <w:multiLevelType w:val="hybridMultilevel"/>
    <w:tmpl w:val="35460D1C"/>
    <w:lvl w:ilvl="0" w:tplc="7784635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6C00B0"/>
    <w:multiLevelType w:val="hybridMultilevel"/>
    <w:tmpl w:val="2CECA942"/>
    <w:lvl w:ilvl="0" w:tplc="D4AE979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0AF018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1E312A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46868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C03A8E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C68018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A081A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D49C0C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AC8074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90CAF"/>
    <w:multiLevelType w:val="hybridMultilevel"/>
    <w:tmpl w:val="7B54E0CA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E58B6"/>
    <w:multiLevelType w:val="hybridMultilevel"/>
    <w:tmpl w:val="472E18EA"/>
    <w:lvl w:ilvl="0" w:tplc="69DA594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A301DC"/>
    <w:multiLevelType w:val="hybridMultilevel"/>
    <w:tmpl w:val="2C9CA894"/>
    <w:lvl w:ilvl="0" w:tplc="8E7E06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7742B"/>
    <w:multiLevelType w:val="hybridMultilevel"/>
    <w:tmpl w:val="EA6A6A34"/>
    <w:lvl w:ilvl="0" w:tplc="D6C268AA">
      <w:start w:val="1"/>
      <w:numFmt w:val="bullet"/>
      <w:lvlText w:val="-"/>
      <w:lvlJc w:val="left"/>
      <w:pPr>
        <w:ind w:left="5038" w:hanging="360"/>
      </w:pPr>
      <w:rPr>
        <w:rFonts w:ascii="Arial" w:hAnsi="Arial" w:cs="Bodoni MT Black" w:hint="default"/>
        <w:b w:val="0"/>
        <w:i w:val="0"/>
        <w:color w:val="auto"/>
        <w:sz w:val="20"/>
        <w:szCs w:val="24"/>
      </w:rPr>
    </w:lvl>
    <w:lvl w:ilvl="1" w:tplc="041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17" w15:restartNumberingAfterBreak="0">
    <w:nsid w:val="77B070B8"/>
    <w:multiLevelType w:val="hybridMultilevel"/>
    <w:tmpl w:val="2EBE879E"/>
    <w:lvl w:ilvl="0" w:tplc="E04C526A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F4C6D7C"/>
    <w:multiLevelType w:val="hybridMultilevel"/>
    <w:tmpl w:val="F626AB22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554593">
    <w:abstractNumId w:val="5"/>
  </w:num>
  <w:num w:numId="2" w16cid:durableId="604505633">
    <w:abstractNumId w:val="12"/>
  </w:num>
  <w:num w:numId="3" w16cid:durableId="1974409151">
    <w:abstractNumId w:val="3"/>
  </w:num>
  <w:num w:numId="4" w16cid:durableId="2088765818">
    <w:abstractNumId w:val="1"/>
  </w:num>
  <w:num w:numId="5" w16cid:durableId="2121796081">
    <w:abstractNumId w:val="6"/>
  </w:num>
  <w:num w:numId="6" w16cid:durableId="374888632">
    <w:abstractNumId w:val="0"/>
  </w:num>
  <w:num w:numId="7" w16cid:durableId="72096136">
    <w:abstractNumId w:val="18"/>
  </w:num>
  <w:num w:numId="8" w16cid:durableId="1970360121">
    <w:abstractNumId w:val="7"/>
  </w:num>
  <w:num w:numId="9" w16cid:durableId="660693161">
    <w:abstractNumId w:val="2"/>
  </w:num>
  <w:num w:numId="10" w16cid:durableId="1453746451">
    <w:abstractNumId w:val="10"/>
  </w:num>
  <w:num w:numId="11" w16cid:durableId="1708606562">
    <w:abstractNumId w:val="15"/>
  </w:num>
  <w:num w:numId="12" w16cid:durableId="1908760888">
    <w:abstractNumId w:val="13"/>
  </w:num>
  <w:num w:numId="13" w16cid:durableId="1144272265">
    <w:abstractNumId w:val="16"/>
  </w:num>
  <w:num w:numId="14" w16cid:durableId="27026601">
    <w:abstractNumId w:val="17"/>
  </w:num>
  <w:num w:numId="15" w16cid:durableId="312757484">
    <w:abstractNumId w:val="4"/>
  </w:num>
  <w:num w:numId="16" w16cid:durableId="194002277">
    <w:abstractNumId w:val="14"/>
  </w:num>
  <w:num w:numId="17" w16cid:durableId="2116904481">
    <w:abstractNumId w:val="11"/>
  </w:num>
  <w:num w:numId="18" w16cid:durableId="664358770">
    <w:abstractNumId w:val="8"/>
  </w:num>
  <w:num w:numId="19" w16cid:durableId="8003466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22A"/>
    <w:rsid w:val="000008C2"/>
    <w:rsid w:val="0000119D"/>
    <w:rsid w:val="00004F84"/>
    <w:rsid w:val="00005E96"/>
    <w:rsid w:val="00006CAE"/>
    <w:rsid w:val="00006EF5"/>
    <w:rsid w:val="00011681"/>
    <w:rsid w:val="0001281B"/>
    <w:rsid w:val="0001297D"/>
    <w:rsid w:val="000137F0"/>
    <w:rsid w:val="0001410A"/>
    <w:rsid w:val="000149E9"/>
    <w:rsid w:val="00015A3C"/>
    <w:rsid w:val="000169D6"/>
    <w:rsid w:val="00016C9F"/>
    <w:rsid w:val="00016E8D"/>
    <w:rsid w:val="00021B1F"/>
    <w:rsid w:val="00021EB3"/>
    <w:rsid w:val="00022C04"/>
    <w:rsid w:val="00022EB0"/>
    <w:rsid w:val="00023546"/>
    <w:rsid w:val="00023921"/>
    <w:rsid w:val="00023C29"/>
    <w:rsid w:val="000241D5"/>
    <w:rsid w:val="000244BE"/>
    <w:rsid w:val="000250FE"/>
    <w:rsid w:val="00031476"/>
    <w:rsid w:val="00031979"/>
    <w:rsid w:val="00033B82"/>
    <w:rsid w:val="00034749"/>
    <w:rsid w:val="00035E8F"/>
    <w:rsid w:val="00035EEC"/>
    <w:rsid w:val="00036E96"/>
    <w:rsid w:val="00037EC8"/>
    <w:rsid w:val="00041D20"/>
    <w:rsid w:val="00042D33"/>
    <w:rsid w:val="0004513C"/>
    <w:rsid w:val="000452A8"/>
    <w:rsid w:val="000454B4"/>
    <w:rsid w:val="00045721"/>
    <w:rsid w:val="00045CCC"/>
    <w:rsid w:val="000479D6"/>
    <w:rsid w:val="00047F32"/>
    <w:rsid w:val="0005277D"/>
    <w:rsid w:val="00052A76"/>
    <w:rsid w:val="00052D23"/>
    <w:rsid w:val="00055732"/>
    <w:rsid w:val="000562A8"/>
    <w:rsid w:val="00057C14"/>
    <w:rsid w:val="000607C8"/>
    <w:rsid w:val="00061539"/>
    <w:rsid w:val="000617E0"/>
    <w:rsid w:val="000620DD"/>
    <w:rsid w:val="000624E4"/>
    <w:rsid w:val="00062A07"/>
    <w:rsid w:val="00062E57"/>
    <w:rsid w:val="00065F56"/>
    <w:rsid w:val="00067D16"/>
    <w:rsid w:val="00071A97"/>
    <w:rsid w:val="00072C81"/>
    <w:rsid w:val="00073263"/>
    <w:rsid w:val="000737D9"/>
    <w:rsid w:val="000743E9"/>
    <w:rsid w:val="00075515"/>
    <w:rsid w:val="0007771F"/>
    <w:rsid w:val="000800B5"/>
    <w:rsid w:val="00081940"/>
    <w:rsid w:val="00084DB0"/>
    <w:rsid w:val="00085E8C"/>
    <w:rsid w:val="00090260"/>
    <w:rsid w:val="000904E4"/>
    <w:rsid w:val="00090F12"/>
    <w:rsid w:val="00093350"/>
    <w:rsid w:val="00093893"/>
    <w:rsid w:val="00093FFC"/>
    <w:rsid w:val="000941B4"/>
    <w:rsid w:val="000949DD"/>
    <w:rsid w:val="00094C98"/>
    <w:rsid w:val="000A14D2"/>
    <w:rsid w:val="000A15F7"/>
    <w:rsid w:val="000A211F"/>
    <w:rsid w:val="000A2462"/>
    <w:rsid w:val="000A3E44"/>
    <w:rsid w:val="000A516A"/>
    <w:rsid w:val="000A6D8E"/>
    <w:rsid w:val="000A7386"/>
    <w:rsid w:val="000A76E4"/>
    <w:rsid w:val="000A7CB4"/>
    <w:rsid w:val="000A7CE2"/>
    <w:rsid w:val="000B0090"/>
    <w:rsid w:val="000B12F4"/>
    <w:rsid w:val="000B3FE6"/>
    <w:rsid w:val="000B56CC"/>
    <w:rsid w:val="000B7946"/>
    <w:rsid w:val="000B7E5F"/>
    <w:rsid w:val="000C2B06"/>
    <w:rsid w:val="000C3336"/>
    <w:rsid w:val="000C5073"/>
    <w:rsid w:val="000C63F0"/>
    <w:rsid w:val="000C7868"/>
    <w:rsid w:val="000D555D"/>
    <w:rsid w:val="000D55B9"/>
    <w:rsid w:val="000E1112"/>
    <w:rsid w:val="000E13CC"/>
    <w:rsid w:val="000E1D41"/>
    <w:rsid w:val="000E1F57"/>
    <w:rsid w:val="000E2340"/>
    <w:rsid w:val="000E3A01"/>
    <w:rsid w:val="000E4ABB"/>
    <w:rsid w:val="000E7285"/>
    <w:rsid w:val="000F04E1"/>
    <w:rsid w:val="000F09ED"/>
    <w:rsid w:val="000F1596"/>
    <w:rsid w:val="000F4C77"/>
    <w:rsid w:val="000F54DA"/>
    <w:rsid w:val="000F54DB"/>
    <w:rsid w:val="000F555A"/>
    <w:rsid w:val="000F59D5"/>
    <w:rsid w:val="000F7480"/>
    <w:rsid w:val="001002A2"/>
    <w:rsid w:val="0010063A"/>
    <w:rsid w:val="001014AC"/>
    <w:rsid w:val="00102A38"/>
    <w:rsid w:val="00105C1F"/>
    <w:rsid w:val="001071C4"/>
    <w:rsid w:val="001101C0"/>
    <w:rsid w:val="00111332"/>
    <w:rsid w:val="00111FB4"/>
    <w:rsid w:val="0011250C"/>
    <w:rsid w:val="0011293B"/>
    <w:rsid w:val="00113256"/>
    <w:rsid w:val="00114583"/>
    <w:rsid w:val="00116244"/>
    <w:rsid w:val="00121D3D"/>
    <w:rsid w:val="00122A35"/>
    <w:rsid w:val="001230A2"/>
    <w:rsid w:val="00124861"/>
    <w:rsid w:val="0012542F"/>
    <w:rsid w:val="00126279"/>
    <w:rsid w:val="00126896"/>
    <w:rsid w:val="00127C0B"/>
    <w:rsid w:val="001311C9"/>
    <w:rsid w:val="001312B5"/>
    <w:rsid w:val="001314B6"/>
    <w:rsid w:val="00131A83"/>
    <w:rsid w:val="001320B3"/>
    <w:rsid w:val="001320FF"/>
    <w:rsid w:val="00132608"/>
    <w:rsid w:val="0013269A"/>
    <w:rsid w:val="00132877"/>
    <w:rsid w:val="0013477D"/>
    <w:rsid w:val="00135C2B"/>
    <w:rsid w:val="0013644E"/>
    <w:rsid w:val="00140D1A"/>
    <w:rsid w:val="00142689"/>
    <w:rsid w:val="0014300A"/>
    <w:rsid w:val="001432B3"/>
    <w:rsid w:val="0014476E"/>
    <w:rsid w:val="00146E44"/>
    <w:rsid w:val="00147A3B"/>
    <w:rsid w:val="00147BED"/>
    <w:rsid w:val="00151333"/>
    <w:rsid w:val="00152275"/>
    <w:rsid w:val="001526BF"/>
    <w:rsid w:val="00152A9C"/>
    <w:rsid w:val="00154A76"/>
    <w:rsid w:val="001562BD"/>
    <w:rsid w:val="001564EC"/>
    <w:rsid w:val="00156F4B"/>
    <w:rsid w:val="00157AA7"/>
    <w:rsid w:val="00161F7A"/>
    <w:rsid w:val="001637D9"/>
    <w:rsid w:val="00164016"/>
    <w:rsid w:val="00164945"/>
    <w:rsid w:val="00165954"/>
    <w:rsid w:val="00165E58"/>
    <w:rsid w:val="001661CA"/>
    <w:rsid w:val="00166F19"/>
    <w:rsid w:val="00170D94"/>
    <w:rsid w:val="00171348"/>
    <w:rsid w:val="00171573"/>
    <w:rsid w:val="001718A7"/>
    <w:rsid w:val="00171E49"/>
    <w:rsid w:val="001721EA"/>
    <w:rsid w:val="00172E99"/>
    <w:rsid w:val="00173863"/>
    <w:rsid w:val="00174B17"/>
    <w:rsid w:val="00174EDE"/>
    <w:rsid w:val="001755C7"/>
    <w:rsid w:val="001756A5"/>
    <w:rsid w:val="001771E0"/>
    <w:rsid w:val="00177EA8"/>
    <w:rsid w:val="00180B86"/>
    <w:rsid w:val="00180F45"/>
    <w:rsid w:val="00182077"/>
    <w:rsid w:val="0018242C"/>
    <w:rsid w:val="00182752"/>
    <w:rsid w:val="001836D6"/>
    <w:rsid w:val="0018377C"/>
    <w:rsid w:val="001838EC"/>
    <w:rsid w:val="00184C66"/>
    <w:rsid w:val="00184F4F"/>
    <w:rsid w:val="0018673E"/>
    <w:rsid w:val="00187D89"/>
    <w:rsid w:val="00192218"/>
    <w:rsid w:val="00192451"/>
    <w:rsid w:val="00192762"/>
    <w:rsid w:val="00192D81"/>
    <w:rsid w:val="0019558E"/>
    <w:rsid w:val="001966AA"/>
    <w:rsid w:val="00197783"/>
    <w:rsid w:val="001A05CD"/>
    <w:rsid w:val="001A0A37"/>
    <w:rsid w:val="001A2E50"/>
    <w:rsid w:val="001A41FE"/>
    <w:rsid w:val="001A4847"/>
    <w:rsid w:val="001A5980"/>
    <w:rsid w:val="001A60B3"/>
    <w:rsid w:val="001B0533"/>
    <w:rsid w:val="001B0B2A"/>
    <w:rsid w:val="001B1A65"/>
    <w:rsid w:val="001B3C94"/>
    <w:rsid w:val="001B641B"/>
    <w:rsid w:val="001C1349"/>
    <w:rsid w:val="001C1FDF"/>
    <w:rsid w:val="001C2048"/>
    <w:rsid w:val="001C3F5F"/>
    <w:rsid w:val="001C413E"/>
    <w:rsid w:val="001C559B"/>
    <w:rsid w:val="001C5C3D"/>
    <w:rsid w:val="001C6D63"/>
    <w:rsid w:val="001C75C2"/>
    <w:rsid w:val="001D2051"/>
    <w:rsid w:val="001D2396"/>
    <w:rsid w:val="001D4473"/>
    <w:rsid w:val="001D478E"/>
    <w:rsid w:val="001D607A"/>
    <w:rsid w:val="001D613D"/>
    <w:rsid w:val="001D66B1"/>
    <w:rsid w:val="001D736C"/>
    <w:rsid w:val="001D7B8A"/>
    <w:rsid w:val="001E06D4"/>
    <w:rsid w:val="001E10E8"/>
    <w:rsid w:val="001E2F33"/>
    <w:rsid w:val="001E329C"/>
    <w:rsid w:val="001E7D72"/>
    <w:rsid w:val="001F07FF"/>
    <w:rsid w:val="001F0A06"/>
    <w:rsid w:val="001F1375"/>
    <w:rsid w:val="001F19FB"/>
    <w:rsid w:val="001F28BE"/>
    <w:rsid w:val="001F3F25"/>
    <w:rsid w:val="001F5378"/>
    <w:rsid w:val="001F59CB"/>
    <w:rsid w:val="001F5EBB"/>
    <w:rsid w:val="00201768"/>
    <w:rsid w:val="00202595"/>
    <w:rsid w:val="00204142"/>
    <w:rsid w:val="00204945"/>
    <w:rsid w:val="00204FE5"/>
    <w:rsid w:val="00205E14"/>
    <w:rsid w:val="00207E12"/>
    <w:rsid w:val="002105C2"/>
    <w:rsid w:val="002105E8"/>
    <w:rsid w:val="00210D54"/>
    <w:rsid w:val="002117AD"/>
    <w:rsid w:val="0021296D"/>
    <w:rsid w:val="00212DE6"/>
    <w:rsid w:val="002138C6"/>
    <w:rsid w:val="002139EA"/>
    <w:rsid w:val="00214829"/>
    <w:rsid w:val="00214D08"/>
    <w:rsid w:val="00216B4F"/>
    <w:rsid w:val="00217E07"/>
    <w:rsid w:val="00220DF6"/>
    <w:rsid w:val="002211A4"/>
    <w:rsid w:val="00221BB0"/>
    <w:rsid w:val="00221E48"/>
    <w:rsid w:val="002237F3"/>
    <w:rsid w:val="00223DA7"/>
    <w:rsid w:val="00225AAD"/>
    <w:rsid w:val="002260BD"/>
    <w:rsid w:val="00226C6E"/>
    <w:rsid w:val="002326D3"/>
    <w:rsid w:val="00232DB9"/>
    <w:rsid w:val="00234396"/>
    <w:rsid w:val="0023477A"/>
    <w:rsid w:val="00236FE9"/>
    <w:rsid w:val="002417E1"/>
    <w:rsid w:val="00242A37"/>
    <w:rsid w:val="00244B32"/>
    <w:rsid w:val="00244FF9"/>
    <w:rsid w:val="00245666"/>
    <w:rsid w:val="00246222"/>
    <w:rsid w:val="00246384"/>
    <w:rsid w:val="0024653F"/>
    <w:rsid w:val="002467D5"/>
    <w:rsid w:val="00253D17"/>
    <w:rsid w:val="002557D1"/>
    <w:rsid w:val="002563D1"/>
    <w:rsid w:val="00257EE2"/>
    <w:rsid w:val="00257FC6"/>
    <w:rsid w:val="002633BD"/>
    <w:rsid w:val="00264224"/>
    <w:rsid w:val="00265923"/>
    <w:rsid w:val="0026752C"/>
    <w:rsid w:val="002714FC"/>
    <w:rsid w:val="00272CA5"/>
    <w:rsid w:val="00273E6D"/>
    <w:rsid w:val="002744E8"/>
    <w:rsid w:val="002754A5"/>
    <w:rsid w:val="00275D45"/>
    <w:rsid w:val="0027798B"/>
    <w:rsid w:val="00280418"/>
    <w:rsid w:val="0028096D"/>
    <w:rsid w:val="00280FD9"/>
    <w:rsid w:val="00281296"/>
    <w:rsid w:val="00282AA9"/>
    <w:rsid w:val="00282E66"/>
    <w:rsid w:val="002834B1"/>
    <w:rsid w:val="00285244"/>
    <w:rsid w:val="00285B02"/>
    <w:rsid w:val="002869BB"/>
    <w:rsid w:val="00290697"/>
    <w:rsid w:val="002909F0"/>
    <w:rsid w:val="002910FC"/>
    <w:rsid w:val="002911D7"/>
    <w:rsid w:val="002915DB"/>
    <w:rsid w:val="00292E03"/>
    <w:rsid w:val="00292FAF"/>
    <w:rsid w:val="00295D6F"/>
    <w:rsid w:val="00295EF0"/>
    <w:rsid w:val="00295EFE"/>
    <w:rsid w:val="002969B8"/>
    <w:rsid w:val="00297561"/>
    <w:rsid w:val="002A0053"/>
    <w:rsid w:val="002A0507"/>
    <w:rsid w:val="002A38D0"/>
    <w:rsid w:val="002A599E"/>
    <w:rsid w:val="002A7C4D"/>
    <w:rsid w:val="002B1A0D"/>
    <w:rsid w:val="002B3B9C"/>
    <w:rsid w:val="002B45D9"/>
    <w:rsid w:val="002B4AC1"/>
    <w:rsid w:val="002B6016"/>
    <w:rsid w:val="002B60E8"/>
    <w:rsid w:val="002B7AA4"/>
    <w:rsid w:val="002B7D68"/>
    <w:rsid w:val="002C11A1"/>
    <w:rsid w:val="002C134D"/>
    <w:rsid w:val="002C48CB"/>
    <w:rsid w:val="002C4C21"/>
    <w:rsid w:val="002C4FED"/>
    <w:rsid w:val="002C64CB"/>
    <w:rsid w:val="002D1C76"/>
    <w:rsid w:val="002D23C5"/>
    <w:rsid w:val="002D3BA1"/>
    <w:rsid w:val="002D5669"/>
    <w:rsid w:val="002D5848"/>
    <w:rsid w:val="002D5C34"/>
    <w:rsid w:val="002E121E"/>
    <w:rsid w:val="002E269E"/>
    <w:rsid w:val="002E477B"/>
    <w:rsid w:val="002E53A0"/>
    <w:rsid w:val="002E6B83"/>
    <w:rsid w:val="002E6DE1"/>
    <w:rsid w:val="002E7EA9"/>
    <w:rsid w:val="002F0A29"/>
    <w:rsid w:val="002F139B"/>
    <w:rsid w:val="002F28C8"/>
    <w:rsid w:val="002F4419"/>
    <w:rsid w:val="002F52CD"/>
    <w:rsid w:val="002F6424"/>
    <w:rsid w:val="002F66C5"/>
    <w:rsid w:val="0030186D"/>
    <w:rsid w:val="003026D8"/>
    <w:rsid w:val="0030270F"/>
    <w:rsid w:val="00303FDD"/>
    <w:rsid w:val="00304FB3"/>
    <w:rsid w:val="0030575E"/>
    <w:rsid w:val="00306BFE"/>
    <w:rsid w:val="00306D3A"/>
    <w:rsid w:val="00306F85"/>
    <w:rsid w:val="00307329"/>
    <w:rsid w:val="00307D67"/>
    <w:rsid w:val="00310146"/>
    <w:rsid w:val="00310956"/>
    <w:rsid w:val="003109E2"/>
    <w:rsid w:val="00310E04"/>
    <w:rsid w:val="00310F96"/>
    <w:rsid w:val="003132C3"/>
    <w:rsid w:val="00317B07"/>
    <w:rsid w:val="00317B7A"/>
    <w:rsid w:val="00317F7D"/>
    <w:rsid w:val="00320B48"/>
    <w:rsid w:val="003213D1"/>
    <w:rsid w:val="00321D39"/>
    <w:rsid w:val="003222CF"/>
    <w:rsid w:val="003234B8"/>
    <w:rsid w:val="00324025"/>
    <w:rsid w:val="00324D27"/>
    <w:rsid w:val="00326E46"/>
    <w:rsid w:val="003300F0"/>
    <w:rsid w:val="00331154"/>
    <w:rsid w:val="00331479"/>
    <w:rsid w:val="00331901"/>
    <w:rsid w:val="00331DF5"/>
    <w:rsid w:val="0033403B"/>
    <w:rsid w:val="00334B7C"/>
    <w:rsid w:val="003358AA"/>
    <w:rsid w:val="0033787C"/>
    <w:rsid w:val="003378CD"/>
    <w:rsid w:val="003439D3"/>
    <w:rsid w:val="00344A8A"/>
    <w:rsid w:val="00344F38"/>
    <w:rsid w:val="003451E6"/>
    <w:rsid w:val="00345D86"/>
    <w:rsid w:val="00346285"/>
    <w:rsid w:val="00346FF4"/>
    <w:rsid w:val="00347BB2"/>
    <w:rsid w:val="00347F38"/>
    <w:rsid w:val="003513FA"/>
    <w:rsid w:val="003516A1"/>
    <w:rsid w:val="0035268A"/>
    <w:rsid w:val="003571EC"/>
    <w:rsid w:val="003603A1"/>
    <w:rsid w:val="00363384"/>
    <w:rsid w:val="00363AE5"/>
    <w:rsid w:val="00363F15"/>
    <w:rsid w:val="0036578D"/>
    <w:rsid w:val="003661CA"/>
    <w:rsid w:val="00366BCB"/>
    <w:rsid w:val="00366CEB"/>
    <w:rsid w:val="0036730D"/>
    <w:rsid w:val="00367A06"/>
    <w:rsid w:val="00371E4D"/>
    <w:rsid w:val="003723CA"/>
    <w:rsid w:val="003727B4"/>
    <w:rsid w:val="00373D3F"/>
    <w:rsid w:val="00375495"/>
    <w:rsid w:val="0037736C"/>
    <w:rsid w:val="00377E6E"/>
    <w:rsid w:val="003869DA"/>
    <w:rsid w:val="00386C27"/>
    <w:rsid w:val="0038701A"/>
    <w:rsid w:val="00390D16"/>
    <w:rsid w:val="003929E0"/>
    <w:rsid w:val="00392C03"/>
    <w:rsid w:val="00393647"/>
    <w:rsid w:val="003979AE"/>
    <w:rsid w:val="003A36A8"/>
    <w:rsid w:val="003A411B"/>
    <w:rsid w:val="003A4ED2"/>
    <w:rsid w:val="003A7F41"/>
    <w:rsid w:val="003B25C7"/>
    <w:rsid w:val="003B46D4"/>
    <w:rsid w:val="003C02E7"/>
    <w:rsid w:val="003C3ED9"/>
    <w:rsid w:val="003C5F0E"/>
    <w:rsid w:val="003C69CC"/>
    <w:rsid w:val="003C7367"/>
    <w:rsid w:val="003C7E36"/>
    <w:rsid w:val="003D01A5"/>
    <w:rsid w:val="003D0E4F"/>
    <w:rsid w:val="003D2DF9"/>
    <w:rsid w:val="003D407D"/>
    <w:rsid w:val="003D57BB"/>
    <w:rsid w:val="003D583C"/>
    <w:rsid w:val="003D636C"/>
    <w:rsid w:val="003D7BBE"/>
    <w:rsid w:val="003E0668"/>
    <w:rsid w:val="003E1072"/>
    <w:rsid w:val="003E2CC0"/>
    <w:rsid w:val="003E2CF9"/>
    <w:rsid w:val="003E303E"/>
    <w:rsid w:val="003E3F30"/>
    <w:rsid w:val="003E432B"/>
    <w:rsid w:val="003E5F5C"/>
    <w:rsid w:val="003E6E6C"/>
    <w:rsid w:val="003F0B76"/>
    <w:rsid w:val="003F2303"/>
    <w:rsid w:val="003F2597"/>
    <w:rsid w:val="003F450D"/>
    <w:rsid w:val="003F5B42"/>
    <w:rsid w:val="003F6FF6"/>
    <w:rsid w:val="003F76C2"/>
    <w:rsid w:val="004001FA"/>
    <w:rsid w:val="004006DC"/>
    <w:rsid w:val="00400E1E"/>
    <w:rsid w:val="004010B4"/>
    <w:rsid w:val="0040158B"/>
    <w:rsid w:val="00402611"/>
    <w:rsid w:val="00403202"/>
    <w:rsid w:val="004051DA"/>
    <w:rsid w:val="004065CD"/>
    <w:rsid w:val="004066BD"/>
    <w:rsid w:val="00406867"/>
    <w:rsid w:val="00406E72"/>
    <w:rsid w:val="00410152"/>
    <w:rsid w:val="0041096C"/>
    <w:rsid w:val="004113DC"/>
    <w:rsid w:val="00414463"/>
    <w:rsid w:val="00414491"/>
    <w:rsid w:val="00416145"/>
    <w:rsid w:val="00416F51"/>
    <w:rsid w:val="00417B56"/>
    <w:rsid w:val="00420392"/>
    <w:rsid w:val="0042106D"/>
    <w:rsid w:val="0042227E"/>
    <w:rsid w:val="00422588"/>
    <w:rsid w:val="004228C1"/>
    <w:rsid w:val="00422C5C"/>
    <w:rsid w:val="00424202"/>
    <w:rsid w:val="00425395"/>
    <w:rsid w:val="00425C36"/>
    <w:rsid w:val="00426055"/>
    <w:rsid w:val="00427B00"/>
    <w:rsid w:val="00427B54"/>
    <w:rsid w:val="00431335"/>
    <w:rsid w:val="004317DB"/>
    <w:rsid w:val="0043260C"/>
    <w:rsid w:val="004328C8"/>
    <w:rsid w:val="00432A48"/>
    <w:rsid w:val="004343FA"/>
    <w:rsid w:val="00434906"/>
    <w:rsid w:val="004405CD"/>
    <w:rsid w:val="00441487"/>
    <w:rsid w:val="00441EAB"/>
    <w:rsid w:val="004420A9"/>
    <w:rsid w:val="00443722"/>
    <w:rsid w:val="00443A7D"/>
    <w:rsid w:val="004447FC"/>
    <w:rsid w:val="0044748D"/>
    <w:rsid w:val="004475EE"/>
    <w:rsid w:val="004511A4"/>
    <w:rsid w:val="004513D1"/>
    <w:rsid w:val="00451544"/>
    <w:rsid w:val="0045213B"/>
    <w:rsid w:val="004521D8"/>
    <w:rsid w:val="00452EC2"/>
    <w:rsid w:val="00452F29"/>
    <w:rsid w:val="00454195"/>
    <w:rsid w:val="00454956"/>
    <w:rsid w:val="004553BB"/>
    <w:rsid w:val="004566F4"/>
    <w:rsid w:val="004567B5"/>
    <w:rsid w:val="00456B4E"/>
    <w:rsid w:val="00456FC0"/>
    <w:rsid w:val="00460613"/>
    <w:rsid w:val="00461388"/>
    <w:rsid w:val="00461505"/>
    <w:rsid w:val="00461D3C"/>
    <w:rsid w:val="004620D5"/>
    <w:rsid w:val="0046285B"/>
    <w:rsid w:val="004631FB"/>
    <w:rsid w:val="004643C9"/>
    <w:rsid w:val="00465DF5"/>
    <w:rsid w:val="00467093"/>
    <w:rsid w:val="004671B3"/>
    <w:rsid w:val="00470278"/>
    <w:rsid w:val="00472355"/>
    <w:rsid w:val="0047257D"/>
    <w:rsid w:val="00473488"/>
    <w:rsid w:val="0047434B"/>
    <w:rsid w:val="00475566"/>
    <w:rsid w:val="00477432"/>
    <w:rsid w:val="00480BF8"/>
    <w:rsid w:val="00481DEF"/>
    <w:rsid w:val="0048362C"/>
    <w:rsid w:val="0048635F"/>
    <w:rsid w:val="004902CF"/>
    <w:rsid w:val="00494132"/>
    <w:rsid w:val="00494386"/>
    <w:rsid w:val="00494449"/>
    <w:rsid w:val="00494EC5"/>
    <w:rsid w:val="00497A49"/>
    <w:rsid w:val="004A0E87"/>
    <w:rsid w:val="004A2189"/>
    <w:rsid w:val="004A5658"/>
    <w:rsid w:val="004B0030"/>
    <w:rsid w:val="004B02BC"/>
    <w:rsid w:val="004B08F0"/>
    <w:rsid w:val="004B1481"/>
    <w:rsid w:val="004B1DBB"/>
    <w:rsid w:val="004B1DE4"/>
    <w:rsid w:val="004B2BB5"/>
    <w:rsid w:val="004B339A"/>
    <w:rsid w:val="004B6F1C"/>
    <w:rsid w:val="004B7528"/>
    <w:rsid w:val="004B7696"/>
    <w:rsid w:val="004C00E3"/>
    <w:rsid w:val="004C03F0"/>
    <w:rsid w:val="004C03F7"/>
    <w:rsid w:val="004C0C3A"/>
    <w:rsid w:val="004C327B"/>
    <w:rsid w:val="004C4CAA"/>
    <w:rsid w:val="004C5C55"/>
    <w:rsid w:val="004C6CB1"/>
    <w:rsid w:val="004C6F63"/>
    <w:rsid w:val="004C75D8"/>
    <w:rsid w:val="004D0BBD"/>
    <w:rsid w:val="004D3C83"/>
    <w:rsid w:val="004D62F8"/>
    <w:rsid w:val="004E0440"/>
    <w:rsid w:val="004E082D"/>
    <w:rsid w:val="004E0E04"/>
    <w:rsid w:val="004E1ADA"/>
    <w:rsid w:val="004E1E60"/>
    <w:rsid w:val="004E3345"/>
    <w:rsid w:val="004E4CD5"/>
    <w:rsid w:val="004E588A"/>
    <w:rsid w:val="004F0711"/>
    <w:rsid w:val="004F3415"/>
    <w:rsid w:val="004F7CA4"/>
    <w:rsid w:val="005014DC"/>
    <w:rsid w:val="00501C06"/>
    <w:rsid w:val="0050212B"/>
    <w:rsid w:val="00502A0A"/>
    <w:rsid w:val="00503167"/>
    <w:rsid w:val="0050347C"/>
    <w:rsid w:val="00503505"/>
    <w:rsid w:val="00504C3A"/>
    <w:rsid w:val="00505702"/>
    <w:rsid w:val="005071C0"/>
    <w:rsid w:val="00507665"/>
    <w:rsid w:val="0051087D"/>
    <w:rsid w:val="0051255E"/>
    <w:rsid w:val="005138B8"/>
    <w:rsid w:val="00514881"/>
    <w:rsid w:val="00516F83"/>
    <w:rsid w:val="005201C6"/>
    <w:rsid w:val="00520922"/>
    <w:rsid w:val="00520D37"/>
    <w:rsid w:val="0052263C"/>
    <w:rsid w:val="005236B6"/>
    <w:rsid w:val="005246F5"/>
    <w:rsid w:val="00525A6E"/>
    <w:rsid w:val="00527F1B"/>
    <w:rsid w:val="00530BDD"/>
    <w:rsid w:val="00531434"/>
    <w:rsid w:val="00531C98"/>
    <w:rsid w:val="005320C3"/>
    <w:rsid w:val="00532BBD"/>
    <w:rsid w:val="00533E78"/>
    <w:rsid w:val="005362B5"/>
    <w:rsid w:val="005371EE"/>
    <w:rsid w:val="00544A1D"/>
    <w:rsid w:val="005466B9"/>
    <w:rsid w:val="00546BC0"/>
    <w:rsid w:val="00547468"/>
    <w:rsid w:val="00551AFB"/>
    <w:rsid w:val="005522A6"/>
    <w:rsid w:val="0055291F"/>
    <w:rsid w:val="00555011"/>
    <w:rsid w:val="005551BF"/>
    <w:rsid w:val="005551E9"/>
    <w:rsid w:val="00555F2D"/>
    <w:rsid w:val="00557276"/>
    <w:rsid w:val="00561AC5"/>
    <w:rsid w:val="00562C3A"/>
    <w:rsid w:val="00563696"/>
    <w:rsid w:val="005654E7"/>
    <w:rsid w:val="00567473"/>
    <w:rsid w:val="00572377"/>
    <w:rsid w:val="00572810"/>
    <w:rsid w:val="005744F8"/>
    <w:rsid w:val="00576D51"/>
    <w:rsid w:val="00582992"/>
    <w:rsid w:val="00582BB8"/>
    <w:rsid w:val="0058795F"/>
    <w:rsid w:val="00587994"/>
    <w:rsid w:val="00587B1C"/>
    <w:rsid w:val="0059211D"/>
    <w:rsid w:val="00592B65"/>
    <w:rsid w:val="0059334C"/>
    <w:rsid w:val="00596884"/>
    <w:rsid w:val="005968E9"/>
    <w:rsid w:val="00597DCD"/>
    <w:rsid w:val="005A01C0"/>
    <w:rsid w:val="005A184D"/>
    <w:rsid w:val="005A190F"/>
    <w:rsid w:val="005A1957"/>
    <w:rsid w:val="005A1E16"/>
    <w:rsid w:val="005A35C6"/>
    <w:rsid w:val="005A6619"/>
    <w:rsid w:val="005A6D6B"/>
    <w:rsid w:val="005A7273"/>
    <w:rsid w:val="005A7C68"/>
    <w:rsid w:val="005B101E"/>
    <w:rsid w:val="005B3DE8"/>
    <w:rsid w:val="005B3EA5"/>
    <w:rsid w:val="005B58C5"/>
    <w:rsid w:val="005B5C42"/>
    <w:rsid w:val="005B7AB5"/>
    <w:rsid w:val="005C01CE"/>
    <w:rsid w:val="005C047B"/>
    <w:rsid w:val="005C0A66"/>
    <w:rsid w:val="005C0CE8"/>
    <w:rsid w:val="005C1D07"/>
    <w:rsid w:val="005C1D11"/>
    <w:rsid w:val="005C324A"/>
    <w:rsid w:val="005C4A2A"/>
    <w:rsid w:val="005C6BB4"/>
    <w:rsid w:val="005D019F"/>
    <w:rsid w:val="005D1413"/>
    <w:rsid w:val="005D453B"/>
    <w:rsid w:val="005D4B7F"/>
    <w:rsid w:val="005D4C16"/>
    <w:rsid w:val="005D553A"/>
    <w:rsid w:val="005D559F"/>
    <w:rsid w:val="005D5AFF"/>
    <w:rsid w:val="005D5D73"/>
    <w:rsid w:val="005D5D8F"/>
    <w:rsid w:val="005D71A4"/>
    <w:rsid w:val="005E0386"/>
    <w:rsid w:val="005E2239"/>
    <w:rsid w:val="005E236B"/>
    <w:rsid w:val="005E28E4"/>
    <w:rsid w:val="005E2D42"/>
    <w:rsid w:val="005E2E17"/>
    <w:rsid w:val="005E471B"/>
    <w:rsid w:val="005E4AC8"/>
    <w:rsid w:val="005E5574"/>
    <w:rsid w:val="005E6C3C"/>
    <w:rsid w:val="005E7AFD"/>
    <w:rsid w:val="005F0AE9"/>
    <w:rsid w:val="005F12FF"/>
    <w:rsid w:val="005F2590"/>
    <w:rsid w:val="005F39E1"/>
    <w:rsid w:val="005F6CE8"/>
    <w:rsid w:val="005F6F84"/>
    <w:rsid w:val="005F78AB"/>
    <w:rsid w:val="005F7E9D"/>
    <w:rsid w:val="00601BA3"/>
    <w:rsid w:val="00602844"/>
    <w:rsid w:val="00603925"/>
    <w:rsid w:val="00606AE9"/>
    <w:rsid w:val="00606B35"/>
    <w:rsid w:val="00606B89"/>
    <w:rsid w:val="006071E3"/>
    <w:rsid w:val="00611CCD"/>
    <w:rsid w:val="00613FE4"/>
    <w:rsid w:val="00615087"/>
    <w:rsid w:val="00620090"/>
    <w:rsid w:val="00620373"/>
    <w:rsid w:val="006209E6"/>
    <w:rsid w:val="00621CA0"/>
    <w:rsid w:val="006220C1"/>
    <w:rsid w:val="006220D7"/>
    <w:rsid w:val="006221DC"/>
    <w:rsid w:val="00622DE4"/>
    <w:rsid w:val="00623C82"/>
    <w:rsid w:val="00623CB3"/>
    <w:rsid w:val="00624312"/>
    <w:rsid w:val="00625082"/>
    <w:rsid w:val="00626449"/>
    <w:rsid w:val="006279C2"/>
    <w:rsid w:val="00627E2C"/>
    <w:rsid w:val="0063028C"/>
    <w:rsid w:val="00631E61"/>
    <w:rsid w:val="00632391"/>
    <w:rsid w:val="006333E4"/>
    <w:rsid w:val="00633F15"/>
    <w:rsid w:val="00634A7C"/>
    <w:rsid w:val="00634EBC"/>
    <w:rsid w:val="00634ECC"/>
    <w:rsid w:val="006402A0"/>
    <w:rsid w:val="00644808"/>
    <w:rsid w:val="00644E14"/>
    <w:rsid w:val="0064535C"/>
    <w:rsid w:val="00645528"/>
    <w:rsid w:val="00645771"/>
    <w:rsid w:val="00647585"/>
    <w:rsid w:val="006476A4"/>
    <w:rsid w:val="00653176"/>
    <w:rsid w:val="00653E55"/>
    <w:rsid w:val="006549BA"/>
    <w:rsid w:val="0065565B"/>
    <w:rsid w:val="006561B5"/>
    <w:rsid w:val="0065688C"/>
    <w:rsid w:val="006571CF"/>
    <w:rsid w:val="006571D0"/>
    <w:rsid w:val="006574F4"/>
    <w:rsid w:val="0066028A"/>
    <w:rsid w:val="0066143E"/>
    <w:rsid w:val="00662B68"/>
    <w:rsid w:val="00662C57"/>
    <w:rsid w:val="006643C4"/>
    <w:rsid w:val="00665728"/>
    <w:rsid w:val="006672AE"/>
    <w:rsid w:val="00667312"/>
    <w:rsid w:val="00670C9E"/>
    <w:rsid w:val="00671E0F"/>
    <w:rsid w:val="006738F5"/>
    <w:rsid w:val="00676976"/>
    <w:rsid w:val="00677EA0"/>
    <w:rsid w:val="00681069"/>
    <w:rsid w:val="0068134C"/>
    <w:rsid w:val="006835E8"/>
    <w:rsid w:val="00684701"/>
    <w:rsid w:val="00685E73"/>
    <w:rsid w:val="00687D1A"/>
    <w:rsid w:val="00690BAA"/>
    <w:rsid w:val="00691C7C"/>
    <w:rsid w:val="0069232C"/>
    <w:rsid w:val="00692862"/>
    <w:rsid w:val="0069544A"/>
    <w:rsid w:val="00695460"/>
    <w:rsid w:val="00696B13"/>
    <w:rsid w:val="00696C5A"/>
    <w:rsid w:val="00696D5B"/>
    <w:rsid w:val="00696E5A"/>
    <w:rsid w:val="006A02AF"/>
    <w:rsid w:val="006A02FD"/>
    <w:rsid w:val="006A1C18"/>
    <w:rsid w:val="006A3041"/>
    <w:rsid w:val="006A387A"/>
    <w:rsid w:val="006A39BE"/>
    <w:rsid w:val="006A42A6"/>
    <w:rsid w:val="006A43DB"/>
    <w:rsid w:val="006A55DE"/>
    <w:rsid w:val="006A657A"/>
    <w:rsid w:val="006B08BC"/>
    <w:rsid w:val="006B10CF"/>
    <w:rsid w:val="006B1B39"/>
    <w:rsid w:val="006B1BE5"/>
    <w:rsid w:val="006B2629"/>
    <w:rsid w:val="006B2826"/>
    <w:rsid w:val="006B3F2F"/>
    <w:rsid w:val="006B44F9"/>
    <w:rsid w:val="006B531C"/>
    <w:rsid w:val="006B7572"/>
    <w:rsid w:val="006B781F"/>
    <w:rsid w:val="006C555D"/>
    <w:rsid w:val="006C6102"/>
    <w:rsid w:val="006C6A89"/>
    <w:rsid w:val="006C7228"/>
    <w:rsid w:val="006C7C27"/>
    <w:rsid w:val="006D020E"/>
    <w:rsid w:val="006D0473"/>
    <w:rsid w:val="006D132B"/>
    <w:rsid w:val="006D3BBE"/>
    <w:rsid w:val="006D4002"/>
    <w:rsid w:val="006D40F0"/>
    <w:rsid w:val="006D614F"/>
    <w:rsid w:val="006D63F0"/>
    <w:rsid w:val="006E108D"/>
    <w:rsid w:val="006E3E83"/>
    <w:rsid w:val="006E54A3"/>
    <w:rsid w:val="006E7F72"/>
    <w:rsid w:val="006F2610"/>
    <w:rsid w:val="006F26D9"/>
    <w:rsid w:val="006F2795"/>
    <w:rsid w:val="006F357A"/>
    <w:rsid w:val="006F43DB"/>
    <w:rsid w:val="006F535B"/>
    <w:rsid w:val="006F55AF"/>
    <w:rsid w:val="007004E5"/>
    <w:rsid w:val="00700998"/>
    <w:rsid w:val="00700ED8"/>
    <w:rsid w:val="00702B3D"/>
    <w:rsid w:val="00702E48"/>
    <w:rsid w:val="00704716"/>
    <w:rsid w:val="00704944"/>
    <w:rsid w:val="00705126"/>
    <w:rsid w:val="00705185"/>
    <w:rsid w:val="00707E68"/>
    <w:rsid w:val="0071073D"/>
    <w:rsid w:val="00710AC0"/>
    <w:rsid w:val="00710AE5"/>
    <w:rsid w:val="00710C31"/>
    <w:rsid w:val="00711902"/>
    <w:rsid w:val="00712D31"/>
    <w:rsid w:val="00712E28"/>
    <w:rsid w:val="00714F1D"/>
    <w:rsid w:val="007162FD"/>
    <w:rsid w:val="00720F3F"/>
    <w:rsid w:val="007217DE"/>
    <w:rsid w:val="007221ED"/>
    <w:rsid w:val="00724057"/>
    <w:rsid w:val="0072650F"/>
    <w:rsid w:val="007273CD"/>
    <w:rsid w:val="007304E2"/>
    <w:rsid w:val="007305EA"/>
    <w:rsid w:val="007320BF"/>
    <w:rsid w:val="00733D40"/>
    <w:rsid w:val="007342C2"/>
    <w:rsid w:val="007350C0"/>
    <w:rsid w:val="0073540C"/>
    <w:rsid w:val="00735B63"/>
    <w:rsid w:val="00735F2B"/>
    <w:rsid w:val="007370F9"/>
    <w:rsid w:val="0073733E"/>
    <w:rsid w:val="0074086A"/>
    <w:rsid w:val="007412A4"/>
    <w:rsid w:val="007429C3"/>
    <w:rsid w:val="00742D45"/>
    <w:rsid w:val="00744109"/>
    <w:rsid w:val="007448DD"/>
    <w:rsid w:val="007458DA"/>
    <w:rsid w:val="00745ACC"/>
    <w:rsid w:val="00746BE9"/>
    <w:rsid w:val="00747116"/>
    <w:rsid w:val="00747579"/>
    <w:rsid w:val="0075383B"/>
    <w:rsid w:val="00755255"/>
    <w:rsid w:val="00755768"/>
    <w:rsid w:val="0075772D"/>
    <w:rsid w:val="00761417"/>
    <w:rsid w:val="007614D9"/>
    <w:rsid w:val="00762AF5"/>
    <w:rsid w:val="00764637"/>
    <w:rsid w:val="0076464B"/>
    <w:rsid w:val="00765976"/>
    <w:rsid w:val="00765AC6"/>
    <w:rsid w:val="007667DB"/>
    <w:rsid w:val="0076739E"/>
    <w:rsid w:val="00767E36"/>
    <w:rsid w:val="0077024A"/>
    <w:rsid w:val="00771A57"/>
    <w:rsid w:val="007725F9"/>
    <w:rsid w:val="00777891"/>
    <w:rsid w:val="00777D96"/>
    <w:rsid w:val="00777EAD"/>
    <w:rsid w:val="00783A4F"/>
    <w:rsid w:val="00783AEC"/>
    <w:rsid w:val="00785911"/>
    <w:rsid w:val="007859D5"/>
    <w:rsid w:val="00786303"/>
    <w:rsid w:val="007866A7"/>
    <w:rsid w:val="00786C65"/>
    <w:rsid w:val="00792E21"/>
    <w:rsid w:val="007937A8"/>
    <w:rsid w:val="00794772"/>
    <w:rsid w:val="007955CC"/>
    <w:rsid w:val="00796388"/>
    <w:rsid w:val="007976B2"/>
    <w:rsid w:val="00797994"/>
    <w:rsid w:val="00797BC9"/>
    <w:rsid w:val="007A13D3"/>
    <w:rsid w:val="007A1557"/>
    <w:rsid w:val="007A3135"/>
    <w:rsid w:val="007A3C54"/>
    <w:rsid w:val="007A4BD0"/>
    <w:rsid w:val="007A681A"/>
    <w:rsid w:val="007A7213"/>
    <w:rsid w:val="007B069A"/>
    <w:rsid w:val="007B0AE6"/>
    <w:rsid w:val="007B4B96"/>
    <w:rsid w:val="007B5D75"/>
    <w:rsid w:val="007B5F64"/>
    <w:rsid w:val="007B7548"/>
    <w:rsid w:val="007C03B3"/>
    <w:rsid w:val="007C058B"/>
    <w:rsid w:val="007C08AA"/>
    <w:rsid w:val="007C2B3E"/>
    <w:rsid w:val="007C2B60"/>
    <w:rsid w:val="007C2FFB"/>
    <w:rsid w:val="007C3F43"/>
    <w:rsid w:val="007C598D"/>
    <w:rsid w:val="007C61D5"/>
    <w:rsid w:val="007C6460"/>
    <w:rsid w:val="007D0E13"/>
    <w:rsid w:val="007D1E6C"/>
    <w:rsid w:val="007D2A7B"/>
    <w:rsid w:val="007D3E33"/>
    <w:rsid w:val="007D3F76"/>
    <w:rsid w:val="007D44F0"/>
    <w:rsid w:val="007D45F1"/>
    <w:rsid w:val="007D690E"/>
    <w:rsid w:val="007D7208"/>
    <w:rsid w:val="007E1C2B"/>
    <w:rsid w:val="007E222A"/>
    <w:rsid w:val="007E30A3"/>
    <w:rsid w:val="007E4A29"/>
    <w:rsid w:val="007E4C31"/>
    <w:rsid w:val="007E582D"/>
    <w:rsid w:val="007F1E67"/>
    <w:rsid w:val="007F3D20"/>
    <w:rsid w:val="007F4002"/>
    <w:rsid w:val="007F4420"/>
    <w:rsid w:val="007F5394"/>
    <w:rsid w:val="007F5B3B"/>
    <w:rsid w:val="007F5EE5"/>
    <w:rsid w:val="007F60A8"/>
    <w:rsid w:val="007F6EBC"/>
    <w:rsid w:val="0080046D"/>
    <w:rsid w:val="00801EB8"/>
    <w:rsid w:val="00804698"/>
    <w:rsid w:val="008047C6"/>
    <w:rsid w:val="00804E5B"/>
    <w:rsid w:val="00807119"/>
    <w:rsid w:val="00807D5B"/>
    <w:rsid w:val="00810A4B"/>
    <w:rsid w:val="00810E4D"/>
    <w:rsid w:val="008117C3"/>
    <w:rsid w:val="00811935"/>
    <w:rsid w:val="008121DC"/>
    <w:rsid w:val="0081235D"/>
    <w:rsid w:val="0081351E"/>
    <w:rsid w:val="00817D7A"/>
    <w:rsid w:val="008202F7"/>
    <w:rsid w:val="00821087"/>
    <w:rsid w:val="00822F9F"/>
    <w:rsid w:val="00824621"/>
    <w:rsid w:val="00825BA4"/>
    <w:rsid w:val="00826303"/>
    <w:rsid w:val="00826DF5"/>
    <w:rsid w:val="008276CB"/>
    <w:rsid w:val="008335F5"/>
    <w:rsid w:val="00833BDB"/>
    <w:rsid w:val="008340CD"/>
    <w:rsid w:val="00834FCE"/>
    <w:rsid w:val="00835BFB"/>
    <w:rsid w:val="00836038"/>
    <w:rsid w:val="00837123"/>
    <w:rsid w:val="008374B8"/>
    <w:rsid w:val="00837F5D"/>
    <w:rsid w:val="0084138B"/>
    <w:rsid w:val="00842C40"/>
    <w:rsid w:val="00845A86"/>
    <w:rsid w:val="00847298"/>
    <w:rsid w:val="00847C5C"/>
    <w:rsid w:val="00847EFF"/>
    <w:rsid w:val="008506C4"/>
    <w:rsid w:val="008507CE"/>
    <w:rsid w:val="00853F59"/>
    <w:rsid w:val="00854B20"/>
    <w:rsid w:val="008558CC"/>
    <w:rsid w:val="00855C93"/>
    <w:rsid w:val="0085643B"/>
    <w:rsid w:val="00857DE2"/>
    <w:rsid w:val="00857E8B"/>
    <w:rsid w:val="00860361"/>
    <w:rsid w:val="00862919"/>
    <w:rsid w:val="00863151"/>
    <w:rsid w:val="008646D7"/>
    <w:rsid w:val="00864CDC"/>
    <w:rsid w:val="00867F86"/>
    <w:rsid w:val="00870CDD"/>
    <w:rsid w:val="00871618"/>
    <w:rsid w:val="00871AA1"/>
    <w:rsid w:val="00871BFC"/>
    <w:rsid w:val="008720C0"/>
    <w:rsid w:val="00872418"/>
    <w:rsid w:val="00872C56"/>
    <w:rsid w:val="00873975"/>
    <w:rsid w:val="00874145"/>
    <w:rsid w:val="008748A6"/>
    <w:rsid w:val="00874FC3"/>
    <w:rsid w:val="00875574"/>
    <w:rsid w:val="00875B03"/>
    <w:rsid w:val="008764F3"/>
    <w:rsid w:val="0088236F"/>
    <w:rsid w:val="00883361"/>
    <w:rsid w:val="00884F18"/>
    <w:rsid w:val="00884FF3"/>
    <w:rsid w:val="0088546A"/>
    <w:rsid w:val="00886818"/>
    <w:rsid w:val="008909B3"/>
    <w:rsid w:val="00890D43"/>
    <w:rsid w:val="00890E4B"/>
    <w:rsid w:val="0089170B"/>
    <w:rsid w:val="0089181E"/>
    <w:rsid w:val="00892EE4"/>
    <w:rsid w:val="00893743"/>
    <w:rsid w:val="008940CA"/>
    <w:rsid w:val="0089707B"/>
    <w:rsid w:val="008972B4"/>
    <w:rsid w:val="008978BA"/>
    <w:rsid w:val="008A048B"/>
    <w:rsid w:val="008A2936"/>
    <w:rsid w:val="008A29AA"/>
    <w:rsid w:val="008A69CB"/>
    <w:rsid w:val="008A7B17"/>
    <w:rsid w:val="008B03DC"/>
    <w:rsid w:val="008B40C4"/>
    <w:rsid w:val="008B47FA"/>
    <w:rsid w:val="008C05EC"/>
    <w:rsid w:val="008C0BDD"/>
    <w:rsid w:val="008C0C92"/>
    <w:rsid w:val="008C1D7A"/>
    <w:rsid w:val="008C2923"/>
    <w:rsid w:val="008C3AA2"/>
    <w:rsid w:val="008C3D8F"/>
    <w:rsid w:val="008C3E02"/>
    <w:rsid w:val="008C4BF6"/>
    <w:rsid w:val="008C5513"/>
    <w:rsid w:val="008C5B68"/>
    <w:rsid w:val="008C674B"/>
    <w:rsid w:val="008C6E0E"/>
    <w:rsid w:val="008D0A9C"/>
    <w:rsid w:val="008D2463"/>
    <w:rsid w:val="008D2B4D"/>
    <w:rsid w:val="008D2EE6"/>
    <w:rsid w:val="008D4255"/>
    <w:rsid w:val="008D492A"/>
    <w:rsid w:val="008D5BDC"/>
    <w:rsid w:val="008D5E7E"/>
    <w:rsid w:val="008D71E9"/>
    <w:rsid w:val="008E2648"/>
    <w:rsid w:val="008E3305"/>
    <w:rsid w:val="008E375F"/>
    <w:rsid w:val="008E3982"/>
    <w:rsid w:val="008E3ABC"/>
    <w:rsid w:val="008E433D"/>
    <w:rsid w:val="008E662D"/>
    <w:rsid w:val="008E6B01"/>
    <w:rsid w:val="008E6BE8"/>
    <w:rsid w:val="008E7A90"/>
    <w:rsid w:val="008F06ED"/>
    <w:rsid w:val="008F0E0B"/>
    <w:rsid w:val="008F1FFA"/>
    <w:rsid w:val="008F69C5"/>
    <w:rsid w:val="008F7EA3"/>
    <w:rsid w:val="00901278"/>
    <w:rsid w:val="009012D9"/>
    <w:rsid w:val="00903BF3"/>
    <w:rsid w:val="0090429D"/>
    <w:rsid w:val="00906C2D"/>
    <w:rsid w:val="009076F6"/>
    <w:rsid w:val="00907F72"/>
    <w:rsid w:val="00910678"/>
    <w:rsid w:val="009106D2"/>
    <w:rsid w:val="00910C9B"/>
    <w:rsid w:val="00910DBE"/>
    <w:rsid w:val="009110C4"/>
    <w:rsid w:val="0091235F"/>
    <w:rsid w:val="00912440"/>
    <w:rsid w:val="00912FB2"/>
    <w:rsid w:val="00913A9E"/>
    <w:rsid w:val="00917A2C"/>
    <w:rsid w:val="00917ABC"/>
    <w:rsid w:val="00921505"/>
    <w:rsid w:val="00922693"/>
    <w:rsid w:val="00922833"/>
    <w:rsid w:val="00924415"/>
    <w:rsid w:val="0092537E"/>
    <w:rsid w:val="009254B5"/>
    <w:rsid w:val="00925616"/>
    <w:rsid w:val="00926B74"/>
    <w:rsid w:val="00927041"/>
    <w:rsid w:val="00927610"/>
    <w:rsid w:val="00931110"/>
    <w:rsid w:val="00933B43"/>
    <w:rsid w:val="00934BFE"/>
    <w:rsid w:val="00935F07"/>
    <w:rsid w:val="009360BC"/>
    <w:rsid w:val="009373BC"/>
    <w:rsid w:val="009373E1"/>
    <w:rsid w:val="00940731"/>
    <w:rsid w:val="009423D3"/>
    <w:rsid w:val="00943C6F"/>
    <w:rsid w:val="009456C8"/>
    <w:rsid w:val="00945DA9"/>
    <w:rsid w:val="00947AC0"/>
    <w:rsid w:val="00947C29"/>
    <w:rsid w:val="00955BB2"/>
    <w:rsid w:val="009606D4"/>
    <w:rsid w:val="00961DA1"/>
    <w:rsid w:val="009626AB"/>
    <w:rsid w:val="00962F8A"/>
    <w:rsid w:val="00963231"/>
    <w:rsid w:val="009636B6"/>
    <w:rsid w:val="00965486"/>
    <w:rsid w:val="0097104D"/>
    <w:rsid w:val="0097153D"/>
    <w:rsid w:val="00972038"/>
    <w:rsid w:val="00972857"/>
    <w:rsid w:val="00973709"/>
    <w:rsid w:val="0097460C"/>
    <w:rsid w:val="00976DDC"/>
    <w:rsid w:val="00977DED"/>
    <w:rsid w:val="00983403"/>
    <w:rsid w:val="009834E7"/>
    <w:rsid w:val="00986279"/>
    <w:rsid w:val="009874F8"/>
    <w:rsid w:val="009913CF"/>
    <w:rsid w:val="00991E85"/>
    <w:rsid w:val="009963CA"/>
    <w:rsid w:val="00996C02"/>
    <w:rsid w:val="00997971"/>
    <w:rsid w:val="00997FAB"/>
    <w:rsid w:val="009A0571"/>
    <w:rsid w:val="009A0FF2"/>
    <w:rsid w:val="009A1114"/>
    <w:rsid w:val="009A2486"/>
    <w:rsid w:val="009A3270"/>
    <w:rsid w:val="009A47F5"/>
    <w:rsid w:val="009A596C"/>
    <w:rsid w:val="009A6023"/>
    <w:rsid w:val="009B1CCB"/>
    <w:rsid w:val="009B1DCC"/>
    <w:rsid w:val="009B3074"/>
    <w:rsid w:val="009B3E8B"/>
    <w:rsid w:val="009B402B"/>
    <w:rsid w:val="009B4285"/>
    <w:rsid w:val="009B4C6C"/>
    <w:rsid w:val="009B50A7"/>
    <w:rsid w:val="009B53FC"/>
    <w:rsid w:val="009B5BDD"/>
    <w:rsid w:val="009B617A"/>
    <w:rsid w:val="009B6F97"/>
    <w:rsid w:val="009C0647"/>
    <w:rsid w:val="009C11DC"/>
    <w:rsid w:val="009C1F53"/>
    <w:rsid w:val="009C2C42"/>
    <w:rsid w:val="009C6A57"/>
    <w:rsid w:val="009D0846"/>
    <w:rsid w:val="009D08A2"/>
    <w:rsid w:val="009D17A3"/>
    <w:rsid w:val="009D1EE4"/>
    <w:rsid w:val="009D24FB"/>
    <w:rsid w:val="009D3DCB"/>
    <w:rsid w:val="009D5228"/>
    <w:rsid w:val="009D594D"/>
    <w:rsid w:val="009D6018"/>
    <w:rsid w:val="009D651F"/>
    <w:rsid w:val="009D66E8"/>
    <w:rsid w:val="009D7FE2"/>
    <w:rsid w:val="009E3641"/>
    <w:rsid w:val="009E3F77"/>
    <w:rsid w:val="009E4DA1"/>
    <w:rsid w:val="009E5123"/>
    <w:rsid w:val="009E53C8"/>
    <w:rsid w:val="009E5CD9"/>
    <w:rsid w:val="009E60BE"/>
    <w:rsid w:val="009E6A41"/>
    <w:rsid w:val="009E6AB6"/>
    <w:rsid w:val="009E78D5"/>
    <w:rsid w:val="009F2C32"/>
    <w:rsid w:val="009F547D"/>
    <w:rsid w:val="009F5662"/>
    <w:rsid w:val="009F6178"/>
    <w:rsid w:val="00A0118A"/>
    <w:rsid w:val="00A04CB8"/>
    <w:rsid w:val="00A05E3A"/>
    <w:rsid w:val="00A11570"/>
    <w:rsid w:val="00A11B8C"/>
    <w:rsid w:val="00A150B3"/>
    <w:rsid w:val="00A1607A"/>
    <w:rsid w:val="00A16121"/>
    <w:rsid w:val="00A1635C"/>
    <w:rsid w:val="00A166D0"/>
    <w:rsid w:val="00A23ABA"/>
    <w:rsid w:val="00A240E5"/>
    <w:rsid w:val="00A244EE"/>
    <w:rsid w:val="00A258D9"/>
    <w:rsid w:val="00A25EAB"/>
    <w:rsid w:val="00A303C5"/>
    <w:rsid w:val="00A30F50"/>
    <w:rsid w:val="00A31147"/>
    <w:rsid w:val="00A3128E"/>
    <w:rsid w:val="00A3224F"/>
    <w:rsid w:val="00A32F23"/>
    <w:rsid w:val="00A33140"/>
    <w:rsid w:val="00A333C7"/>
    <w:rsid w:val="00A3361D"/>
    <w:rsid w:val="00A33CBE"/>
    <w:rsid w:val="00A345A2"/>
    <w:rsid w:val="00A35432"/>
    <w:rsid w:val="00A374E9"/>
    <w:rsid w:val="00A40969"/>
    <w:rsid w:val="00A41156"/>
    <w:rsid w:val="00A42266"/>
    <w:rsid w:val="00A4311E"/>
    <w:rsid w:val="00A4364C"/>
    <w:rsid w:val="00A43AFA"/>
    <w:rsid w:val="00A43BF0"/>
    <w:rsid w:val="00A43D17"/>
    <w:rsid w:val="00A4411B"/>
    <w:rsid w:val="00A4454E"/>
    <w:rsid w:val="00A457CB"/>
    <w:rsid w:val="00A45F18"/>
    <w:rsid w:val="00A46349"/>
    <w:rsid w:val="00A467DA"/>
    <w:rsid w:val="00A47130"/>
    <w:rsid w:val="00A4725D"/>
    <w:rsid w:val="00A478A1"/>
    <w:rsid w:val="00A5245E"/>
    <w:rsid w:val="00A532EC"/>
    <w:rsid w:val="00A55AAE"/>
    <w:rsid w:val="00A5639F"/>
    <w:rsid w:val="00A57699"/>
    <w:rsid w:val="00A602AA"/>
    <w:rsid w:val="00A60DAD"/>
    <w:rsid w:val="00A612EF"/>
    <w:rsid w:val="00A61B3D"/>
    <w:rsid w:val="00A62EE8"/>
    <w:rsid w:val="00A63AB2"/>
    <w:rsid w:val="00A6433E"/>
    <w:rsid w:val="00A64BB4"/>
    <w:rsid w:val="00A65B50"/>
    <w:rsid w:val="00A66E01"/>
    <w:rsid w:val="00A67B12"/>
    <w:rsid w:val="00A7097C"/>
    <w:rsid w:val="00A70E3C"/>
    <w:rsid w:val="00A71D35"/>
    <w:rsid w:val="00A724CA"/>
    <w:rsid w:val="00A7297F"/>
    <w:rsid w:val="00A72F02"/>
    <w:rsid w:val="00A73CD2"/>
    <w:rsid w:val="00A7444C"/>
    <w:rsid w:val="00A745A2"/>
    <w:rsid w:val="00A747E3"/>
    <w:rsid w:val="00A75B53"/>
    <w:rsid w:val="00A7629B"/>
    <w:rsid w:val="00A80C70"/>
    <w:rsid w:val="00A84141"/>
    <w:rsid w:val="00A85579"/>
    <w:rsid w:val="00A85A01"/>
    <w:rsid w:val="00A861A4"/>
    <w:rsid w:val="00A871F0"/>
    <w:rsid w:val="00A87BC3"/>
    <w:rsid w:val="00A907C1"/>
    <w:rsid w:val="00A915C9"/>
    <w:rsid w:val="00A92D58"/>
    <w:rsid w:val="00A933E5"/>
    <w:rsid w:val="00A94781"/>
    <w:rsid w:val="00A94D7D"/>
    <w:rsid w:val="00A94EDA"/>
    <w:rsid w:val="00A95A73"/>
    <w:rsid w:val="00A969C6"/>
    <w:rsid w:val="00A969CE"/>
    <w:rsid w:val="00AA0B2B"/>
    <w:rsid w:val="00AA2D47"/>
    <w:rsid w:val="00AA2E68"/>
    <w:rsid w:val="00AA3292"/>
    <w:rsid w:val="00AA3B67"/>
    <w:rsid w:val="00AA53C1"/>
    <w:rsid w:val="00AA7675"/>
    <w:rsid w:val="00AB02E4"/>
    <w:rsid w:val="00AB1A3C"/>
    <w:rsid w:val="00AB1DE2"/>
    <w:rsid w:val="00AB3B33"/>
    <w:rsid w:val="00AB41C7"/>
    <w:rsid w:val="00AB4317"/>
    <w:rsid w:val="00AB64DA"/>
    <w:rsid w:val="00AB7839"/>
    <w:rsid w:val="00AC5E5D"/>
    <w:rsid w:val="00AC6066"/>
    <w:rsid w:val="00AC6915"/>
    <w:rsid w:val="00AD1876"/>
    <w:rsid w:val="00AD1C44"/>
    <w:rsid w:val="00AD316C"/>
    <w:rsid w:val="00AD3726"/>
    <w:rsid w:val="00AD5BCE"/>
    <w:rsid w:val="00AD6556"/>
    <w:rsid w:val="00AD6DCB"/>
    <w:rsid w:val="00AD7C87"/>
    <w:rsid w:val="00AD7F8C"/>
    <w:rsid w:val="00AE0736"/>
    <w:rsid w:val="00AE1C6E"/>
    <w:rsid w:val="00AE309E"/>
    <w:rsid w:val="00AE35D1"/>
    <w:rsid w:val="00AE36EF"/>
    <w:rsid w:val="00AE3E8A"/>
    <w:rsid w:val="00AE4A2A"/>
    <w:rsid w:val="00AE53D5"/>
    <w:rsid w:val="00AE5757"/>
    <w:rsid w:val="00AE5A4E"/>
    <w:rsid w:val="00AE71C2"/>
    <w:rsid w:val="00AE732A"/>
    <w:rsid w:val="00AE785D"/>
    <w:rsid w:val="00AF3519"/>
    <w:rsid w:val="00AF3B64"/>
    <w:rsid w:val="00AF3E5A"/>
    <w:rsid w:val="00AF3F8F"/>
    <w:rsid w:val="00AF40F5"/>
    <w:rsid w:val="00AF4EE7"/>
    <w:rsid w:val="00AF4FDE"/>
    <w:rsid w:val="00AF5566"/>
    <w:rsid w:val="00B00198"/>
    <w:rsid w:val="00B00533"/>
    <w:rsid w:val="00B03185"/>
    <w:rsid w:val="00B03442"/>
    <w:rsid w:val="00B03785"/>
    <w:rsid w:val="00B03D11"/>
    <w:rsid w:val="00B03FCD"/>
    <w:rsid w:val="00B0511C"/>
    <w:rsid w:val="00B05578"/>
    <w:rsid w:val="00B07119"/>
    <w:rsid w:val="00B1149F"/>
    <w:rsid w:val="00B11AD1"/>
    <w:rsid w:val="00B12267"/>
    <w:rsid w:val="00B15177"/>
    <w:rsid w:val="00B157D4"/>
    <w:rsid w:val="00B166A8"/>
    <w:rsid w:val="00B23DAF"/>
    <w:rsid w:val="00B2425C"/>
    <w:rsid w:val="00B24FB2"/>
    <w:rsid w:val="00B2659C"/>
    <w:rsid w:val="00B276F2"/>
    <w:rsid w:val="00B27A86"/>
    <w:rsid w:val="00B305E7"/>
    <w:rsid w:val="00B30A24"/>
    <w:rsid w:val="00B324DD"/>
    <w:rsid w:val="00B32808"/>
    <w:rsid w:val="00B32E88"/>
    <w:rsid w:val="00B33057"/>
    <w:rsid w:val="00B33469"/>
    <w:rsid w:val="00B3422F"/>
    <w:rsid w:val="00B3557B"/>
    <w:rsid w:val="00B355A8"/>
    <w:rsid w:val="00B35EBA"/>
    <w:rsid w:val="00B36C23"/>
    <w:rsid w:val="00B37082"/>
    <w:rsid w:val="00B37404"/>
    <w:rsid w:val="00B37B58"/>
    <w:rsid w:val="00B41F46"/>
    <w:rsid w:val="00B421AB"/>
    <w:rsid w:val="00B42EFF"/>
    <w:rsid w:val="00B442A3"/>
    <w:rsid w:val="00B455CC"/>
    <w:rsid w:val="00B4585A"/>
    <w:rsid w:val="00B45DA0"/>
    <w:rsid w:val="00B46B1F"/>
    <w:rsid w:val="00B46E41"/>
    <w:rsid w:val="00B4755C"/>
    <w:rsid w:val="00B506BD"/>
    <w:rsid w:val="00B51445"/>
    <w:rsid w:val="00B52178"/>
    <w:rsid w:val="00B52370"/>
    <w:rsid w:val="00B53137"/>
    <w:rsid w:val="00B5455B"/>
    <w:rsid w:val="00B54566"/>
    <w:rsid w:val="00B54AE1"/>
    <w:rsid w:val="00B54C8F"/>
    <w:rsid w:val="00B55221"/>
    <w:rsid w:val="00B55273"/>
    <w:rsid w:val="00B559E5"/>
    <w:rsid w:val="00B55B9C"/>
    <w:rsid w:val="00B5610A"/>
    <w:rsid w:val="00B576C9"/>
    <w:rsid w:val="00B57DFA"/>
    <w:rsid w:val="00B57E58"/>
    <w:rsid w:val="00B57ECC"/>
    <w:rsid w:val="00B608B9"/>
    <w:rsid w:val="00B61058"/>
    <w:rsid w:val="00B611DC"/>
    <w:rsid w:val="00B6175B"/>
    <w:rsid w:val="00B62C2F"/>
    <w:rsid w:val="00B63691"/>
    <w:rsid w:val="00B63787"/>
    <w:rsid w:val="00B637B2"/>
    <w:rsid w:val="00B65262"/>
    <w:rsid w:val="00B66C6D"/>
    <w:rsid w:val="00B70257"/>
    <w:rsid w:val="00B702F8"/>
    <w:rsid w:val="00B70312"/>
    <w:rsid w:val="00B7101B"/>
    <w:rsid w:val="00B7103C"/>
    <w:rsid w:val="00B72C76"/>
    <w:rsid w:val="00B755B8"/>
    <w:rsid w:val="00B75C2B"/>
    <w:rsid w:val="00B75F87"/>
    <w:rsid w:val="00B770F6"/>
    <w:rsid w:val="00B8096F"/>
    <w:rsid w:val="00B80B83"/>
    <w:rsid w:val="00B81116"/>
    <w:rsid w:val="00B81C8B"/>
    <w:rsid w:val="00B81EB3"/>
    <w:rsid w:val="00B83002"/>
    <w:rsid w:val="00B832FD"/>
    <w:rsid w:val="00B833EB"/>
    <w:rsid w:val="00B84393"/>
    <w:rsid w:val="00B8570D"/>
    <w:rsid w:val="00B861E4"/>
    <w:rsid w:val="00B864DE"/>
    <w:rsid w:val="00B865F9"/>
    <w:rsid w:val="00B92E84"/>
    <w:rsid w:val="00B933AB"/>
    <w:rsid w:val="00B94B83"/>
    <w:rsid w:val="00B957BB"/>
    <w:rsid w:val="00B9674D"/>
    <w:rsid w:val="00B97028"/>
    <w:rsid w:val="00BA0B30"/>
    <w:rsid w:val="00BA16E8"/>
    <w:rsid w:val="00BA184F"/>
    <w:rsid w:val="00BA6269"/>
    <w:rsid w:val="00BA63BC"/>
    <w:rsid w:val="00BA68EE"/>
    <w:rsid w:val="00BB0260"/>
    <w:rsid w:val="00BB0300"/>
    <w:rsid w:val="00BB1C8A"/>
    <w:rsid w:val="00BB1F2C"/>
    <w:rsid w:val="00BB2BAA"/>
    <w:rsid w:val="00BB336B"/>
    <w:rsid w:val="00BB346E"/>
    <w:rsid w:val="00BB3BB6"/>
    <w:rsid w:val="00BB655D"/>
    <w:rsid w:val="00BB68B9"/>
    <w:rsid w:val="00BC0A89"/>
    <w:rsid w:val="00BC104E"/>
    <w:rsid w:val="00BC1F3B"/>
    <w:rsid w:val="00BC412E"/>
    <w:rsid w:val="00BD0263"/>
    <w:rsid w:val="00BD2FCB"/>
    <w:rsid w:val="00BD4F29"/>
    <w:rsid w:val="00BD50AA"/>
    <w:rsid w:val="00BD5366"/>
    <w:rsid w:val="00BD6436"/>
    <w:rsid w:val="00BD652B"/>
    <w:rsid w:val="00BD6888"/>
    <w:rsid w:val="00BD71BA"/>
    <w:rsid w:val="00BD7C8B"/>
    <w:rsid w:val="00BE02F7"/>
    <w:rsid w:val="00BE037E"/>
    <w:rsid w:val="00BE1A75"/>
    <w:rsid w:val="00BE2841"/>
    <w:rsid w:val="00BE2A95"/>
    <w:rsid w:val="00BE3687"/>
    <w:rsid w:val="00BE6420"/>
    <w:rsid w:val="00BE6B3D"/>
    <w:rsid w:val="00BE6C92"/>
    <w:rsid w:val="00BF0788"/>
    <w:rsid w:val="00BF0922"/>
    <w:rsid w:val="00BF17D9"/>
    <w:rsid w:val="00BF311F"/>
    <w:rsid w:val="00BF3BAB"/>
    <w:rsid w:val="00BF5A16"/>
    <w:rsid w:val="00BF5DB3"/>
    <w:rsid w:val="00BF66AC"/>
    <w:rsid w:val="00BF7262"/>
    <w:rsid w:val="00C03903"/>
    <w:rsid w:val="00C03C29"/>
    <w:rsid w:val="00C059D4"/>
    <w:rsid w:val="00C05CD0"/>
    <w:rsid w:val="00C05D2C"/>
    <w:rsid w:val="00C06295"/>
    <w:rsid w:val="00C069B0"/>
    <w:rsid w:val="00C10C0E"/>
    <w:rsid w:val="00C10CAD"/>
    <w:rsid w:val="00C11727"/>
    <w:rsid w:val="00C13550"/>
    <w:rsid w:val="00C138AC"/>
    <w:rsid w:val="00C144CE"/>
    <w:rsid w:val="00C146AB"/>
    <w:rsid w:val="00C16028"/>
    <w:rsid w:val="00C16945"/>
    <w:rsid w:val="00C16DA8"/>
    <w:rsid w:val="00C17F06"/>
    <w:rsid w:val="00C21778"/>
    <w:rsid w:val="00C21A4F"/>
    <w:rsid w:val="00C224D6"/>
    <w:rsid w:val="00C22AD6"/>
    <w:rsid w:val="00C23C95"/>
    <w:rsid w:val="00C242D6"/>
    <w:rsid w:val="00C2491F"/>
    <w:rsid w:val="00C24938"/>
    <w:rsid w:val="00C31DF1"/>
    <w:rsid w:val="00C31F69"/>
    <w:rsid w:val="00C3290D"/>
    <w:rsid w:val="00C3502E"/>
    <w:rsid w:val="00C3504D"/>
    <w:rsid w:val="00C3619E"/>
    <w:rsid w:val="00C41BCC"/>
    <w:rsid w:val="00C4218F"/>
    <w:rsid w:val="00C4323C"/>
    <w:rsid w:val="00C4459C"/>
    <w:rsid w:val="00C47275"/>
    <w:rsid w:val="00C478A8"/>
    <w:rsid w:val="00C47C4C"/>
    <w:rsid w:val="00C50046"/>
    <w:rsid w:val="00C500FA"/>
    <w:rsid w:val="00C511F9"/>
    <w:rsid w:val="00C5121F"/>
    <w:rsid w:val="00C51E2A"/>
    <w:rsid w:val="00C52580"/>
    <w:rsid w:val="00C5362F"/>
    <w:rsid w:val="00C5419E"/>
    <w:rsid w:val="00C5425F"/>
    <w:rsid w:val="00C56121"/>
    <w:rsid w:val="00C577F6"/>
    <w:rsid w:val="00C606A2"/>
    <w:rsid w:val="00C61753"/>
    <w:rsid w:val="00C620EE"/>
    <w:rsid w:val="00C6286A"/>
    <w:rsid w:val="00C64387"/>
    <w:rsid w:val="00C65DD0"/>
    <w:rsid w:val="00C662EF"/>
    <w:rsid w:val="00C668DF"/>
    <w:rsid w:val="00C6703F"/>
    <w:rsid w:val="00C672B3"/>
    <w:rsid w:val="00C70D18"/>
    <w:rsid w:val="00C71598"/>
    <w:rsid w:val="00C7174B"/>
    <w:rsid w:val="00C71EEA"/>
    <w:rsid w:val="00C726A6"/>
    <w:rsid w:val="00C731DD"/>
    <w:rsid w:val="00C731DE"/>
    <w:rsid w:val="00C733D3"/>
    <w:rsid w:val="00C744B9"/>
    <w:rsid w:val="00C750E0"/>
    <w:rsid w:val="00C75300"/>
    <w:rsid w:val="00C753C2"/>
    <w:rsid w:val="00C755CB"/>
    <w:rsid w:val="00C75C58"/>
    <w:rsid w:val="00C769FE"/>
    <w:rsid w:val="00C80C9F"/>
    <w:rsid w:val="00C82BE0"/>
    <w:rsid w:val="00C83C35"/>
    <w:rsid w:val="00C85D58"/>
    <w:rsid w:val="00C86222"/>
    <w:rsid w:val="00C8731E"/>
    <w:rsid w:val="00C877D8"/>
    <w:rsid w:val="00C87C70"/>
    <w:rsid w:val="00C87D7D"/>
    <w:rsid w:val="00C92D53"/>
    <w:rsid w:val="00C92E03"/>
    <w:rsid w:val="00C93EFD"/>
    <w:rsid w:val="00C9422F"/>
    <w:rsid w:val="00C94693"/>
    <w:rsid w:val="00C94D1C"/>
    <w:rsid w:val="00C958BE"/>
    <w:rsid w:val="00C9705B"/>
    <w:rsid w:val="00CA0759"/>
    <w:rsid w:val="00CA08FA"/>
    <w:rsid w:val="00CA0E23"/>
    <w:rsid w:val="00CA448A"/>
    <w:rsid w:val="00CA461F"/>
    <w:rsid w:val="00CA4DBB"/>
    <w:rsid w:val="00CA5EF5"/>
    <w:rsid w:val="00CA6FF0"/>
    <w:rsid w:val="00CA7A39"/>
    <w:rsid w:val="00CB074D"/>
    <w:rsid w:val="00CB54BF"/>
    <w:rsid w:val="00CB5D81"/>
    <w:rsid w:val="00CB67EC"/>
    <w:rsid w:val="00CB75CB"/>
    <w:rsid w:val="00CB76B5"/>
    <w:rsid w:val="00CB7CDF"/>
    <w:rsid w:val="00CC0EE1"/>
    <w:rsid w:val="00CC21B1"/>
    <w:rsid w:val="00CC275B"/>
    <w:rsid w:val="00CC2B38"/>
    <w:rsid w:val="00CC309B"/>
    <w:rsid w:val="00CC69FC"/>
    <w:rsid w:val="00CC7303"/>
    <w:rsid w:val="00CC7F82"/>
    <w:rsid w:val="00CC7FE1"/>
    <w:rsid w:val="00CD03F8"/>
    <w:rsid w:val="00CD2131"/>
    <w:rsid w:val="00CD21AF"/>
    <w:rsid w:val="00CD402B"/>
    <w:rsid w:val="00CD41C7"/>
    <w:rsid w:val="00CD5158"/>
    <w:rsid w:val="00CD5783"/>
    <w:rsid w:val="00CE3241"/>
    <w:rsid w:val="00CE6C3F"/>
    <w:rsid w:val="00CF14D9"/>
    <w:rsid w:val="00CF41CC"/>
    <w:rsid w:val="00CF516B"/>
    <w:rsid w:val="00CF7E76"/>
    <w:rsid w:val="00D00012"/>
    <w:rsid w:val="00D00EE3"/>
    <w:rsid w:val="00D028B6"/>
    <w:rsid w:val="00D02D2E"/>
    <w:rsid w:val="00D03B0F"/>
    <w:rsid w:val="00D03DDB"/>
    <w:rsid w:val="00D041FF"/>
    <w:rsid w:val="00D0527C"/>
    <w:rsid w:val="00D06365"/>
    <w:rsid w:val="00D10DEE"/>
    <w:rsid w:val="00D13066"/>
    <w:rsid w:val="00D1422D"/>
    <w:rsid w:val="00D15431"/>
    <w:rsid w:val="00D16BD8"/>
    <w:rsid w:val="00D16C71"/>
    <w:rsid w:val="00D17577"/>
    <w:rsid w:val="00D17BD2"/>
    <w:rsid w:val="00D210B3"/>
    <w:rsid w:val="00D23843"/>
    <w:rsid w:val="00D23ADF"/>
    <w:rsid w:val="00D24055"/>
    <w:rsid w:val="00D24A07"/>
    <w:rsid w:val="00D25999"/>
    <w:rsid w:val="00D2620D"/>
    <w:rsid w:val="00D26ABB"/>
    <w:rsid w:val="00D27B9B"/>
    <w:rsid w:val="00D309DE"/>
    <w:rsid w:val="00D31F95"/>
    <w:rsid w:val="00D3254D"/>
    <w:rsid w:val="00D3346B"/>
    <w:rsid w:val="00D34545"/>
    <w:rsid w:val="00D35B2B"/>
    <w:rsid w:val="00D3606D"/>
    <w:rsid w:val="00D36DB0"/>
    <w:rsid w:val="00D36F01"/>
    <w:rsid w:val="00D3766B"/>
    <w:rsid w:val="00D415FF"/>
    <w:rsid w:val="00D429D5"/>
    <w:rsid w:val="00D44F67"/>
    <w:rsid w:val="00D45E26"/>
    <w:rsid w:val="00D4681D"/>
    <w:rsid w:val="00D46AB4"/>
    <w:rsid w:val="00D4791B"/>
    <w:rsid w:val="00D504EC"/>
    <w:rsid w:val="00D50656"/>
    <w:rsid w:val="00D50E1B"/>
    <w:rsid w:val="00D5109C"/>
    <w:rsid w:val="00D51243"/>
    <w:rsid w:val="00D51B7B"/>
    <w:rsid w:val="00D51BC6"/>
    <w:rsid w:val="00D53DBE"/>
    <w:rsid w:val="00D55A88"/>
    <w:rsid w:val="00D55BEB"/>
    <w:rsid w:val="00D5702E"/>
    <w:rsid w:val="00D60D64"/>
    <w:rsid w:val="00D611C3"/>
    <w:rsid w:val="00D61F7D"/>
    <w:rsid w:val="00D6362F"/>
    <w:rsid w:val="00D63FE9"/>
    <w:rsid w:val="00D65A34"/>
    <w:rsid w:val="00D70147"/>
    <w:rsid w:val="00D71017"/>
    <w:rsid w:val="00D732FB"/>
    <w:rsid w:val="00D74BCE"/>
    <w:rsid w:val="00D75A21"/>
    <w:rsid w:val="00D760A5"/>
    <w:rsid w:val="00D776C6"/>
    <w:rsid w:val="00D77AEF"/>
    <w:rsid w:val="00D80036"/>
    <w:rsid w:val="00D81452"/>
    <w:rsid w:val="00D81B23"/>
    <w:rsid w:val="00D81FD8"/>
    <w:rsid w:val="00D834DB"/>
    <w:rsid w:val="00D83DCC"/>
    <w:rsid w:val="00D845FC"/>
    <w:rsid w:val="00D84764"/>
    <w:rsid w:val="00D850CB"/>
    <w:rsid w:val="00D85255"/>
    <w:rsid w:val="00D85449"/>
    <w:rsid w:val="00D86611"/>
    <w:rsid w:val="00D868BB"/>
    <w:rsid w:val="00D87260"/>
    <w:rsid w:val="00D873B8"/>
    <w:rsid w:val="00D916B2"/>
    <w:rsid w:val="00D93551"/>
    <w:rsid w:val="00D94BE1"/>
    <w:rsid w:val="00D94C54"/>
    <w:rsid w:val="00D94E40"/>
    <w:rsid w:val="00D96ED6"/>
    <w:rsid w:val="00DA01DF"/>
    <w:rsid w:val="00DA0494"/>
    <w:rsid w:val="00DA2001"/>
    <w:rsid w:val="00DA2F32"/>
    <w:rsid w:val="00DA3155"/>
    <w:rsid w:val="00DA3C44"/>
    <w:rsid w:val="00DA641F"/>
    <w:rsid w:val="00DA7373"/>
    <w:rsid w:val="00DA7633"/>
    <w:rsid w:val="00DA775E"/>
    <w:rsid w:val="00DB09B4"/>
    <w:rsid w:val="00DB292E"/>
    <w:rsid w:val="00DB2C6D"/>
    <w:rsid w:val="00DB2E7C"/>
    <w:rsid w:val="00DB38B6"/>
    <w:rsid w:val="00DB4852"/>
    <w:rsid w:val="00DB4969"/>
    <w:rsid w:val="00DB527A"/>
    <w:rsid w:val="00DB5B3A"/>
    <w:rsid w:val="00DB5DEA"/>
    <w:rsid w:val="00DB6E07"/>
    <w:rsid w:val="00DB7995"/>
    <w:rsid w:val="00DC05AE"/>
    <w:rsid w:val="00DC0A88"/>
    <w:rsid w:val="00DC132C"/>
    <w:rsid w:val="00DC251A"/>
    <w:rsid w:val="00DC64C3"/>
    <w:rsid w:val="00DD02F2"/>
    <w:rsid w:val="00DD1315"/>
    <w:rsid w:val="00DD1BE9"/>
    <w:rsid w:val="00DD26FD"/>
    <w:rsid w:val="00DD2705"/>
    <w:rsid w:val="00DD43A9"/>
    <w:rsid w:val="00DD5058"/>
    <w:rsid w:val="00DD5DD5"/>
    <w:rsid w:val="00DE2D21"/>
    <w:rsid w:val="00DE30C6"/>
    <w:rsid w:val="00DE4960"/>
    <w:rsid w:val="00DE52B5"/>
    <w:rsid w:val="00DE5EF2"/>
    <w:rsid w:val="00DE65A2"/>
    <w:rsid w:val="00DE700B"/>
    <w:rsid w:val="00DE7950"/>
    <w:rsid w:val="00DF00E8"/>
    <w:rsid w:val="00DF01CC"/>
    <w:rsid w:val="00DF0635"/>
    <w:rsid w:val="00DF097B"/>
    <w:rsid w:val="00DF0D4D"/>
    <w:rsid w:val="00DF251C"/>
    <w:rsid w:val="00DF30AE"/>
    <w:rsid w:val="00E00C54"/>
    <w:rsid w:val="00E0155D"/>
    <w:rsid w:val="00E03B31"/>
    <w:rsid w:val="00E04A7C"/>
    <w:rsid w:val="00E10B6B"/>
    <w:rsid w:val="00E1201E"/>
    <w:rsid w:val="00E1283F"/>
    <w:rsid w:val="00E13B27"/>
    <w:rsid w:val="00E13D4A"/>
    <w:rsid w:val="00E162B3"/>
    <w:rsid w:val="00E17F02"/>
    <w:rsid w:val="00E20184"/>
    <w:rsid w:val="00E20638"/>
    <w:rsid w:val="00E20718"/>
    <w:rsid w:val="00E20A62"/>
    <w:rsid w:val="00E21AC0"/>
    <w:rsid w:val="00E22320"/>
    <w:rsid w:val="00E232AD"/>
    <w:rsid w:val="00E23A19"/>
    <w:rsid w:val="00E251B1"/>
    <w:rsid w:val="00E3044D"/>
    <w:rsid w:val="00E33080"/>
    <w:rsid w:val="00E33732"/>
    <w:rsid w:val="00E350EE"/>
    <w:rsid w:val="00E35A04"/>
    <w:rsid w:val="00E35E55"/>
    <w:rsid w:val="00E36078"/>
    <w:rsid w:val="00E368AD"/>
    <w:rsid w:val="00E3743C"/>
    <w:rsid w:val="00E37D73"/>
    <w:rsid w:val="00E415EC"/>
    <w:rsid w:val="00E415F5"/>
    <w:rsid w:val="00E41F9A"/>
    <w:rsid w:val="00E44AD4"/>
    <w:rsid w:val="00E45E85"/>
    <w:rsid w:val="00E502A6"/>
    <w:rsid w:val="00E5064D"/>
    <w:rsid w:val="00E51784"/>
    <w:rsid w:val="00E52290"/>
    <w:rsid w:val="00E52B77"/>
    <w:rsid w:val="00E52BAC"/>
    <w:rsid w:val="00E53580"/>
    <w:rsid w:val="00E540AB"/>
    <w:rsid w:val="00E540B2"/>
    <w:rsid w:val="00E5427F"/>
    <w:rsid w:val="00E55458"/>
    <w:rsid w:val="00E574D5"/>
    <w:rsid w:val="00E57A64"/>
    <w:rsid w:val="00E6283A"/>
    <w:rsid w:val="00E62CCD"/>
    <w:rsid w:val="00E64970"/>
    <w:rsid w:val="00E65080"/>
    <w:rsid w:val="00E65201"/>
    <w:rsid w:val="00E658AC"/>
    <w:rsid w:val="00E6615B"/>
    <w:rsid w:val="00E66C2E"/>
    <w:rsid w:val="00E66EED"/>
    <w:rsid w:val="00E6735F"/>
    <w:rsid w:val="00E67C94"/>
    <w:rsid w:val="00E70207"/>
    <w:rsid w:val="00E70A27"/>
    <w:rsid w:val="00E71D31"/>
    <w:rsid w:val="00E730D1"/>
    <w:rsid w:val="00E7412A"/>
    <w:rsid w:val="00E75759"/>
    <w:rsid w:val="00E803FD"/>
    <w:rsid w:val="00E80661"/>
    <w:rsid w:val="00E81817"/>
    <w:rsid w:val="00E81F68"/>
    <w:rsid w:val="00E8318D"/>
    <w:rsid w:val="00E836C6"/>
    <w:rsid w:val="00E85CF4"/>
    <w:rsid w:val="00E85F2A"/>
    <w:rsid w:val="00E86735"/>
    <w:rsid w:val="00E95227"/>
    <w:rsid w:val="00E9550F"/>
    <w:rsid w:val="00E95D6A"/>
    <w:rsid w:val="00E96499"/>
    <w:rsid w:val="00E9766B"/>
    <w:rsid w:val="00EA11EE"/>
    <w:rsid w:val="00EA1CCA"/>
    <w:rsid w:val="00EA25B0"/>
    <w:rsid w:val="00EA4FC7"/>
    <w:rsid w:val="00EA54EE"/>
    <w:rsid w:val="00EA5E7A"/>
    <w:rsid w:val="00EA711B"/>
    <w:rsid w:val="00EB02A0"/>
    <w:rsid w:val="00EB224C"/>
    <w:rsid w:val="00EB334F"/>
    <w:rsid w:val="00EB39AC"/>
    <w:rsid w:val="00EB3A33"/>
    <w:rsid w:val="00EB3AAA"/>
    <w:rsid w:val="00EB3CEA"/>
    <w:rsid w:val="00EB50A7"/>
    <w:rsid w:val="00EB5E6C"/>
    <w:rsid w:val="00EC01FD"/>
    <w:rsid w:val="00EC0452"/>
    <w:rsid w:val="00EC1094"/>
    <w:rsid w:val="00EC1596"/>
    <w:rsid w:val="00EC28B8"/>
    <w:rsid w:val="00EC3408"/>
    <w:rsid w:val="00EC3410"/>
    <w:rsid w:val="00EC55C7"/>
    <w:rsid w:val="00EC57E5"/>
    <w:rsid w:val="00EC5A76"/>
    <w:rsid w:val="00EC5F24"/>
    <w:rsid w:val="00ED032C"/>
    <w:rsid w:val="00ED091B"/>
    <w:rsid w:val="00ED0F17"/>
    <w:rsid w:val="00ED1944"/>
    <w:rsid w:val="00ED19B5"/>
    <w:rsid w:val="00ED1AC7"/>
    <w:rsid w:val="00ED263B"/>
    <w:rsid w:val="00ED2833"/>
    <w:rsid w:val="00ED5065"/>
    <w:rsid w:val="00ED62A0"/>
    <w:rsid w:val="00ED65F1"/>
    <w:rsid w:val="00ED72B4"/>
    <w:rsid w:val="00ED7C49"/>
    <w:rsid w:val="00EE09A5"/>
    <w:rsid w:val="00EE37C3"/>
    <w:rsid w:val="00EE3896"/>
    <w:rsid w:val="00EE60B0"/>
    <w:rsid w:val="00EE66A6"/>
    <w:rsid w:val="00EF0BE2"/>
    <w:rsid w:val="00EF2AF8"/>
    <w:rsid w:val="00EF2D35"/>
    <w:rsid w:val="00EF3A0B"/>
    <w:rsid w:val="00EF621E"/>
    <w:rsid w:val="00F00AB7"/>
    <w:rsid w:val="00F01C8A"/>
    <w:rsid w:val="00F0299D"/>
    <w:rsid w:val="00F02F84"/>
    <w:rsid w:val="00F04274"/>
    <w:rsid w:val="00F053D9"/>
    <w:rsid w:val="00F0671B"/>
    <w:rsid w:val="00F07A73"/>
    <w:rsid w:val="00F10595"/>
    <w:rsid w:val="00F110D7"/>
    <w:rsid w:val="00F11426"/>
    <w:rsid w:val="00F12A56"/>
    <w:rsid w:val="00F12AC1"/>
    <w:rsid w:val="00F13DAE"/>
    <w:rsid w:val="00F1784B"/>
    <w:rsid w:val="00F20111"/>
    <w:rsid w:val="00F2372F"/>
    <w:rsid w:val="00F23B41"/>
    <w:rsid w:val="00F2459C"/>
    <w:rsid w:val="00F24D36"/>
    <w:rsid w:val="00F25BB1"/>
    <w:rsid w:val="00F27182"/>
    <w:rsid w:val="00F27557"/>
    <w:rsid w:val="00F317FB"/>
    <w:rsid w:val="00F31A59"/>
    <w:rsid w:val="00F36B6F"/>
    <w:rsid w:val="00F371D5"/>
    <w:rsid w:val="00F37B13"/>
    <w:rsid w:val="00F40A57"/>
    <w:rsid w:val="00F40C90"/>
    <w:rsid w:val="00F41EE1"/>
    <w:rsid w:val="00F42B35"/>
    <w:rsid w:val="00F42EF3"/>
    <w:rsid w:val="00F449AE"/>
    <w:rsid w:val="00F4670A"/>
    <w:rsid w:val="00F477AB"/>
    <w:rsid w:val="00F504BC"/>
    <w:rsid w:val="00F504CF"/>
    <w:rsid w:val="00F51F92"/>
    <w:rsid w:val="00F52B18"/>
    <w:rsid w:val="00F537A8"/>
    <w:rsid w:val="00F55CD0"/>
    <w:rsid w:val="00F57EB6"/>
    <w:rsid w:val="00F601D0"/>
    <w:rsid w:val="00F62A21"/>
    <w:rsid w:val="00F62C26"/>
    <w:rsid w:val="00F67677"/>
    <w:rsid w:val="00F6773D"/>
    <w:rsid w:val="00F7164F"/>
    <w:rsid w:val="00F7182E"/>
    <w:rsid w:val="00F71BEC"/>
    <w:rsid w:val="00F72D0A"/>
    <w:rsid w:val="00F73001"/>
    <w:rsid w:val="00F737CD"/>
    <w:rsid w:val="00F74EF5"/>
    <w:rsid w:val="00F75536"/>
    <w:rsid w:val="00F771D1"/>
    <w:rsid w:val="00F77604"/>
    <w:rsid w:val="00F8139B"/>
    <w:rsid w:val="00F81D85"/>
    <w:rsid w:val="00F8363B"/>
    <w:rsid w:val="00F83B36"/>
    <w:rsid w:val="00F84E1F"/>
    <w:rsid w:val="00F85711"/>
    <w:rsid w:val="00F86435"/>
    <w:rsid w:val="00F876B5"/>
    <w:rsid w:val="00F87B44"/>
    <w:rsid w:val="00F90145"/>
    <w:rsid w:val="00F91E78"/>
    <w:rsid w:val="00F92A32"/>
    <w:rsid w:val="00F937F0"/>
    <w:rsid w:val="00F94CEF"/>
    <w:rsid w:val="00FA066F"/>
    <w:rsid w:val="00FA11E8"/>
    <w:rsid w:val="00FA1AE8"/>
    <w:rsid w:val="00FA39ED"/>
    <w:rsid w:val="00FA3B6F"/>
    <w:rsid w:val="00FA4515"/>
    <w:rsid w:val="00FA5222"/>
    <w:rsid w:val="00FA6684"/>
    <w:rsid w:val="00FA78FA"/>
    <w:rsid w:val="00FB0704"/>
    <w:rsid w:val="00FB3419"/>
    <w:rsid w:val="00FB36EA"/>
    <w:rsid w:val="00FB3A47"/>
    <w:rsid w:val="00FB4AD9"/>
    <w:rsid w:val="00FB561F"/>
    <w:rsid w:val="00FB651E"/>
    <w:rsid w:val="00FC0B57"/>
    <w:rsid w:val="00FC1AD8"/>
    <w:rsid w:val="00FC1D2B"/>
    <w:rsid w:val="00FC237D"/>
    <w:rsid w:val="00FC2FC1"/>
    <w:rsid w:val="00FC3544"/>
    <w:rsid w:val="00FC51A4"/>
    <w:rsid w:val="00FC5AB3"/>
    <w:rsid w:val="00FC617B"/>
    <w:rsid w:val="00FC65E4"/>
    <w:rsid w:val="00FC7E2E"/>
    <w:rsid w:val="00FD01D0"/>
    <w:rsid w:val="00FD07C3"/>
    <w:rsid w:val="00FD0842"/>
    <w:rsid w:val="00FD0B63"/>
    <w:rsid w:val="00FD14C7"/>
    <w:rsid w:val="00FD21DC"/>
    <w:rsid w:val="00FD3D87"/>
    <w:rsid w:val="00FD4BAE"/>
    <w:rsid w:val="00FD4C02"/>
    <w:rsid w:val="00FD4E05"/>
    <w:rsid w:val="00FD5254"/>
    <w:rsid w:val="00FD5B56"/>
    <w:rsid w:val="00FD6B6D"/>
    <w:rsid w:val="00FD70C2"/>
    <w:rsid w:val="00FD78DD"/>
    <w:rsid w:val="00FE05B1"/>
    <w:rsid w:val="00FE06F1"/>
    <w:rsid w:val="00FE074A"/>
    <w:rsid w:val="00FE0E05"/>
    <w:rsid w:val="00FE34EF"/>
    <w:rsid w:val="00FE55B2"/>
    <w:rsid w:val="00FE6658"/>
    <w:rsid w:val="00FE6CA9"/>
    <w:rsid w:val="00FE6D26"/>
    <w:rsid w:val="00FE78D3"/>
    <w:rsid w:val="00FF02C3"/>
    <w:rsid w:val="00FF11D0"/>
    <w:rsid w:val="00FF230B"/>
    <w:rsid w:val="00FF23CD"/>
    <w:rsid w:val="00FF28FF"/>
    <w:rsid w:val="00FF4317"/>
    <w:rsid w:val="00FF4A5F"/>
    <w:rsid w:val="00FF4EE9"/>
    <w:rsid w:val="00FF6BAE"/>
    <w:rsid w:val="00FF6E44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1A08F53"/>
  <w15:docId w15:val="{A36781F0-18B3-4D50-B5F9-F8F4C330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E6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64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42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42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58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3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5D1"/>
  </w:style>
  <w:style w:type="paragraph" w:styleId="Footer">
    <w:name w:val="footer"/>
    <w:basedOn w:val="Normal"/>
    <w:link w:val="FooterChar"/>
    <w:uiPriority w:val="99"/>
    <w:unhideWhenUsed/>
    <w:rsid w:val="00AE3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5D1"/>
  </w:style>
  <w:style w:type="table" w:styleId="TableGrid">
    <w:name w:val="Table Grid"/>
    <w:basedOn w:val="TableNormal"/>
    <w:uiPriority w:val="59"/>
    <w:rsid w:val="00DD0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70147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E20A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56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link w:val="ListParagraph"/>
    <w:uiPriority w:val="34"/>
    <w:rsid w:val="00BE2A95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GridTable1Light">
    <w:name w:val="Grid Table 1 Light"/>
    <w:basedOn w:val="TableNormal"/>
    <w:uiPriority w:val="46"/>
    <w:rsid w:val="004E1E6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BF3BAB"/>
    <w:pPr>
      <w:spacing w:after="160"/>
    </w:pPr>
    <w:rPr>
      <w:rFonts w:eastAsiaTheme="minorEastAsia"/>
      <w:sz w:val="21"/>
      <w:szCs w:val="21"/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3">
    <w:name w:val="List Table 33"/>
    <w:basedOn w:val="TableNormal"/>
    <w:next w:val="ListTable3"/>
    <w:uiPriority w:val="48"/>
    <w:rsid w:val="00963231"/>
    <w:pPr>
      <w:spacing w:after="160"/>
    </w:pPr>
    <w:rPr>
      <w:rFonts w:ascii="Calibri" w:eastAsia="SimSun" w:hAnsi="Calibri" w:cs="Times New Roman"/>
      <w:sz w:val="21"/>
      <w:szCs w:val="21"/>
      <w:lang w:val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39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3975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y2iqfc">
    <w:name w:val="y2iqfc"/>
    <w:basedOn w:val="DefaultParagraphFont"/>
    <w:rsid w:val="00873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3235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0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4447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image" Target="media/image12.png"/><Relationship Id="rId39" Type="http://schemas.openxmlformats.org/officeDocument/2006/relationships/image" Target="media/image19.png"/><Relationship Id="rId21" Type="http://schemas.openxmlformats.org/officeDocument/2006/relationships/footer" Target="footer5.xml"/><Relationship Id="rId34" Type="http://schemas.openxmlformats.org/officeDocument/2006/relationships/footer" Target="footer11.xml"/><Relationship Id="rId42" Type="http://schemas.openxmlformats.org/officeDocument/2006/relationships/footer" Target="footer14.xml"/><Relationship Id="rId47" Type="http://schemas.openxmlformats.org/officeDocument/2006/relationships/footer" Target="footer1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footer" Target="footer9.xml"/><Relationship Id="rId11" Type="http://schemas.openxmlformats.org/officeDocument/2006/relationships/image" Target="media/image2.png"/><Relationship Id="rId24" Type="http://schemas.openxmlformats.org/officeDocument/2006/relationships/image" Target="media/image10.png"/><Relationship Id="rId32" Type="http://schemas.openxmlformats.org/officeDocument/2006/relationships/image" Target="media/image15.png"/><Relationship Id="rId37" Type="http://schemas.openxmlformats.org/officeDocument/2006/relationships/image" Target="media/image18.png"/><Relationship Id="rId40" Type="http://schemas.openxmlformats.org/officeDocument/2006/relationships/footer" Target="footer13.xml"/><Relationship Id="rId45" Type="http://schemas.openxmlformats.org/officeDocument/2006/relationships/image" Target="media/image22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footer" Target="footer8.xml"/><Relationship Id="rId36" Type="http://schemas.openxmlformats.org/officeDocument/2006/relationships/image" Target="media/image17.png"/><Relationship Id="rId49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8.png"/><Relationship Id="rId31" Type="http://schemas.openxmlformats.org/officeDocument/2006/relationships/footer" Target="footer10.xml"/><Relationship Id="rId44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footer" Target="footer6.xml"/><Relationship Id="rId27" Type="http://schemas.openxmlformats.org/officeDocument/2006/relationships/image" Target="media/image13.png"/><Relationship Id="rId30" Type="http://schemas.openxmlformats.org/officeDocument/2006/relationships/image" Target="media/image14.png"/><Relationship Id="rId35" Type="http://schemas.openxmlformats.org/officeDocument/2006/relationships/footer" Target="footer12.xml"/><Relationship Id="rId43" Type="http://schemas.openxmlformats.org/officeDocument/2006/relationships/image" Target="media/image20.png"/><Relationship Id="rId48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1.png"/><Relationship Id="rId33" Type="http://schemas.openxmlformats.org/officeDocument/2006/relationships/image" Target="media/image16.png"/><Relationship Id="rId38" Type="http://schemas.openxmlformats.org/officeDocument/2006/relationships/chart" Target="charts/chart1.xml"/><Relationship Id="rId46" Type="http://schemas.openxmlformats.org/officeDocument/2006/relationships/image" Target="media/image23.png"/><Relationship Id="rId20" Type="http://schemas.openxmlformats.org/officeDocument/2006/relationships/image" Target="media/image9.pn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Hbor\Dfsroot\Common\4100%20(Direkcija%20upravlja&#269;kog%20ra&#269;unovodstva)\DURI\FINANCIJSKA%20IZVJE&#352;&#262;A\UPRAVA\2023\31%203%202023\izvje&#353;taj\izvje&#353;taj%20o%20financijskom%20poslovanju\Podloga%20za%20grafove\podloga%20za%20grafove_Izvje&#353;taj%20o%20fin%20poslovanju_HRV%2031%203%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sz="1200" b="1" dirty="0">
                <a:solidFill>
                  <a:schemeClr val="bg2">
                    <a:lumMod val="50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FVOSD   </a:t>
            </a:r>
            <a:r>
              <a:rPr lang="hr-HR" sz="1600" b="1" dirty="0">
                <a:solidFill>
                  <a:schemeClr val="bg2">
                    <a:lumMod val="50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                                             </a:t>
            </a:r>
            <a:r>
              <a:rPr lang="hr-HR" sz="900" b="0" dirty="0">
                <a:solidFill>
                  <a:schemeClr val="bg2">
                    <a:lumMod val="50000"/>
                  </a:schemeClr>
                </a:solidFill>
                <a:latin typeface="Arial" panose="020B0604020202020204" pitchFamily="34" charset="0"/>
                <a:cs typeface="Arial" panose="020B0604020202020204" pitchFamily="34" charset="0"/>
              </a:rPr>
              <a:t>31.12.2022. </a:t>
            </a:r>
            <a:endParaRPr lang="en-US" sz="1200" b="0" dirty="0">
              <a:solidFill>
                <a:schemeClr val="bg2">
                  <a:lumMod val="50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40523451658843496"/>
          <c:y val="1.77277351219869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0.30835000000000001"/>
          <c:y val="0.29390864236924913"/>
          <c:w val="0.45931434425162126"/>
          <c:h val="0.49000012965916312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E31C2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BEF-4D8D-9492-C61D274AA07C}"/>
              </c:ext>
            </c:extLst>
          </c:dPt>
          <c:dPt>
            <c:idx val="1"/>
            <c:bubble3D val="0"/>
            <c:spPr>
              <a:solidFill>
                <a:srgbClr val="53595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BEF-4D8D-9492-C61D274AA07C}"/>
              </c:ext>
            </c:extLst>
          </c:dPt>
          <c:dLbls>
            <c:dLbl>
              <c:idx val="0"/>
              <c:layout>
                <c:manualLayout>
                  <c:x val="0.25003294397319542"/>
                  <c:y val="-2.93981481481481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BEF-4D8D-9492-C61D274AA07C}"/>
                </c:ext>
              </c:extLst>
            </c:dLbl>
            <c:dLbl>
              <c:idx val="1"/>
              <c:layout>
                <c:manualLayout>
                  <c:x val="3.3337725863092113E-3"/>
                  <c:y val="-8.23148148148148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BEF-4D8D-9492-C61D274AA0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FVRDG_FVOSD!$N$6:$N$7</c:f>
              <c:strCache>
                <c:ptCount val="2"/>
                <c:pt idx="0">
                  <c:v>Dužnički VP</c:v>
                </c:pt>
                <c:pt idx="1">
                  <c:v>Vlasnički VP</c:v>
                </c:pt>
              </c:strCache>
            </c:strRef>
          </c:cat>
          <c:val>
            <c:numRef>
              <c:f>FVRDG_FVOSD!$P$6:$P$7</c:f>
              <c:numCache>
                <c:formatCode>0.0%</c:formatCode>
                <c:ptCount val="2"/>
                <c:pt idx="0">
                  <c:v>0.97985402409981104</c:v>
                </c:pt>
                <c:pt idx="1">
                  <c:v>2.0145975900189E-2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BEF-4D8D-9492-C61D274AA0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360"/>
        <c:holeSize val="75"/>
      </c:doughnut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778892361111111"/>
          <c:y val="0.84449592858335987"/>
          <c:w val="0.62321423611111104"/>
          <c:h val="0.1247645199878056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rgbClr val="DDDDDD"/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4A2EA-5C9B-4704-A092-693C5F05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1947</Words>
  <Characters>11101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HBOR</Company>
  <LinksUpToDate>false</LinksUpToDate>
  <CharactersWithSpaces>13022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Ivanjko Renata</dc:creator>
  <cp:keywords/>
  <dc:description/>
  <cp:lastModifiedBy>Ivanjko Renata</cp:lastModifiedBy>
  <cp:revision>3</cp:revision>
  <cp:lastPrinted>2019-08-14T14:45:00Z</cp:lastPrinted>
  <dcterms:created xsi:type="dcterms:W3CDTF">2023-05-23T10:01:00Z</dcterms:created>
  <dcterms:modified xsi:type="dcterms:W3CDTF">2023-05-23T10:14:00Z</dcterms:modified>
</cp:coreProperties>
</file>